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05" w:rsidRDefault="00D64605" w:rsidP="00D64605">
      <w:pPr>
        <w:widowControl w:val="0"/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0671AD">
        <w:rPr>
          <w:rFonts w:ascii="Arial" w:hAnsi="Arial" w:cs="Arial"/>
          <w:sz w:val="20"/>
          <w:szCs w:val="20"/>
        </w:rPr>
        <w:t>Приложение №</w:t>
      </w:r>
      <w:r>
        <w:rPr>
          <w:rFonts w:ascii="Arial" w:hAnsi="Arial" w:cs="Arial"/>
          <w:sz w:val="20"/>
          <w:szCs w:val="20"/>
        </w:rPr>
        <w:t xml:space="preserve"> 5</w:t>
      </w:r>
      <w:r w:rsidRPr="000671AD">
        <w:rPr>
          <w:rFonts w:ascii="Arial" w:hAnsi="Arial" w:cs="Arial"/>
          <w:sz w:val="20"/>
          <w:szCs w:val="20"/>
        </w:rPr>
        <w:t xml:space="preserve"> к муниципальной программе </w:t>
      </w:r>
    </w:p>
    <w:p w:rsidR="00D64605" w:rsidRDefault="00D64605" w:rsidP="00D64605">
      <w:pPr>
        <w:widowControl w:val="0"/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Arial" w:hAnsi="Arial" w:cs="Arial"/>
          <w:sz w:val="20"/>
          <w:szCs w:val="20"/>
        </w:rPr>
      </w:pPr>
      <w:r w:rsidRPr="000671AD">
        <w:rPr>
          <w:rFonts w:ascii="Arial" w:hAnsi="Arial" w:cs="Arial"/>
          <w:sz w:val="20"/>
          <w:szCs w:val="20"/>
        </w:rPr>
        <w:t xml:space="preserve">«Жилище» Пушкинского муниципального </w:t>
      </w:r>
    </w:p>
    <w:p w:rsidR="00D64605" w:rsidRPr="000671AD" w:rsidRDefault="00D64605" w:rsidP="00D64605">
      <w:pPr>
        <w:widowControl w:val="0"/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Arial" w:hAnsi="Arial" w:cs="Arial"/>
          <w:sz w:val="20"/>
          <w:szCs w:val="20"/>
        </w:rPr>
      </w:pPr>
      <w:r w:rsidRPr="000671AD">
        <w:rPr>
          <w:rFonts w:ascii="Arial" w:hAnsi="Arial" w:cs="Arial"/>
          <w:sz w:val="20"/>
          <w:szCs w:val="20"/>
        </w:rPr>
        <w:t>района на 2014-2018 годы»</w:t>
      </w:r>
    </w:p>
    <w:p w:rsidR="00D64605" w:rsidRDefault="00D64605" w:rsidP="00D6460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00B8" w:rsidRPr="0047568F" w:rsidRDefault="003900B8" w:rsidP="003900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подпрограммы </w:t>
      </w:r>
      <w:r w:rsidR="00D6460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</w:p>
    <w:p w:rsidR="003900B8" w:rsidRPr="0047568F" w:rsidRDefault="003900B8" w:rsidP="003900B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«Улучшение жилищных условий семей, имеющих семь и более детей  </w:t>
      </w:r>
    </w:p>
    <w:p w:rsidR="003900B8" w:rsidRPr="00FA529F" w:rsidRDefault="003900B8" w:rsidP="003900B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на 2014-2018 годы»</w:t>
      </w:r>
      <w:r w:rsidRPr="00FA52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900B8" w:rsidRPr="00FA529F" w:rsidRDefault="003900B8" w:rsidP="003900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5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1162"/>
        <w:gridCol w:w="1560"/>
        <w:gridCol w:w="1559"/>
        <w:gridCol w:w="992"/>
        <w:gridCol w:w="851"/>
        <w:gridCol w:w="850"/>
        <w:gridCol w:w="709"/>
        <w:gridCol w:w="709"/>
        <w:gridCol w:w="850"/>
      </w:tblGrid>
      <w:tr w:rsidR="003900B8" w:rsidRPr="007A62DA" w:rsidTr="00D64605">
        <w:trPr>
          <w:tblCellSpacing w:w="5" w:type="nil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«Улучшение жилищных условий семей, имеющих семь и более детей»   на 2014-2016 годы </w:t>
            </w:r>
          </w:p>
        </w:tc>
      </w:tr>
      <w:tr w:rsidR="003900B8" w:rsidRPr="007A62DA" w:rsidTr="00D64605">
        <w:trPr>
          <w:tblCellSpacing w:w="5" w:type="nil"/>
        </w:trPr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Улучшение жилищных условий семей, имеющих семь и более детей (</w:t>
            </w:r>
            <w:proofErr w:type="spellStart"/>
            <w:r w:rsidRPr="007A62DA">
              <w:rPr>
                <w:rFonts w:ascii="Arial" w:hAnsi="Arial" w:cs="Arial"/>
                <w:sz w:val="20"/>
                <w:szCs w:val="20"/>
              </w:rPr>
              <w:t>далее-многодетные</w:t>
            </w:r>
            <w:proofErr w:type="spellEnd"/>
            <w:r w:rsidRPr="007A62DA">
              <w:rPr>
                <w:rFonts w:ascii="Arial" w:hAnsi="Arial" w:cs="Arial"/>
                <w:sz w:val="20"/>
                <w:szCs w:val="20"/>
              </w:rPr>
              <w:t xml:space="preserve"> семьи)</w:t>
            </w:r>
          </w:p>
        </w:tc>
      </w:tr>
      <w:tr w:rsidR="003900B8" w:rsidRPr="007A62DA" w:rsidTr="00D64605">
        <w:trPr>
          <w:trHeight w:val="360"/>
          <w:tblCellSpacing w:w="5" w:type="nil"/>
        </w:trPr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Муниципальный заказчик 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5" w:rsidRDefault="00D64605" w:rsidP="00EB6081">
            <w:pPr>
              <w:pStyle w:val="ConsPlusCell"/>
              <w:widowControl/>
              <w:ind w:left="-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00B8" w:rsidRPr="007A62DA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администрации </w:t>
            </w:r>
            <w:proofErr w:type="gramStart"/>
            <w:r w:rsidR="003900B8" w:rsidRPr="007A62DA">
              <w:rPr>
                <w:rFonts w:ascii="Arial" w:hAnsi="Arial" w:cs="Arial"/>
                <w:sz w:val="20"/>
                <w:szCs w:val="20"/>
              </w:rPr>
              <w:t>Пушкинского</w:t>
            </w:r>
            <w:proofErr w:type="gramEnd"/>
            <w:r w:rsidR="003900B8" w:rsidRPr="007A62DA">
              <w:rPr>
                <w:rFonts w:ascii="Arial" w:hAnsi="Arial" w:cs="Arial"/>
                <w:sz w:val="20"/>
                <w:szCs w:val="20"/>
              </w:rPr>
              <w:t xml:space="preserve">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3900B8" w:rsidRPr="007A62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900B8" w:rsidRPr="007A62DA" w:rsidRDefault="00D64605" w:rsidP="00D64605">
            <w:pPr>
              <w:pStyle w:val="ConsPlusCell"/>
              <w:widowControl/>
              <w:ind w:left="-103" w:hanging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Района (далее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УИ)      </w:t>
            </w:r>
          </w:p>
        </w:tc>
      </w:tr>
      <w:tr w:rsidR="003900B8" w:rsidRPr="007A62DA" w:rsidTr="00D64605">
        <w:trPr>
          <w:trHeight w:val="534"/>
          <w:tblCellSpacing w:w="5" w:type="nil"/>
        </w:trPr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</w:tr>
      <w:tr w:rsidR="003900B8" w:rsidRPr="007A62DA" w:rsidTr="00D64605">
        <w:trPr>
          <w:tblCellSpacing w:w="5" w:type="nil"/>
        </w:trPr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D64605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2014-201</w:t>
            </w:r>
            <w:r w:rsidR="00D64605">
              <w:rPr>
                <w:rFonts w:ascii="Arial" w:hAnsi="Arial" w:cs="Arial"/>
                <w:sz w:val="20"/>
                <w:szCs w:val="20"/>
              </w:rPr>
              <w:t>8</w:t>
            </w:r>
            <w:r w:rsidRPr="007A62DA">
              <w:rPr>
                <w:rFonts w:ascii="Arial" w:hAnsi="Arial" w:cs="Arial"/>
                <w:sz w:val="20"/>
                <w:szCs w:val="20"/>
              </w:rPr>
              <w:t> годы</w:t>
            </w:r>
          </w:p>
        </w:tc>
      </w:tr>
      <w:tr w:rsidR="003900B8" w:rsidRPr="007A62DA" w:rsidTr="00D64605">
        <w:trPr>
          <w:trHeight w:val="36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ind w:right="-75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финансирования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подпрограммы по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>годам реализации и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главным    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распорядителям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>бюджетных средств,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в том числе по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годам:           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подпрограммы </w:t>
            </w:r>
          </w:p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Главный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>распорядитель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бюджетных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Источник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Расходы (тыс. рублей)                                   </w:t>
            </w:r>
          </w:p>
        </w:tc>
      </w:tr>
      <w:tr w:rsidR="003900B8" w:rsidRPr="007A62DA" w:rsidTr="00D64605">
        <w:trPr>
          <w:trHeight w:val="720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DA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DA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DA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DA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62DA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</w:tr>
      <w:tr w:rsidR="003900B8" w:rsidRPr="007A62DA" w:rsidTr="00D64605">
        <w:trPr>
          <w:trHeight w:val="540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</w:t>
            </w: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62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«Улучшение жилищных условий семей, имеющих семь и более детей»</w:t>
            </w: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Всего: 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C35126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A02C6B" w:rsidRPr="00D64605"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Pr="00D64605">
              <w:rPr>
                <w:rFonts w:ascii="Arial" w:eastAsia="Calibri" w:hAnsi="Arial" w:cs="Arial"/>
                <w:sz w:val="20"/>
                <w:szCs w:val="20"/>
              </w:rPr>
              <w:t>550</w:t>
            </w:r>
            <w:r w:rsidR="00A02C6B" w:rsidRPr="00D64605">
              <w:rPr>
                <w:rFonts w:ascii="Arial" w:eastAsia="Calibri" w:hAnsi="Arial" w:cs="Arial"/>
                <w:sz w:val="20"/>
                <w:szCs w:val="20"/>
              </w:rPr>
              <w:t>,0*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A02C6B" w:rsidP="00EB608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64605">
              <w:rPr>
                <w:rFonts w:ascii="Arial" w:eastAsia="Calibri" w:hAnsi="Arial" w:cs="Arial"/>
                <w:b/>
                <w:sz w:val="20"/>
                <w:szCs w:val="20"/>
              </w:rPr>
              <w:t>8 550,0</w:t>
            </w:r>
          </w:p>
        </w:tc>
      </w:tr>
      <w:tr w:rsidR="003900B8" w:rsidRPr="007A62DA" w:rsidTr="00D64605">
        <w:trPr>
          <w:trHeight w:val="720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60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900B8" w:rsidRPr="003900B8" w:rsidTr="00D64605">
        <w:trPr>
          <w:trHeight w:val="900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бюджета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Московской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A02C6B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8 464,5*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A02C6B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605">
              <w:rPr>
                <w:rFonts w:ascii="Arial" w:hAnsi="Arial" w:cs="Arial"/>
                <w:b/>
                <w:sz w:val="20"/>
                <w:szCs w:val="20"/>
              </w:rPr>
              <w:t>8 464,5</w:t>
            </w:r>
          </w:p>
        </w:tc>
      </w:tr>
      <w:tr w:rsidR="003900B8" w:rsidRPr="007A62DA" w:rsidTr="00D64605">
        <w:trPr>
          <w:trHeight w:val="540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бюджета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Пушкинского муниципального района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A02C6B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85,5*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D64605" w:rsidRDefault="00A02C6B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605">
              <w:rPr>
                <w:rFonts w:ascii="Arial" w:hAnsi="Arial" w:cs="Arial"/>
                <w:b/>
                <w:sz w:val="20"/>
                <w:szCs w:val="20"/>
              </w:rPr>
              <w:t>85,5</w:t>
            </w:r>
          </w:p>
        </w:tc>
      </w:tr>
      <w:tr w:rsidR="003900B8" w:rsidRPr="007A62DA" w:rsidTr="00D64605">
        <w:trPr>
          <w:trHeight w:val="613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Внебюджетные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B8" w:rsidRPr="007A62DA" w:rsidRDefault="003900B8" w:rsidP="00EB60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00B8" w:rsidRPr="007A62DA" w:rsidTr="00D64605">
        <w:trPr>
          <w:trHeight w:val="360"/>
          <w:tblCellSpacing w:w="5" w:type="nil"/>
        </w:trPr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7A62DA" w:rsidRDefault="003900B8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7A62DA">
              <w:rPr>
                <w:rFonts w:ascii="Arial" w:hAnsi="Arial" w:cs="Arial"/>
                <w:sz w:val="20"/>
                <w:szCs w:val="20"/>
              </w:rPr>
              <w:t xml:space="preserve">Планируемые результаты          </w:t>
            </w:r>
            <w:r w:rsidRPr="007A62DA">
              <w:rPr>
                <w:rFonts w:ascii="Arial" w:hAnsi="Arial" w:cs="Arial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8" w:rsidRPr="00D64605" w:rsidRDefault="004032F4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D64605">
              <w:rPr>
                <w:rFonts w:ascii="Arial" w:hAnsi="Arial" w:cs="Arial"/>
                <w:sz w:val="20"/>
                <w:szCs w:val="20"/>
              </w:rPr>
              <w:t>*</w:t>
            </w:r>
            <w:r w:rsidR="00191376" w:rsidRPr="00D64605">
              <w:rPr>
                <w:rFonts w:ascii="Arial" w:hAnsi="Arial" w:cs="Arial"/>
                <w:sz w:val="20"/>
                <w:szCs w:val="20"/>
              </w:rPr>
              <w:t>Предоставление жилищной субсидии 1 семье, получившей</w:t>
            </w:r>
            <w:r w:rsidR="003900B8" w:rsidRPr="00D64605">
              <w:rPr>
                <w:rFonts w:ascii="Arial" w:hAnsi="Arial" w:cs="Arial"/>
                <w:sz w:val="20"/>
                <w:szCs w:val="20"/>
              </w:rPr>
              <w:t xml:space="preserve"> свидетельств</w:t>
            </w:r>
            <w:r w:rsidR="00A02C6B" w:rsidRPr="00D64605">
              <w:rPr>
                <w:rFonts w:ascii="Arial" w:hAnsi="Arial" w:cs="Arial"/>
                <w:sz w:val="20"/>
                <w:szCs w:val="20"/>
              </w:rPr>
              <w:t>о</w:t>
            </w:r>
            <w:r w:rsidR="003900B8" w:rsidRPr="00D64605">
              <w:rPr>
                <w:rFonts w:ascii="Arial" w:hAnsi="Arial" w:cs="Arial"/>
                <w:sz w:val="20"/>
                <w:szCs w:val="20"/>
              </w:rPr>
              <w:t xml:space="preserve"> о праве на получение жилищн</w:t>
            </w:r>
            <w:r w:rsidR="00A02C6B" w:rsidRPr="00D64605">
              <w:rPr>
                <w:rFonts w:ascii="Arial" w:hAnsi="Arial" w:cs="Arial"/>
                <w:sz w:val="20"/>
                <w:szCs w:val="20"/>
              </w:rPr>
              <w:t>ой</w:t>
            </w:r>
            <w:r w:rsidR="003900B8" w:rsidRPr="00D64605">
              <w:rPr>
                <w:rFonts w:ascii="Arial" w:hAnsi="Arial" w:cs="Arial"/>
                <w:sz w:val="20"/>
                <w:szCs w:val="20"/>
              </w:rPr>
              <w:t xml:space="preserve"> субсидий </w:t>
            </w:r>
            <w:r w:rsidR="00A02C6B" w:rsidRPr="00D64605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3900B8" w:rsidRPr="00D646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1376" w:rsidRPr="00D64605">
              <w:rPr>
                <w:rFonts w:ascii="Arial" w:hAnsi="Arial" w:cs="Arial"/>
                <w:sz w:val="20"/>
                <w:szCs w:val="20"/>
              </w:rPr>
              <w:t>2013 году</w:t>
            </w:r>
            <w:r w:rsidRPr="00D64605">
              <w:rPr>
                <w:rFonts w:ascii="Arial" w:hAnsi="Arial" w:cs="Arial"/>
                <w:sz w:val="20"/>
                <w:szCs w:val="20"/>
              </w:rPr>
              <w:t xml:space="preserve"> сроком до мая 2014г.</w:t>
            </w:r>
          </w:p>
          <w:p w:rsidR="003900B8" w:rsidRPr="00D64605" w:rsidRDefault="003900B8" w:rsidP="004032F4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00B8" w:rsidRDefault="003900B8" w:rsidP="003900B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  <w:sectPr w:rsidR="003900B8" w:rsidSect="00BD10A1">
          <w:pgSz w:w="11907" w:h="16840" w:code="9"/>
          <w:pgMar w:top="567" w:right="1134" w:bottom="1134" w:left="851" w:header="720" w:footer="720" w:gutter="0"/>
          <w:cols w:space="720"/>
          <w:noEndnote/>
          <w:docGrid w:linePitch="299"/>
        </w:sectPr>
      </w:pPr>
    </w:p>
    <w:p w:rsidR="00F74DB9" w:rsidRDefault="004032F4" w:rsidP="00180CD7">
      <w:pPr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1</w:t>
      </w:r>
      <w:r w:rsidR="00F45EB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="00180CD7" w:rsidRPr="00FA52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Краткое описание </w:t>
      </w:r>
      <w:r w:rsidR="00180CD7"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подпрограммы </w:t>
      </w:r>
      <w:r w:rsidR="00D6460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180CD7"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 прогноз развития </w:t>
      </w:r>
    </w:p>
    <w:p w:rsidR="00180CD7" w:rsidRPr="00FA529F" w:rsidRDefault="00180CD7" w:rsidP="00180CD7">
      <w:pPr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>сферы ее реализации</w:t>
      </w:r>
      <w:r w:rsidRPr="00FA52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180CD7" w:rsidRPr="00FA529F" w:rsidRDefault="00180CD7" w:rsidP="00180CD7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80CD7" w:rsidRDefault="00180CD7" w:rsidP="00180CD7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В Пушкинском муниципальном районе, состоят на учете нуждающихся в улучшении жилищных условий порядка 100 семей, имеющих</w:t>
      </w:r>
      <w:r w:rsidRPr="00FA529F">
        <w:rPr>
          <w:rFonts w:ascii="Arial" w:hAnsi="Arial" w:cs="Arial"/>
          <w:sz w:val="24"/>
          <w:szCs w:val="24"/>
        </w:rPr>
        <w:t xml:space="preserve">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статус многодетных. Самостоятельно решить жилищную проблему многодетным семьям трудно, так как они не имеют достаточных доходов, в том числе и для получения ипотечного жилищного кредита. Успешное выполнение мероприятий Программы позволит: обеспечить жильем  многодетных семей, нуждающихся в улучшении жилищных условий,  снизить уровень социальной напряженности в обществе.</w:t>
      </w:r>
    </w:p>
    <w:p w:rsidR="00180CD7" w:rsidRDefault="003E7C1D" w:rsidP="003E7C1D">
      <w:pPr>
        <w:autoSpaceDE w:val="0"/>
        <w:autoSpaceDN w:val="0"/>
        <w:adjustRightInd w:val="0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E7C1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2. Цели и задачи подпрограммы </w:t>
      </w:r>
      <w:r w:rsidR="00D6460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</w:p>
    <w:p w:rsidR="003E7C1D" w:rsidRDefault="003E7C1D" w:rsidP="003E7C1D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7C1D">
        <w:rPr>
          <w:rFonts w:ascii="Arial" w:eastAsia="Times New Roman" w:hAnsi="Arial" w:cs="Arial"/>
          <w:sz w:val="24"/>
          <w:szCs w:val="24"/>
          <w:lang w:eastAsia="ru-RU"/>
        </w:rPr>
        <w:t xml:space="preserve">Основной целью </w:t>
      </w:r>
      <w:r>
        <w:rPr>
          <w:rFonts w:ascii="Arial" w:eastAsia="Times New Roman" w:hAnsi="Arial" w:cs="Arial"/>
          <w:sz w:val="24"/>
          <w:szCs w:val="24"/>
          <w:lang w:eastAsia="ru-RU"/>
        </w:rPr>
        <w:t>реализации подпрограммы является улучшение жилищных условий семей, имеющих семь и более детей.</w:t>
      </w:r>
    </w:p>
    <w:p w:rsidR="003E7C1D" w:rsidRDefault="003E7C1D" w:rsidP="003E7C1D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Планируемые результаты реализации подпрограммы (целевые показатели)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–п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>риложение №1 к Подпрограмме.</w:t>
      </w:r>
    </w:p>
    <w:p w:rsidR="000548E4" w:rsidRPr="003E7C1D" w:rsidRDefault="000548E4" w:rsidP="003E7C1D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80CD7" w:rsidRPr="0047568F" w:rsidRDefault="000548E4" w:rsidP="00180CD7">
      <w:pPr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F45EB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="00180CD7"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Характеристика основных мероприятий </w:t>
      </w:r>
      <w:r w:rsidR="00F74DB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механизм их реализации </w:t>
      </w:r>
      <w:r w:rsidR="00180CD7"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подпрограммы </w:t>
      </w:r>
      <w:r w:rsidR="00D6460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</w:p>
    <w:p w:rsidR="00180CD7" w:rsidRPr="00FA529F" w:rsidRDefault="00180CD7" w:rsidP="00180C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48E4" w:rsidRDefault="00180CD7" w:rsidP="00180CD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Мероприятия подпрограммы предусматривают  оказание государственной поддержки  многодетным  семьям – участницам Подпрограммы в улучшении жилищных условий путем предоставления им жилищных субсидий  на приобретение жилого помещения или строительст</w:t>
      </w:r>
      <w:r w:rsidR="00037A4C">
        <w:rPr>
          <w:rFonts w:ascii="Arial" w:eastAsia="Times New Roman" w:hAnsi="Arial" w:cs="Arial"/>
          <w:sz w:val="24"/>
          <w:szCs w:val="24"/>
          <w:lang w:eastAsia="ru-RU"/>
        </w:rPr>
        <w:t>во индивидуального жилого дома</w:t>
      </w:r>
      <w:r w:rsidR="000548E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37A4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4DB9">
        <w:rPr>
          <w:rFonts w:ascii="Arial" w:eastAsia="Times New Roman" w:hAnsi="Arial" w:cs="Arial"/>
          <w:sz w:val="24"/>
          <w:szCs w:val="24"/>
          <w:lang w:eastAsia="ru-RU"/>
        </w:rPr>
        <w:t>Перечень основных мероприят</w:t>
      </w:r>
      <w:r w:rsidR="00D64605">
        <w:rPr>
          <w:rFonts w:ascii="Arial" w:eastAsia="Times New Roman" w:hAnsi="Arial" w:cs="Arial"/>
          <w:sz w:val="24"/>
          <w:szCs w:val="24"/>
          <w:lang w:eastAsia="ru-RU"/>
        </w:rPr>
        <w:t>ий Подпрограммы – Приложение №2 к Подпрограмме.</w:t>
      </w:r>
    </w:p>
    <w:p w:rsidR="00180CD7" w:rsidRPr="00FA529F" w:rsidRDefault="00086EBB" w:rsidP="00180CD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180CD7" w:rsidRPr="00FA529F">
        <w:rPr>
          <w:rFonts w:ascii="Arial" w:eastAsia="Times New Roman" w:hAnsi="Arial" w:cs="Arial"/>
          <w:sz w:val="24"/>
          <w:szCs w:val="24"/>
          <w:lang w:eastAsia="ru-RU"/>
        </w:rPr>
        <w:t>редоставлени</w:t>
      </w:r>
      <w:r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180CD7"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жилищных субсидий на приобретение жилого помещения или строительство индивидуального жилого дома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многодетным семьям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определен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«Условиями предоставления и методикой расчета жилищных субсидий многодетным семьям на приобретение жилого помещения или строительство индивидуального жилого дома»</w:t>
      </w:r>
      <w:r w:rsidR="00D6460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6460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7A4C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D64605">
        <w:rPr>
          <w:rFonts w:ascii="Arial" w:eastAsia="Times New Roman" w:hAnsi="Arial" w:cs="Arial"/>
          <w:sz w:val="24"/>
          <w:szCs w:val="24"/>
          <w:lang w:eastAsia="ru-RU"/>
        </w:rPr>
        <w:t xml:space="preserve"> к Подпрограмме</w:t>
      </w:r>
      <w:r w:rsidR="00037A4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80CD7" w:rsidRPr="00FA529F" w:rsidRDefault="00180CD7" w:rsidP="00180C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4DB9" w:rsidRDefault="00F74DB9" w:rsidP="00180CD7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086EBB" w:rsidRDefault="00086EBB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D64605" w:rsidRDefault="00D64605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D64605" w:rsidRDefault="00D64605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D64605" w:rsidRDefault="00D64605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180CD7" w:rsidRDefault="004032F4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4032F4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П</w:t>
      </w:r>
      <w:r>
        <w:rPr>
          <w:rFonts w:ascii="Arial" w:eastAsia="Times New Roman" w:hAnsi="Arial" w:cs="Arial"/>
          <w:sz w:val="18"/>
          <w:szCs w:val="18"/>
          <w:lang w:eastAsia="ru-RU"/>
        </w:rPr>
        <w:t>риложение №1 к подпрограмме</w:t>
      </w:r>
    </w:p>
    <w:p w:rsidR="004032F4" w:rsidRDefault="004032F4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«Улучшение жилищных условий семей, </w:t>
      </w:r>
    </w:p>
    <w:p w:rsidR="004032F4" w:rsidRPr="004032F4" w:rsidRDefault="004032F4" w:rsidP="004032F4">
      <w:pPr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имеющих 7 и более детей на 2014-2018 годы»</w:t>
      </w:r>
    </w:p>
    <w:p w:rsidR="004032F4" w:rsidRDefault="004032F4" w:rsidP="00180CD7">
      <w:pPr>
        <w:pStyle w:val="ConsPlusNonformat"/>
        <w:jc w:val="center"/>
        <w:rPr>
          <w:rFonts w:ascii="Arial" w:hAnsi="Arial" w:cs="Arial"/>
        </w:rPr>
      </w:pPr>
    </w:p>
    <w:p w:rsidR="00180CD7" w:rsidRPr="0047568F" w:rsidRDefault="00180CD7" w:rsidP="00180CD7">
      <w:pPr>
        <w:pStyle w:val="ConsPlusNonformat"/>
        <w:jc w:val="center"/>
        <w:rPr>
          <w:rFonts w:ascii="Arial" w:hAnsi="Arial" w:cs="Arial"/>
        </w:rPr>
      </w:pPr>
      <w:r w:rsidRPr="0047568F">
        <w:rPr>
          <w:rFonts w:ascii="Arial" w:hAnsi="Arial" w:cs="Arial"/>
        </w:rPr>
        <w:t xml:space="preserve">ПЛАНИРУЕМЫЕ РЕЗУЛЬТАТЫ РЕАЛИЗАЦИИ ПОДПРОГРАММЫ </w:t>
      </w:r>
      <w:r w:rsidR="00D64605">
        <w:rPr>
          <w:rFonts w:ascii="Arial" w:hAnsi="Arial" w:cs="Arial"/>
        </w:rPr>
        <w:t>3</w:t>
      </w:r>
    </w:p>
    <w:p w:rsidR="00180CD7" w:rsidRPr="0047568F" w:rsidRDefault="00180CD7" w:rsidP="00180CD7">
      <w:pPr>
        <w:pStyle w:val="ConsPlusNonformat"/>
        <w:jc w:val="center"/>
        <w:rPr>
          <w:rFonts w:ascii="Arial" w:hAnsi="Arial" w:cs="Arial"/>
          <w:b/>
        </w:rPr>
      </w:pPr>
      <w:r w:rsidRPr="0047568F">
        <w:rPr>
          <w:rFonts w:ascii="Arial" w:hAnsi="Arial" w:cs="Arial"/>
          <w:b/>
        </w:rPr>
        <w:t xml:space="preserve"> «Улучшение жилищных условий семей, имеющих семь и более детей</w:t>
      </w:r>
    </w:p>
    <w:p w:rsidR="00180CD7" w:rsidRPr="00C43C3F" w:rsidRDefault="00180CD7" w:rsidP="00180CD7">
      <w:pPr>
        <w:pStyle w:val="ConsPlusNonformat"/>
        <w:jc w:val="center"/>
        <w:rPr>
          <w:rFonts w:ascii="Arial" w:hAnsi="Arial" w:cs="Arial"/>
          <w:b/>
        </w:rPr>
      </w:pPr>
      <w:r w:rsidRPr="0047568F">
        <w:rPr>
          <w:rFonts w:ascii="Arial" w:hAnsi="Arial" w:cs="Arial"/>
          <w:b/>
        </w:rPr>
        <w:t>на 2014-2018 годы»</w:t>
      </w:r>
    </w:p>
    <w:p w:rsidR="00180CD7" w:rsidRPr="00C43C3F" w:rsidRDefault="00180CD7" w:rsidP="00180CD7">
      <w:pPr>
        <w:pStyle w:val="ConsPlusNonformat"/>
        <w:jc w:val="center"/>
        <w:rPr>
          <w:rFonts w:ascii="Arial" w:hAnsi="Arial" w:cs="Arial"/>
          <w:b/>
          <w:u w:val="single"/>
        </w:rPr>
      </w:pPr>
    </w:p>
    <w:tbl>
      <w:tblPr>
        <w:tblW w:w="1124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993"/>
        <w:gridCol w:w="851"/>
        <w:gridCol w:w="992"/>
        <w:gridCol w:w="1843"/>
        <w:gridCol w:w="850"/>
        <w:gridCol w:w="1134"/>
        <w:gridCol w:w="709"/>
        <w:gridCol w:w="821"/>
        <w:gridCol w:w="876"/>
        <w:gridCol w:w="855"/>
        <w:gridCol w:w="896"/>
      </w:tblGrid>
      <w:tr w:rsidR="007B56C7" w:rsidRPr="00AF6BFF" w:rsidTr="004F7A4E">
        <w:trPr>
          <w:trHeight w:val="807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N  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proofErr w:type="gramStart"/>
            <w:r w:rsidRPr="00AF6BFF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AF6BFF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AF6BFF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>Задачи,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направленные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на достижение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цели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>Планируемый объем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финансирования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на решение данной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задачи 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4F7A4E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7A4E">
              <w:rPr>
                <w:rFonts w:ascii="Arial" w:hAnsi="Arial" w:cs="Arial"/>
                <w:sz w:val="16"/>
                <w:szCs w:val="16"/>
              </w:rPr>
              <w:t>Показатели эффективности реализации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Единица  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E51DE3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E51DE3">
              <w:rPr>
                <w:rFonts w:ascii="Arial" w:hAnsi="Arial" w:cs="Arial"/>
                <w:sz w:val="16"/>
                <w:szCs w:val="16"/>
              </w:rPr>
              <w:t>Базовое</w:t>
            </w:r>
            <w:r w:rsidRPr="00E51DE3">
              <w:rPr>
                <w:rFonts w:ascii="Arial" w:hAnsi="Arial" w:cs="Arial"/>
                <w:sz w:val="16"/>
                <w:szCs w:val="16"/>
              </w:rPr>
              <w:br/>
              <w:t>значение</w:t>
            </w:r>
            <w:r w:rsidRPr="00E51DE3">
              <w:rPr>
                <w:rFonts w:ascii="Arial" w:hAnsi="Arial" w:cs="Arial"/>
                <w:sz w:val="16"/>
                <w:szCs w:val="16"/>
              </w:rPr>
              <w:br/>
              <w:t>показателя</w:t>
            </w:r>
            <w:r w:rsidRPr="00E51DE3">
              <w:rPr>
                <w:rFonts w:ascii="Arial" w:hAnsi="Arial" w:cs="Arial"/>
                <w:sz w:val="16"/>
                <w:szCs w:val="16"/>
              </w:rPr>
              <w:br/>
              <w:t>(на начало</w:t>
            </w:r>
            <w:r w:rsidRPr="00E51DE3">
              <w:rPr>
                <w:rFonts w:ascii="Arial" w:hAnsi="Arial" w:cs="Arial"/>
                <w:sz w:val="16"/>
                <w:szCs w:val="16"/>
              </w:rPr>
              <w:br/>
              <w:t>реализации</w:t>
            </w:r>
            <w:r w:rsidRPr="00E51DE3">
              <w:rPr>
                <w:rFonts w:ascii="Arial" w:hAnsi="Arial" w:cs="Arial"/>
                <w:sz w:val="16"/>
                <w:szCs w:val="16"/>
              </w:rPr>
              <w:br/>
              <w:t>подпрограммы)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>Планируемое значение показателя по годам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реализации</w:t>
            </w:r>
          </w:p>
        </w:tc>
      </w:tr>
      <w:tr w:rsidR="004F7A4E" w:rsidRPr="00AF6BFF" w:rsidTr="004F7A4E">
        <w:trPr>
          <w:trHeight w:val="64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Бюджет     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Пушкинского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Другие   </w:t>
            </w:r>
            <w:r w:rsidRPr="00AF6BFF">
              <w:rPr>
                <w:rFonts w:ascii="Arial" w:hAnsi="Arial" w:cs="Arial"/>
                <w:sz w:val="16"/>
                <w:szCs w:val="16"/>
              </w:rPr>
              <w:br/>
              <w:t>источники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E51DE3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</w:tr>
      <w:tr w:rsidR="004F7A4E" w:rsidRPr="00AF6BFF" w:rsidTr="004F7A4E">
        <w:trPr>
          <w:trHeight w:val="18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1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  2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 3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4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   5 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6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E51DE3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E51DE3">
              <w:rPr>
                <w:rFonts w:ascii="Arial" w:hAnsi="Arial" w:cs="Arial"/>
                <w:sz w:val="16"/>
                <w:szCs w:val="16"/>
              </w:rPr>
              <w:t xml:space="preserve">      7 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 8     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 9    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10    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11    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   12    </w:t>
            </w:r>
          </w:p>
        </w:tc>
      </w:tr>
      <w:tr w:rsidR="004F7A4E" w:rsidRPr="00AF6BFF" w:rsidTr="004F7A4E">
        <w:trPr>
          <w:trHeight w:val="323"/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1.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Задача 1  </w:t>
            </w:r>
          </w:p>
          <w:p w:rsidR="007B56C7" w:rsidRPr="00AF6BFF" w:rsidRDefault="007B56C7" w:rsidP="00EB6081">
            <w:pPr>
              <w:pStyle w:val="ConsPlusCell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>Обеспечение</w:t>
            </w:r>
          </w:p>
          <w:p w:rsidR="007B56C7" w:rsidRPr="00AF6BFF" w:rsidRDefault="007B56C7" w:rsidP="00EB6081">
            <w:pPr>
              <w:pStyle w:val="ConsPlusCell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568F">
              <w:rPr>
                <w:rFonts w:ascii="Arial" w:hAnsi="Arial" w:cs="Arial"/>
                <w:sz w:val="16"/>
                <w:szCs w:val="16"/>
              </w:rPr>
              <w:t>жильем многодетных семей</w:t>
            </w:r>
            <w:r w:rsidRPr="00AF6BF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B56C7" w:rsidRPr="00AF6BFF" w:rsidRDefault="007B56C7" w:rsidP="00EB6081">
            <w:pPr>
              <w:pStyle w:val="ConsPlusCell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7B56C7" w:rsidRPr="00AF6BFF" w:rsidRDefault="007B56C7" w:rsidP="00EB6081">
            <w:pPr>
              <w:pStyle w:val="ConsPlusCell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037A4C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85,5*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037A4C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8 464,5*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  <w:u w:val="single"/>
              </w:rPr>
              <w:t>Показатель 1</w:t>
            </w:r>
            <w:r w:rsidRPr="00AF6BF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 xml:space="preserve">Количество многодетных  семей-претендентов на получение жилищных  субсидий          </w:t>
            </w:r>
          </w:p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E51DE3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D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7A4E" w:rsidRPr="00AF6BFF" w:rsidTr="004F7A4E">
        <w:trPr>
          <w:trHeight w:val="1163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4C" w:rsidRPr="00D64605" w:rsidRDefault="007B56C7" w:rsidP="00037A4C">
            <w:pPr>
              <w:pStyle w:val="ConsPlusCell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D64605">
              <w:rPr>
                <w:rFonts w:ascii="Arial" w:hAnsi="Arial" w:cs="Arial"/>
                <w:sz w:val="16"/>
                <w:szCs w:val="16"/>
                <w:u w:val="single"/>
              </w:rPr>
              <w:t>Показатель 2</w:t>
            </w:r>
            <w:r w:rsidRPr="00D64605">
              <w:rPr>
                <w:rFonts w:ascii="Arial" w:hAnsi="Arial" w:cs="Arial"/>
                <w:sz w:val="16"/>
                <w:szCs w:val="16"/>
              </w:rPr>
              <w:t xml:space="preserve">  Количество </w:t>
            </w:r>
            <w:r w:rsidR="00C35126" w:rsidRPr="00D64605">
              <w:rPr>
                <w:rFonts w:ascii="Arial" w:hAnsi="Arial" w:cs="Arial"/>
                <w:sz w:val="16"/>
                <w:szCs w:val="16"/>
              </w:rPr>
              <w:t xml:space="preserve">Свидетельств, </w:t>
            </w:r>
            <w:r w:rsidRPr="00D64605">
              <w:rPr>
                <w:rFonts w:ascii="Arial" w:hAnsi="Arial" w:cs="Arial"/>
                <w:sz w:val="16"/>
                <w:szCs w:val="16"/>
              </w:rPr>
              <w:t xml:space="preserve">выданных </w:t>
            </w:r>
            <w:r w:rsidR="00C35126" w:rsidRPr="00D64605">
              <w:rPr>
                <w:rFonts w:ascii="Arial" w:hAnsi="Arial" w:cs="Arial"/>
                <w:sz w:val="16"/>
                <w:szCs w:val="16"/>
              </w:rPr>
              <w:t xml:space="preserve"> многодетным семьям </w:t>
            </w:r>
            <w:r w:rsidRPr="00D64605">
              <w:rPr>
                <w:rFonts w:ascii="Arial" w:hAnsi="Arial" w:cs="Arial"/>
                <w:sz w:val="16"/>
                <w:szCs w:val="16"/>
              </w:rPr>
              <w:t xml:space="preserve">на получение жилищных субсидий на приобретение  жилья     </w:t>
            </w:r>
            <w:r w:rsidR="00037A4C" w:rsidRPr="00D64605">
              <w:rPr>
                <w:rFonts w:ascii="Arial" w:hAnsi="Arial" w:cs="Arial"/>
                <w:sz w:val="16"/>
                <w:szCs w:val="16"/>
              </w:rPr>
              <w:t>или строительство индивидуального жилого дома</w:t>
            </w:r>
            <w:r w:rsidR="00037A4C" w:rsidRPr="00D64605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  <w:p w:rsidR="007B56C7" w:rsidRPr="00D64605" w:rsidRDefault="007B56C7" w:rsidP="004F7A4E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64605"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F6BFF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E51DE3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D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C35126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7A4E" w:rsidRPr="00AF6BFF" w:rsidTr="004F7A4E">
        <w:trPr>
          <w:trHeight w:val="14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AF6BFF">
              <w:rPr>
                <w:rFonts w:ascii="Arial" w:hAnsi="Arial" w:cs="Arial"/>
                <w:sz w:val="16"/>
                <w:szCs w:val="16"/>
                <w:u w:val="single"/>
              </w:rPr>
              <w:t xml:space="preserve">Показатель 3  </w:t>
            </w:r>
            <w:r w:rsidRPr="00AF6BFF">
              <w:rPr>
                <w:rFonts w:ascii="Arial" w:hAnsi="Arial" w:cs="Arial"/>
                <w:sz w:val="16"/>
                <w:szCs w:val="16"/>
              </w:rPr>
              <w:t>Предоставление многодетным семьям жилищных субсидий на приобретение жилья или строительство индивидуального жилого дома</w:t>
            </w:r>
            <w:r w:rsidRPr="00AF6BFF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  <w:p w:rsidR="007B56C7" w:rsidRPr="00AF6BFF" w:rsidRDefault="007B56C7" w:rsidP="00EB6081">
            <w:pPr>
              <w:pStyle w:val="ConsPlusCell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16"/>
                <w:szCs w:val="16"/>
              </w:rPr>
              <w:t>(тыс. руб.)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E51DE3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DE3">
              <w:rPr>
                <w:rFonts w:ascii="Arial" w:hAnsi="Arial" w:cs="Arial"/>
                <w:sz w:val="20"/>
                <w:szCs w:val="20"/>
              </w:rPr>
              <w:t>21 213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037A4C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8 550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037A4C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037A4C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C7" w:rsidRPr="00AF6BFF" w:rsidRDefault="007B56C7" w:rsidP="00EB6081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180CD7" w:rsidRDefault="00180CD7" w:rsidP="00180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37A4C" w:rsidRPr="00D64605" w:rsidRDefault="00037A4C" w:rsidP="00037A4C">
      <w:pPr>
        <w:pStyle w:val="ConsPlusCell"/>
        <w:rPr>
          <w:rFonts w:ascii="Arial" w:hAnsi="Arial" w:cs="Arial"/>
          <w:sz w:val="20"/>
          <w:szCs w:val="20"/>
        </w:rPr>
      </w:pPr>
      <w:r w:rsidRPr="00D64605">
        <w:rPr>
          <w:rFonts w:ascii="Arial" w:hAnsi="Arial" w:cs="Arial"/>
        </w:rPr>
        <w:t>*</w:t>
      </w:r>
      <w:r w:rsidRPr="00D64605">
        <w:rPr>
          <w:rFonts w:ascii="Arial" w:hAnsi="Arial" w:cs="Arial"/>
          <w:sz w:val="20"/>
          <w:szCs w:val="20"/>
        </w:rPr>
        <w:t xml:space="preserve"> </w:t>
      </w:r>
      <w:r w:rsidR="004032F4" w:rsidRPr="00D64605">
        <w:rPr>
          <w:rFonts w:ascii="Arial" w:hAnsi="Arial" w:cs="Arial"/>
          <w:sz w:val="20"/>
          <w:szCs w:val="20"/>
        </w:rPr>
        <w:t>С</w:t>
      </w:r>
      <w:r w:rsidRPr="00D64605">
        <w:rPr>
          <w:rFonts w:ascii="Arial" w:hAnsi="Arial" w:cs="Arial"/>
          <w:sz w:val="20"/>
          <w:szCs w:val="20"/>
        </w:rPr>
        <w:t xml:space="preserve">редства </w:t>
      </w:r>
      <w:r w:rsidR="004032F4" w:rsidRPr="00D64605">
        <w:rPr>
          <w:rFonts w:ascii="Arial" w:hAnsi="Arial" w:cs="Arial"/>
          <w:sz w:val="20"/>
          <w:szCs w:val="20"/>
        </w:rPr>
        <w:t xml:space="preserve">по Свидетельству, выданному 1 семье в </w:t>
      </w:r>
      <w:r w:rsidRPr="00D64605">
        <w:rPr>
          <w:rFonts w:ascii="Arial" w:hAnsi="Arial" w:cs="Arial"/>
          <w:sz w:val="20"/>
          <w:szCs w:val="20"/>
        </w:rPr>
        <w:t>2013г</w:t>
      </w:r>
      <w:r w:rsidR="004032F4" w:rsidRPr="00D64605">
        <w:rPr>
          <w:rFonts w:ascii="Arial" w:hAnsi="Arial" w:cs="Arial"/>
          <w:sz w:val="20"/>
          <w:szCs w:val="20"/>
        </w:rPr>
        <w:t>оду</w:t>
      </w:r>
      <w:r w:rsidRPr="00D64605">
        <w:rPr>
          <w:rFonts w:ascii="Arial" w:hAnsi="Arial" w:cs="Arial"/>
          <w:sz w:val="20"/>
          <w:szCs w:val="20"/>
        </w:rPr>
        <w:t>.</w:t>
      </w:r>
    </w:p>
    <w:p w:rsidR="00154EDB" w:rsidRDefault="00154EDB"/>
    <w:p w:rsidR="00D64605" w:rsidRDefault="00D64605"/>
    <w:p w:rsidR="00D64605" w:rsidRDefault="00D64605"/>
    <w:p w:rsidR="00D64605" w:rsidRDefault="00D64605"/>
    <w:p w:rsidR="00D64605" w:rsidRDefault="00D64605"/>
    <w:p w:rsidR="00D64605" w:rsidRDefault="00D64605"/>
    <w:p w:rsidR="00B133B4" w:rsidRDefault="00B133B4"/>
    <w:p w:rsidR="00B133B4" w:rsidRDefault="00B133B4"/>
    <w:p w:rsidR="00B133B4" w:rsidRDefault="00B133B4" w:rsidP="00B133B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133B4" w:rsidRDefault="00B133B4" w:rsidP="00B133B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133B4" w:rsidRPr="00C00FF5" w:rsidRDefault="00B133B4" w:rsidP="00B133B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C00FF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</w:t>
      </w:r>
      <w:r>
        <w:rPr>
          <w:rFonts w:ascii="Arial" w:eastAsia="Times New Roman" w:hAnsi="Arial" w:cs="Arial"/>
          <w:sz w:val="20"/>
          <w:szCs w:val="20"/>
          <w:lang w:eastAsia="ru-RU"/>
        </w:rPr>
        <w:t>3</w:t>
      </w:r>
    </w:p>
    <w:p w:rsidR="00B133B4" w:rsidRDefault="00B133B4" w:rsidP="00B133B4">
      <w:pPr>
        <w:pStyle w:val="ConsPlusNonformat"/>
        <w:jc w:val="right"/>
        <w:rPr>
          <w:rFonts w:ascii="Arial" w:hAnsi="Arial" w:cs="Arial"/>
        </w:rPr>
      </w:pPr>
      <w:r w:rsidRPr="00C00FF5">
        <w:rPr>
          <w:rFonts w:ascii="Arial" w:hAnsi="Arial" w:cs="Arial"/>
        </w:rPr>
        <w:t xml:space="preserve">к подпрограмме «Улучшение жилищных условий семей, </w:t>
      </w:r>
    </w:p>
    <w:p w:rsidR="00B133B4" w:rsidRPr="00C00FF5" w:rsidRDefault="00B133B4" w:rsidP="00B133B4">
      <w:pPr>
        <w:pStyle w:val="ConsPlusNonformat"/>
        <w:jc w:val="right"/>
        <w:rPr>
          <w:rFonts w:ascii="Arial" w:hAnsi="Arial" w:cs="Arial"/>
        </w:rPr>
      </w:pPr>
      <w:r w:rsidRPr="00C00FF5">
        <w:rPr>
          <w:rFonts w:ascii="Arial" w:hAnsi="Arial" w:cs="Arial"/>
        </w:rPr>
        <w:t>имеющих семь и более детей</w:t>
      </w:r>
      <w:r>
        <w:rPr>
          <w:rFonts w:ascii="Arial" w:hAnsi="Arial" w:cs="Arial"/>
        </w:rPr>
        <w:t xml:space="preserve"> </w:t>
      </w:r>
      <w:r w:rsidRPr="00C00FF5">
        <w:rPr>
          <w:rFonts w:ascii="Arial" w:hAnsi="Arial" w:cs="Arial"/>
        </w:rPr>
        <w:t>на 2014-2018 годы»</w:t>
      </w:r>
    </w:p>
    <w:p w:rsidR="00B133B4" w:rsidRPr="00C43C3F" w:rsidRDefault="00B133B4" w:rsidP="00B133B4">
      <w:pPr>
        <w:pStyle w:val="ConsPlusNonformat"/>
        <w:jc w:val="center"/>
        <w:rPr>
          <w:rFonts w:ascii="Arial" w:hAnsi="Arial" w:cs="Arial"/>
          <w:b/>
          <w:u w:val="single"/>
        </w:rPr>
      </w:pPr>
    </w:p>
    <w:p w:rsidR="00B133B4" w:rsidRPr="00C00FF5" w:rsidRDefault="00B133B4" w:rsidP="00B133B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B133B4" w:rsidRPr="00FA529F" w:rsidRDefault="00B133B4" w:rsidP="00B133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>Условия предоставления и методика расчета жилищных субсидий многодетным семьям на приобретение жилого помещения или строительство индивидуального жилого дома</w:t>
      </w:r>
      <w:r w:rsidRPr="00FA52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ar31"/>
      <w:bookmarkEnd w:id="0"/>
      <w:r w:rsidRPr="00FA529F">
        <w:rPr>
          <w:rFonts w:ascii="Arial" w:eastAsia="Times New Roman" w:hAnsi="Arial" w:cs="Arial"/>
          <w:sz w:val="24"/>
          <w:szCs w:val="24"/>
          <w:lang w:eastAsia="ru-RU"/>
        </w:rPr>
        <w:t>1. Общие положения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Настоящие Правила предоставления жилищных субсидий многодетным семьям на приобретение жилого помещения или строительство индивидуального жилого дома устанавливают порядок предоставления и определения размера жилищных субсидий многодетным семьям, имеющим семь и более детей, на  приобретение у любых физических и (или) юридических лиц жилого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помещения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как на первичном, так и на вторичном рынке жилья или создания объекта индивидуального жилищного строительства,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 (далее – жилищная субсидия), а также расходование таких субсидий.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Жилищная субсидия предоставляется многодетным семьям – лицам, состоящим в зарегистрированном браке, либо матерям (отцам), не состоящим в зарегистрированном браке, имеющим семь и более детей, трое из которых являются несовершеннолетними, проживающих совместно с ними (в том числе усыновленных, пасынков и падчериц), и состоящим на учете нуждающихся в жилых помещениях, предоставляемых по договорам социального найма в  поселениях Пушкинского муниципального района (далее - органы местного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самоуправления). 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3. Жилищные субсидии используются: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для оплаты договора купли-продажи жилого помещения;</w:t>
      </w:r>
      <w:proofErr w:type="gramEnd"/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для оплаты договора на создание объекта индивидуального жилищного строительства, заключенного с юридическим лицом или индивидуальным предпринимателем (одним или несколькими), на строительство индивидуального жилого дома (жилых домов) благоустроенного (благоустроенных) применительно к условиям населенного пункта, в том числе в сельской местности;</w:t>
      </w:r>
      <w:proofErr w:type="gramEnd"/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3) для осуществления последнего платежа в счет уплаты паевого взноса в полном размере, в случае если многодетная семья или один из супругов в многодетной семье является членом жилищного, жилищно-строительного, жилищного накопительного кооператива, после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уплаты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которого жилое помещение переходит в собственность многодетной семьи. 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4. Право на улучшение жилищных условий с использованием жилищной субсидии предоставляется многодетной семье только 1 раз. Участие в реализации Программы является добровольным.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2.  Условия предоставления жилищной субсидии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5. Условием получения жилищной субсидии многодетной семьей является наличие следующих оснований в совокупности: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многодетная семья принята органом местного самоуправления по месту своего жительства на учет нуждающихся в жилых помещениях, предоставляемых по договорам социального найма, по основаниям, которые установлены статьей 51 Жилищного кодекса Российской Федерации  и состоит на таком учете;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имеющая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удостоверение, подтверждающее статус многодетной семьи;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3)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имеющая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место жительства в Московской области не менее 5 лет;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ar60"/>
      <w:bookmarkEnd w:id="1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4) </w:t>
      </w:r>
      <w:bookmarkStart w:id="2" w:name="Par61"/>
      <w:bookmarkEnd w:id="2"/>
      <w:r w:rsidRPr="00FA529F">
        <w:rPr>
          <w:rFonts w:ascii="Arial" w:eastAsia="Times New Roman" w:hAnsi="Arial" w:cs="Arial"/>
          <w:sz w:val="24"/>
          <w:szCs w:val="24"/>
          <w:lang w:eastAsia="ru-RU"/>
        </w:rPr>
        <w:t>согласие  совершеннолетних членов многодетной семьи на обработку уполномоченным органом, центральными исполнительными органами государственной власти Московской области персональных данных о членах многодетной семьи, заполненное по форме согласно приложению № 1 к настоящим Правилам.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6. В составе многодетной семьи не учитываются дети: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находящиеся на полном государственном обеспечении;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в отношении которых родители лишены родительских прав или ограничены в родительских правах;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3) в отношении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которых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отменено усыновление;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4) находящиеся под опекой и попечительством, в том числе дети, находящиеся в приемных семьях.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7. Действие настоящих Правил не распространяется: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на многодетные семьи, дети из которых находятся на полном государственном обеспечении, за исключением случая временного пребывания ребенка-инвалида из многодетной семьи в социально-реабилитационном учреждении;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на многодетные семьи, ранее получавшие безвозмездные субсидии на улучшение жилищных условий за счет средств федерального бюджета, бюджета Московской области, бюджета Пушкинского муниципального района, а также получившие земельные участки для строительства индивидуального жилого дома.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spacing w:after="0" w:line="240" w:lineRule="auto"/>
        <w:ind w:firstLine="51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3. Порядок формирования списков многодетных семей, нуждающихся в жилых помещениях</w:t>
      </w:r>
    </w:p>
    <w:p w:rsidR="00B133B4" w:rsidRPr="00FA529F" w:rsidRDefault="00B133B4" w:rsidP="00B133B4">
      <w:pPr>
        <w:spacing w:after="0" w:line="240" w:lineRule="auto"/>
        <w:ind w:firstLine="51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8. Формирование списка многодетных семей, нуждающихся в жилых помещениях (далее – Список), осуществляется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Комитетом по управлению имуществом администрации Пушкинского муниципального района (далее – уполномоченный орган).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9. Один (или единственный) из родителей многодетной семьи, претендующей на получение жилищной субсидии, подает в уполномоченный орган заявление по форме согласно приложению     № 2 к настоящим Правилам в двух экземплярах (один экземпляр возвращается заявителю с указанием даты принятия заявления и приложенных к нему документов).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 заявлению прилагаются следующие документы: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документ, удостоверяющий личность заявителя;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Par38"/>
      <w:bookmarkEnd w:id="3"/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документы, удостоверяющие личности членов многодетной семьи заявителя;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3) документы, подтверждающие родственные отношения членов многодетной семьи (свидетельство о браке, свидетельство о расторжении брака, свидетельство о смерти супруга (и), свидетельства о рождении детей);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Par40"/>
      <w:bookmarkEnd w:id="4"/>
      <w:r w:rsidRPr="00FA529F">
        <w:rPr>
          <w:rFonts w:ascii="Arial" w:eastAsia="Times New Roman" w:hAnsi="Arial" w:cs="Arial"/>
          <w:sz w:val="24"/>
          <w:szCs w:val="24"/>
          <w:lang w:eastAsia="ru-RU"/>
        </w:rPr>
        <w:t>4) документы, подтверждающие регистрацию членов многодетной семьи по месту жительства на территории Московской области (выписка из домовой книги);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Par41"/>
      <w:bookmarkEnd w:id="5"/>
      <w:r w:rsidRPr="00FA529F">
        <w:rPr>
          <w:rFonts w:ascii="Arial" w:eastAsia="Times New Roman" w:hAnsi="Arial" w:cs="Arial"/>
          <w:sz w:val="24"/>
          <w:szCs w:val="24"/>
          <w:lang w:eastAsia="ru-RU"/>
        </w:rPr>
        <w:t>5) документы, удостоверяющие наличие гражданства Российской Федерации членов многодетной семьи (если эти сведения не содержатся в документах, удостоверяющих личность);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Par42"/>
      <w:bookmarkEnd w:id="6"/>
      <w:r w:rsidRPr="00FA529F">
        <w:rPr>
          <w:rFonts w:ascii="Arial" w:eastAsia="Times New Roman" w:hAnsi="Arial" w:cs="Arial"/>
          <w:sz w:val="24"/>
          <w:szCs w:val="24"/>
          <w:lang w:eastAsia="ru-RU"/>
        </w:rPr>
        <w:t>6)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запрашивается уполномоченным органом);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Par43"/>
      <w:bookmarkEnd w:id="7"/>
      <w:r w:rsidRPr="00FA529F">
        <w:rPr>
          <w:rFonts w:ascii="Arial" w:eastAsia="Times New Roman" w:hAnsi="Arial" w:cs="Arial"/>
          <w:sz w:val="24"/>
          <w:szCs w:val="24"/>
          <w:lang w:eastAsia="ru-RU"/>
        </w:rPr>
        <w:t>7) выписка из архива Государственного унитарного предприятия Московской области «Московское областное бюро технической инвентаризации»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(запрашивается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уполномоченным органом);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Par44"/>
      <w:bookmarkEnd w:id="8"/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8) документы, содержащие сведения о детях, которые не учитываются в составе многодетной семьи, от территориального исполнительного органа государственной власти Московской области, наделенного в установленном порядке статусом органа опеки и попечительства в отношении несовершеннолетних граждан;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Par45"/>
      <w:bookmarkEnd w:id="9"/>
      <w:r w:rsidRPr="00FA529F">
        <w:rPr>
          <w:rFonts w:ascii="Arial" w:eastAsia="Times New Roman" w:hAnsi="Arial" w:cs="Arial"/>
          <w:sz w:val="24"/>
          <w:szCs w:val="24"/>
          <w:lang w:eastAsia="ru-RU"/>
        </w:rPr>
        <w:t>9) копия правового акта органа местного самоуправления, осуществляющего принятие на учет, подтверждающего признание многодетной семьи нуждающейся в жилых помещениях;</w:t>
      </w:r>
    </w:p>
    <w:p w:rsidR="00B133B4" w:rsidRPr="00FA529F" w:rsidRDefault="00B133B4" w:rsidP="00B133B4">
      <w:pPr>
        <w:spacing w:after="0" w:line="240" w:lineRule="auto"/>
        <w:ind w:firstLine="510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10)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акт проверки жилищных условий многодетной семьи;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11)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копия финансового лицевого счета заявителя (для граждан, имеющих постоянную регистрацию по месту жительства) при его наличии;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12) документы, подтверждающие право пользования жилым помещением, занимаемым многодетной семьей (договор, ордер или решение о предоставлении жилого помещения, свидетельство о праве собственности на жилое помещение);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13) удостоверение многодетной семьи;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14) медицинское заключение о тяжелой форме хронического заболевания членов многодетной семьи, дающе</w:t>
      </w:r>
      <w:r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право на предоставление жилого помещения общей площадью, превышающей норму на одного человека (при наличии);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15) документы, подтверждающие несоответствие жилого помещения установленным санитарным и техническим правилам и нормам (при наличии).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Многодетные семьи, не имеющие жилых помещений для постоянного проживания, представляют договор найма (поднайма) жилого помещения, или договор проживания в специализированном жилищном фонде, или документы, подтверждающие проживание в качестве временных жильцов.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Представленные документы формируются в учетное дело многодетной семьи.</w:t>
      </w:r>
    </w:p>
    <w:p w:rsidR="00B133B4" w:rsidRPr="00FF308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F308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DE3">
        <w:rPr>
          <w:rFonts w:ascii="Arial" w:eastAsia="Times New Roman" w:hAnsi="Arial" w:cs="Arial"/>
          <w:sz w:val="24"/>
          <w:szCs w:val="24"/>
          <w:lang w:eastAsia="ru-RU"/>
        </w:rPr>
        <w:t xml:space="preserve">10. </w:t>
      </w:r>
      <w:r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</w:t>
      </w:r>
      <w:r w:rsidRPr="00A851C3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FF308C">
        <w:rPr>
          <w:rFonts w:ascii="Arial" w:eastAsia="Times New Roman" w:hAnsi="Arial" w:cs="Arial"/>
          <w:sz w:val="24"/>
          <w:szCs w:val="24"/>
          <w:lang w:eastAsia="ru-RU"/>
        </w:rPr>
        <w:t xml:space="preserve"> течение 30 календарных дней проверяет представленные документы.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11. По результатам проверки на основании информации, содержащейся в документах,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уполномоченный орган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составляется заключение.</w:t>
      </w:r>
    </w:p>
    <w:p w:rsidR="00B133B4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Заключение подписывается руководителем </w:t>
      </w:r>
      <w:r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 муниципального района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и  заверяется печатью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Заключение составляется в двух экземплярах, один из которых находится в учетном деле гражданина, а второй представляется в общественную жилищную комиссию.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В заключении указываются: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дата и время принятия заявления многодетной семьи и документов, номер учетного дела гражданина (его семьи);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2) дата и номер решения органа местного самоуправления о постановке многодетной семьи на учет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нуждающихся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в жилом помещении;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3) фамилия (в том числе при рождении), имя, отчество (полностью) гражданина и каждого из членов его семьи, состоящих на учете совместно с ним (далее - члены его семьи);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4) родственные отношения членов многодетной семьи;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5) даты рождения членов многодетной семьи;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6) адрес регистрации по месту жительства членов многодетной семьи;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7) основания для проживания каждого из членов многодетной семьи в занимаемом жилом помещении;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8) краткое содержание заявления;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9) иная информация, имеющая отношение к жилищному вопросу заявителя;</w:t>
      </w:r>
    </w:p>
    <w:p w:rsidR="00B133B4" w:rsidRPr="004A347C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10) вывод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уполномоченного органа по вопросам, изложенным многодетной семьей в заявлении;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11) предложение уполномоченного органа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по результатам проверки документов, находящихся в учетном деле многодетной семьи, о включении её в список многодетных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семей, нуждающихся в улучшении жилищных условий или об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отказе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о включении её в указанный список.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Уполномоченный орган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представляет указанные заключения и учетные дела на рассмотрение общественной комиссии по жилищным вопросам при администрации Пушкинского муниципального района (далее – жилищная комиссия).</w:t>
      </w:r>
    </w:p>
    <w:p w:rsidR="00B133B4" w:rsidRPr="004A347C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12.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уполномоченного органа о включении в Список  или об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отказе</w:t>
      </w:r>
      <w:proofErr w:type="gramEnd"/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 о включении в указанный список принимается с учетом решения жилищной комиссии. Указанное решение утверждается Постановлением администрации.</w:t>
      </w:r>
    </w:p>
    <w:p w:rsidR="00B133B4" w:rsidRPr="004A347C" w:rsidRDefault="00B133B4" w:rsidP="00B133B4">
      <w:pPr>
        <w:pStyle w:val="ConsPlusCell"/>
        <w:widowControl/>
        <w:rPr>
          <w:rFonts w:ascii="Arial" w:hAnsi="Arial" w:cs="Arial"/>
          <w:sz w:val="24"/>
          <w:szCs w:val="24"/>
        </w:rPr>
      </w:pPr>
      <w:r w:rsidRPr="004A347C">
        <w:rPr>
          <w:rFonts w:ascii="Arial" w:hAnsi="Arial" w:cs="Arial"/>
          <w:sz w:val="24"/>
          <w:szCs w:val="24"/>
        </w:rPr>
        <w:t xml:space="preserve">         13. Уполномоченный орган формирует и утверждает Список по форме согласно приложению  № 3 к настоящим Правилам и направляет в Министерство строительного комплекса и жилищно-коммунального хозяйства Московской области (далее – Министерство),  в установленные им сроки.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14. Список формируется уполномоченным органом в хронологической последовательности в соответствии с датой признания многодетной семьи нуждающейся в жилых помещениях.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15. В целях осуществления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 правомерностью включения многодетных семей в Список уполномоченный орган представляет в Министерство одновременно со Списком учетные дела многодетных семей, включенных в указанный Список.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16. Министерство проводит проверку документов, находящихся в учетных делах и в случае выявления недостатков и нарушений вправе требовать от уполномоченного органа их устранения.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17. Многодетные семьи, включенные в Список, исключаются из него в случае: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1) подачи ими заявления об исключении из Списка;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2) утраты оснований, дающих право на предоставление жилищной субсидии в соответствии с настоящими Правилами;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3) получения в установленном порядке от органа местного самоуправления жилищной субсидии на приобретение жилого помещения или строительство индивидуального жилого дома;</w:t>
      </w:r>
    </w:p>
    <w:p w:rsidR="00B133B4" w:rsidRPr="004A347C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4) выявления в представленных документах в уполномоченный орган сведений, не соответствующих действительности и послуживших основанием для принятия на учет нуждающихся в жилых помещениях, а также неправомерных действий должностных лиц органа местного самоуправления при решении вопроса о принятии на учет нуждающихся в жилом помещении.</w:t>
      </w:r>
    </w:p>
    <w:p w:rsidR="00B133B4" w:rsidRPr="004A347C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Решение уполномоченного органа об исключении из Списка  принимается с учетом решения жилищной комиссии. Указанное решение утверждается Постановлением администрации Пушкинского муниципального района.</w:t>
      </w:r>
    </w:p>
    <w:p w:rsidR="00B133B4" w:rsidRPr="004A347C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Выписка из решения  уполномоченного органа об исключении из Списка  не позднее чем через три рабочих дня со дня их принятия выдаются (направляются) многодетным семьям.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Сводный список формируется в хронологической последовательности исходя из даты постановки многодетной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семьи</w:t>
      </w:r>
      <w:proofErr w:type="gramEnd"/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 на учет нуждающейся в жилом помещении, в органах местного самоуправления. 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4. Порядок определения размера жилищной субсидии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19. Для расчета жилищной субсидии к членам многодетной семьи относятся совместно проживающие родители и их дети до 18 лет, а также обучающиеся в учебных заведениях всех форм обучения до окончания обучения, проходящие срочную военную службу по призыву не более чем до достижения ими возраста двадцати трех лет. При этом к членам семьи не относятся дети-сироты и дети, оставшиеся без попечения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родителей, а также лица из их числа, зарегистрированные в семье опекуна (попечителя), приемного родителя по месту временного пребывания.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20.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Уполномоченный орган  производит расчет размера жилищной субсидии исходя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4A347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нормы предоставления площади жилого помещения по договору социального найма, установленной уполномоченным органом на каждого члена многодетной семьи, имеющего право на получение жилищной субсидии, с учетом имеющейся у многодетной семьи в собственности или по договору социального найма общей площади жилых помещений;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образовании, утвержденной распоряжением Комитета по ценам и тарифам Московской области на дату выдачи свидетельства многодетной семье.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26. В случае смерти (рождения, усыновления) одного из членов многодетной семьи размер жилищной субсидии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перерассчитывается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 учетом изменения количественного состава семьи.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0" w:name="Par90"/>
      <w:bookmarkEnd w:id="10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27.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Если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уполномоченным органом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принято решение о замене свидетельства, расчет размера жилищной субсидии производится исходя из 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образовании, утвержденной распоряжением Комитета по ценам и тарифам Московской области на дату выдачи нового свидетельства многодетной семье.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1" w:name="Par91"/>
      <w:bookmarkEnd w:id="11"/>
      <w:r w:rsidRPr="00FA529F">
        <w:rPr>
          <w:rFonts w:ascii="Arial" w:eastAsia="Times New Roman" w:hAnsi="Arial" w:cs="Arial"/>
          <w:sz w:val="24"/>
          <w:szCs w:val="24"/>
          <w:lang w:eastAsia="ru-RU"/>
        </w:rPr>
        <w:t>28. Размер жилищной субсидии для многодетной семьи определяется по формуле: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Ржс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= (К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чс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x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НП -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Пж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x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Цм</w:t>
      </w:r>
      <w:proofErr w:type="spellEnd"/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где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Ржс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- размер жилищной субсидии;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Кчс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- количество членов многодетной семьи, имеющих право на получение жилищной субсидии (чел.);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НП - норма предоставления площади жилого помещения по договору социального найма, установленная органом местного самоуправления в соответствующем муниципальном образовании, на одного человека (кв. м);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Пж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- суммарная общая площадь всех жилых помещений,  занимаемых членами многодетной семьи по договорам социального найма и (или) принадлежащих им на праве собственности; 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Цм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-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образовании, утвержденная распоряжением Комитета по ценам и тарифам Московской области на дату выдачи свидетельства многодетной семье.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При этом право на получение жилищной субсидии предоставляется многодетной семье, в случае если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размер общей площади жилого помещения, принимаемый для расчета размера жилищной субсидии составляет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не менее 14 кв. метров.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При расчете жилищной субсидии не учитывается общая площадь жилого помещения, имеющегося у многодетной семьи в собственности, в случае признания его в установленном порядке непригодным для проживания и не подлежащем ремонту или реконструкции.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5. Порядок предоставления и расходования межбюджетных трансфертов</w:t>
      </w:r>
    </w:p>
    <w:p w:rsidR="00B133B4" w:rsidRPr="00FA529F" w:rsidRDefault="00B133B4" w:rsidP="00B133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из бюджета Московской области бюджету Пушкинского муниципального района</w:t>
      </w:r>
    </w:p>
    <w:p w:rsidR="00B133B4" w:rsidRPr="00FA529F" w:rsidRDefault="00B133B4" w:rsidP="00B133B4">
      <w:pPr>
        <w:spacing w:after="0" w:line="240" w:lineRule="auto"/>
        <w:ind w:firstLine="51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29.  Межбюджетные трансферты из бюджета Московской области бюджету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Пушкинского муниципального района (далее - муниципальное образование) на обеспечение жильем многодетных семей предоставляются в форме субсидий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из бюджета Московской области бюджету муниципального образования  на реализацию подпрограммы «Улучшение жилищных условий семей, имеющих семь и более детей» (далее – Субсидии).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Условиями предоставления Субсидий бюджету муниципального образования является: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наличие на территории муниципального образования многодетных семей, имеющих семь и более детей;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2) наличие средств, предусмотренных в бюджете муниципального образования, на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софинансирование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30. Расчет Субсидий бюджету муниципального образования осуществляется Министерством в соответствии с настоящим порядком и  Сводным списком. 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31.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Расчет средств на предоставление Субсидий Министерство представляет в центральный исполнительный орган государственной власти Московской области, проводящий на территории Московской области государственную политику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год. 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32.  Расчет Субсидий осуществляется  по формуле: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V  мо =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Ржс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>, где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V  мо – размер Субсидии бюджету  муниципального образования;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С - размер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софинансирования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из бюджета муниципального образования.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33. Министерство с учетом средств бюджета Московской области, предусмотренных на указанные цели в соответствующем финансовом году, заключает с муниципальным образованием соглашение о предоставлении жилищных субсидий многодетным семьям на приобретение жилого помещения или строительство индивидуального жилого дома (далее – Соглашение).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34.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Субсидии предоставляются бюджету муниципального образования в пределах, предусмотренных законом Московской области о бюджете Московской области на соответствующий финансовый год, и утвержденных лимитов бюджетных обязательств в соответствии с порядком исполнения бюджета Московской области по расходам в части предоставления межбюджетных трансфертов из бюджета Московской области бюджету муниципального образования, утверждаемого нормативным правовым актом Министерства финансов Московской области. </w:t>
      </w:r>
      <w:proofErr w:type="gramEnd"/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35. Перечисление Субсидий из бюджета Московской области в бюджет муниципального образования осуществляется на счета территориальных органов Федерального казначейства, открытых для учета поступлений и их распределения между бюджетами бюджетной системы Российской Федерации, при условии представления органами местного самоуправления муниципальных образований, организующими исполнение бюджетов муниципальных образований, следующих документов: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копии Соглашения между Министерством и муниципальным образованием (представляется один раз);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выписки из списка Сводного списка, утвержденного Министерством;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расчета жилищной субсидии по форме согласно приложению № 4 к настоящим Правилам.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36. Субсидии расходуются муниципальным образованием на предоставление жилищных субсидий многодетным семьям на приобретение жилого помещения или строительство индивидуального жилого дома. 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37. Субсидия  перечисляется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уполномоченным органом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на банковский счет продавца жилого помещения или подрядной организации (застройщика) индивидуального жилого дома при предоставлении многодетными семьями следующих документов: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1) в случае использования жилищной субсидии на приобретение жилого помещения по договору купли-продажи: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свидетельство о предоставлении жилищной субсидии многодетной семье;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договора купли-продажи;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свидетельства о государственной регистрации права собственности на приобретенное жилое помещение;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2) в случае использования жилищной субсидии на оплату договора индивидуального жилищного строительства многодетная семья представляет в уполномоченный орган: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свидетельство о предоставлении жилищной субсидии многодетной семье;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свидетельства о государственной регистрации права собственности гражданина на земельный участок, предназначенный для индивидуального жилищного строительства;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копию проекта индивидуального жилого дома;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копию разрешения на строительство;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копию договора с подрядной организацией (застройщиком) на его строительство;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3) в случае использования жилищной субсидии на осуществление последнего платежа в счет уплаты паевого взноса в полном размере, после чего это жилое помещение переходит в собственность многодетной семьи: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свидетельство о предоставлении жилищной субсидии многодетной семье;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справку об оставшейся неуплаченной сумме паевого взноса, необходимой для приобретения права собственности на жилое помещение, переданное кооперативом в пользование многодетной семье;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устава кооператива;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выписку из реестра членов кооператива, подтверждающую членство многодетной семьи в кооперативе;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свидетельства о государственной регистрации права собственности кооператива на жилое помещение, которое приобретено для многодетной семьи;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копию решения о передаче жилого помещения в пользование члена кооператива.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В случае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если стоимость приобретаемого жилого помещения превышает размер жилищной субсидии,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осуществляет перечисление средств бюджета Московской области на банковский счет продавца только при условии подтверждения оплаты гражданином разницы между стоимостью приобретаемого жилья и размером жилищной субсидии.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>Перечисление жилищной субсидии производится на основании решения уполномоченного органа.</w:t>
      </w:r>
    </w:p>
    <w:p w:rsidR="00B133B4" w:rsidRPr="004A347C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38. Жилищная субсидия считается предоставленной многодетной семье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с даты перечисления</w:t>
      </w:r>
      <w:proofErr w:type="gramEnd"/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 уполномоченным органом  Субсидии на банковский счет продавца жилого помещения или подрядной организации (застройщика) индивидуального жилого дома в счет оплаты приобретаемого жилого помещения или создания объекта индивидуального жилищного строительства. 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347C">
        <w:rPr>
          <w:rFonts w:ascii="Arial" w:eastAsia="Times New Roman" w:hAnsi="Arial" w:cs="Arial"/>
          <w:sz w:val="24"/>
          <w:szCs w:val="24"/>
          <w:lang w:eastAsia="ru-RU"/>
        </w:rPr>
        <w:t xml:space="preserve">39. </w:t>
      </w:r>
      <w:proofErr w:type="gramStart"/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осуществляет контроль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за фактическим обеспечением многодетных семей жилыми помещениями, уведомляет Министерство о реализации многодетной семьей права на получение жилищной субсидии и представляет ему копию решения органа местного самоуправления о снятии многодетной семьи с учета в качестве нуждающейся в жилом помещении, а также заверенные руководителем уполномоченного органа копии документов, послуживших основанием для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предоставления многодетной семье жилищной субсидии.</w:t>
      </w:r>
      <w:proofErr w:type="gramEnd"/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40. В случае неиспользования средств жилищной субсидии в течение срока действия свидетельства, многодетная семья  обязана сдать свидетельство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в уполномоченный орган  в течение 10 рабочих дней после окончания срока действия свидетельства и письменно уведомить уполномоченный орган о своем желании повторного получения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свидетельства либо об отказе в его получении.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12" w:name="Par83"/>
      <w:bookmarkEnd w:id="12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6. Организация работы по выдаче свидетельств о праве на получение жилищной субсидии </w:t>
      </w:r>
    </w:p>
    <w:p w:rsidR="00B133B4" w:rsidRPr="00FA529F" w:rsidRDefault="00B133B4" w:rsidP="00B133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41. Право многодетной семьи на получение жилищной субсидии удостоверяется </w:t>
      </w:r>
      <w:hyperlink w:anchor="Par310" w:history="1">
        <w:r w:rsidRPr="00FA529F">
          <w:rPr>
            <w:rFonts w:ascii="Arial" w:eastAsia="Times New Roman" w:hAnsi="Arial" w:cs="Arial"/>
            <w:sz w:val="24"/>
            <w:szCs w:val="24"/>
            <w:lang w:eastAsia="ru-RU"/>
          </w:rPr>
          <w:t>свидетельством</w:t>
        </w:r>
      </w:hyperlink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по форме согласно приложению № 5 к настоящим Правилам (далее - Свидетельство), которое не является ценной бумагой.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Срок действия свидетельства составляет 6 месяцев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с даты выдачи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42. Министерство осуществляет распределение номеров бланков свидетельств между муниципальными образованиями и информирует уполномоченный орган о номерах бланков свидетельств.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осуществляет оформление бланков свидетельств.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43.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в течение 5 рабочих дней после получения органами местного самоуправления, исполняющих местные бюджеты, или финансовыми органами уведомления о лимитах бюджетных обязательств, предусмотренных на предоставление субсидий из бюджета Московской области, предназначенных для предоставления жилищных субсидий, способом, позволяющим подтвердить факт и дату оповещения, оповещает многодетные семьи о необходимости представления свидетельства, а также разъясняет порядок и условия получения и использования жилищной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субсидии, предоставляемой по этому свидетельству.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44. Уполномоченный орган в течение 10 дней после получения органами местного самоуправления, исполняющих местные бюджеты, или финансовыми органами уведомления о лимитах бюджетных ассигнований из бюджета Московской области, предназначенных для предоставления жилищных субсидий, производит оформление свидетельств и выдачу их многодетным семьям. 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Свидетельство оформляется на родителя, представившего заявление на получение жилищной субсидии.</w:t>
      </w:r>
    </w:p>
    <w:p w:rsidR="00B133B4" w:rsidRPr="00FA529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Жилое помещение, приобретенное многодетной семьей с использованием средств жилищной субсидии оформляется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proofErr w:type="spell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равнодолевую</w:t>
      </w:r>
      <w:proofErr w:type="spell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собственность на всех членов семьи.</w:t>
      </w:r>
    </w:p>
    <w:p w:rsidR="00B133B4" w:rsidRPr="00FA529F" w:rsidRDefault="00B133B4" w:rsidP="00B133B4">
      <w:pPr>
        <w:spacing w:after="0" w:line="240" w:lineRule="auto"/>
        <w:ind w:firstLine="51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45. Уполномоченный орган ведет реестр (использованных и неиспользованных) свидетельств по форме согласно приложению № 6 к настоящим Правилам.</w:t>
      </w:r>
    </w:p>
    <w:p w:rsidR="00B133B4" w:rsidRPr="00FA529F" w:rsidRDefault="00B133B4" w:rsidP="00B133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33B4" w:rsidRDefault="00B133B4" w:rsidP="00B133B4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B133B4" w:rsidRPr="008A4C52" w:rsidRDefault="00B133B4" w:rsidP="00B133B4">
      <w:pPr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A4C52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подпрограммы </w:t>
      </w:r>
      <w:r w:rsidRPr="008A4C5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 «Улучшение жилищных условий семей, имеющих семь и более детей  на 2014-2018 годы» </w:t>
      </w:r>
      <w:r w:rsidRPr="008A4C52">
        <w:rPr>
          <w:rFonts w:ascii="Arial" w:hAnsi="Arial" w:cs="Arial"/>
          <w:b/>
          <w:sz w:val="24"/>
          <w:szCs w:val="24"/>
        </w:rPr>
        <w:t xml:space="preserve">с Государственным заказчиком </w:t>
      </w:r>
    </w:p>
    <w:p w:rsidR="00B133B4" w:rsidRPr="008A4C52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B133B4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Комитет по управлению имуществом администрации Пушкинского муниципального района (далее – </w:t>
      </w:r>
      <w:r w:rsidRPr="004A347C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орган) организует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текущее управление реализацией Подпрограммы и взаимодействие с </w:t>
      </w:r>
      <w:r>
        <w:rPr>
          <w:rFonts w:ascii="Arial" w:eastAsia="Times New Roman" w:hAnsi="Arial" w:cs="Arial"/>
          <w:sz w:val="24"/>
          <w:szCs w:val="24"/>
          <w:lang w:eastAsia="ru-RU"/>
        </w:rPr>
        <w:t>Министерством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133B4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Уполномоченный орган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осуществляет: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- организацию мониторинга и оценку эффективности программных мероприятий;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- представление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Министерству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в установленный срок и по установленным формам отчетов о ходе выполнения мероприятий Подпрограммы, включая отчет об использовании бюджетных средств; 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- </w:t>
      </w:r>
      <w:proofErr w:type="gramStart"/>
      <w:r w:rsidRPr="00FA529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реализацией мероприятий Подпрограммы;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- контроль за целевым и эффективным использованием бюджетных средств;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- проверку документов, предоставляемых </w:t>
      </w:r>
      <w:r>
        <w:rPr>
          <w:rFonts w:ascii="Arial" w:eastAsia="Times New Roman" w:hAnsi="Arial" w:cs="Arial"/>
          <w:sz w:val="24"/>
          <w:szCs w:val="24"/>
          <w:lang w:eastAsia="ru-RU"/>
        </w:rPr>
        <w:t>многодетными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семьями для участия 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государственной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 и Подпрограмме;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 - формирование списков </w:t>
      </w:r>
      <w:r>
        <w:rPr>
          <w:rFonts w:ascii="Arial" w:eastAsia="Times New Roman" w:hAnsi="Arial" w:cs="Arial"/>
          <w:sz w:val="24"/>
          <w:szCs w:val="24"/>
          <w:lang w:eastAsia="ru-RU"/>
        </w:rPr>
        <w:t>многодетных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семей – участниц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государственной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программы и Подпрограммы, изъявивших желание получить социальную выплату в планируемом году;</w:t>
      </w:r>
    </w:p>
    <w:p w:rsidR="00B133B4" w:rsidRPr="00FA529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 - определение ежегодных объемов финансирования на реализацию мероприятий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государственной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программы и Подпрограммы за счет средств бюджетов муниципальных образований;</w:t>
      </w:r>
    </w:p>
    <w:p w:rsidR="00B133B4" w:rsidRPr="00AF6BFF" w:rsidRDefault="00B133B4" w:rsidP="00B133B4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sz w:val="24"/>
          <w:szCs w:val="24"/>
          <w:highlight w:val="yellow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 - выдачу </w:t>
      </w:r>
      <w:r>
        <w:rPr>
          <w:rFonts w:ascii="Arial" w:eastAsia="Times New Roman" w:hAnsi="Arial" w:cs="Arial"/>
          <w:sz w:val="24"/>
          <w:szCs w:val="24"/>
          <w:lang w:eastAsia="ru-RU"/>
        </w:rPr>
        <w:t>многодетным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семьям свидетельств о праве на получение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жилищной субсидии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на приобретение жилого помещения или строительство индивидуального жилого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дома.</w:t>
      </w:r>
    </w:p>
    <w:p w:rsidR="00B133B4" w:rsidRPr="00AF6BFF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7568F">
        <w:rPr>
          <w:rFonts w:ascii="Arial" w:hAnsi="Arial" w:cs="Arial"/>
          <w:b/>
          <w:sz w:val="24"/>
          <w:szCs w:val="24"/>
        </w:rPr>
        <w:t>Состав, форма и сроки представления отчетности о ходе реализации мероприятий муниципальной подпрограммы</w:t>
      </w:r>
      <w:r w:rsidRPr="0047568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3 «Улучшение жилищных условий семей, имеющих семь и более детей  на 2014-2018 годы»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133B4" w:rsidRDefault="00B133B4" w:rsidP="00B133B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3" w:name="Par1"/>
      <w:bookmarkEnd w:id="13"/>
      <w:r>
        <w:rPr>
          <w:rFonts w:ascii="Arial" w:hAnsi="Arial" w:cs="Arial"/>
          <w:sz w:val="24"/>
          <w:szCs w:val="24"/>
        </w:rPr>
        <w:t xml:space="preserve"> </w:t>
      </w:r>
      <w:r w:rsidRPr="00717814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717814">
        <w:rPr>
          <w:rFonts w:ascii="Arial" w:hAnsi="Arial" w:cs="Arial"/>
          <w:sz w:val="24"/>
          <w:szCs w:val="24"/>
        </w:rPr>
        <w:t>контроля за</w:t>
      </w:r>
      <w:proofErr w:type="gramEnd"/>
      <w:r w:rsidRPr="00717814">
        <w:rPr>
          <w:rFonts w:ascii="Arial" w:hAnsi="Arial" w:cs="Arial"/>
          <w:sz w:val="24"/>
          <w:szCs w:val="24"/>
        </w:rPr>
        <w:t xml:space="preserve"> реализацией Программы </w:t>
      </w:r>
      <w:r>
        <w:rPr>
          <w:rFonts w:ascii="Arial" w:hAnsi="Arial" w:cs="Arial"/>
          <w:sz w:val="24"/>
          <w:szCs w:val="24"/>
        </w:rPr>
        <w:t>уполномоченный орган</w:t>
      </w:r>
      <w:r w:rsidRPr="00717814">
        <w:rPr>
          <w:rFonts w:ascii="Arial" w:hAnsi="Arial" w:cs="Arial"/>
          <w:sz w:val="24"/>
          <w:szCs w:val="24"/>
        </w:rPr>
        <w:t xml:space="preserve"> направляет в Комитет по экономике, согласованный с Комитетом по финансовой и налоговой политике по объемам и источникам финансирования: </w:t>
      </w:r>
    </w:p>
    <w:p w:rsidR="00B133B4" w:rsidRPr="00717814" w:rsidRDefault="00B133B4" w:rsidP="00B133B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17814">
        <w:rPr>
          <w:rFonts w:ascii="Arial" w:hAnsi="Arial" w:cs="Arial"/>
          <w:sz w:val="24"/>
          <w:szCs w:val="24"/>
        </w:rPr>
        <w:t xml:space="preserve">ежеквартально до 15 числа месяца, следующего за отчетным кварталом, оперативный отчет о реализации мероприятий </w:t>
      </w:r>
      <w:r>
        <w:rPr>
          <w:rFonts w:ascii="Arial" w:hAnsi="Arial" w:cs="Arial"/>
          <w:sz w:val="24"/>
          <w:szCs w:val="24"/>
        </w:rPr>
        <w:t>подп</w:t>
      </w:r>
      <w:r w:rsidRPr="00717814">
        <w:rPr>
          <w:rFonts w:ascii="Arial" w:hAnsi="Arial" w:cs="Arial"/>
          <w:sz w:val="24"/>
          <w:szCs w:val="24"/>
        </w:rPr>
        <w:t>рограммы нарастающим итогом с начала года;</w:t>
      </w:r>
    </w:p>
    <w:p w:rsidR="00B133B4" w:rsidRPr="00717814" w:rsidRDefault="00B133B4" w:rsidP="00B133B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17814">
        <w:rPr>
          <w:rFonts w:ascii="Arial" w:hAnsi="Arial" w:cs="Arial"/>
          <w:sz w:val="24"/>
          <w:szCs w:val="24"/>
        </w:rPr>
        <w:t xml:space="preserve">ежегодно до 1 марта года, следующего за </w:t>
      </w:r>
      <w:proofErr w:type="gramStart"/>
      <w:r w:rsidRPr="00717814">
        <w:rPr>
          <w:rFonts w:ascii="Arial" w:hAnsi="Arial" w:cs="Arial"/>
          <w:sz w:val="24"/>
          <w:szCs w:val="24"/>
        </w:rPr>
        <w:t>отчетным</w:t>
      </w:r>
      <w:proofErr w:type="gramEnd"/>
      <w:r w:rsidRPr="00717814">
        <w:rPr>
          <w:rFonts w:ascii="Arial" w:hAnsi="Arial" w:cs="Arial"/>
          <w:sz w:val="24"/>
          <w:szCs w:val="24"/>
        </w:rPr>
        <w:t xml:space="preserve">, годовой отчет о реализации </w:t>
      </w:r>
      <w:r>
        <w:rPr>
          <w:rFonts w:ascii="Arial" w:hAnsi="Arial" w:cs="Arial"/>
          <w:sz w:val="24"/>
          <w:szCs w:val="24"/>
        </w:rPr>
        <w:t>подп</w:t>
      </w:r>
      <w:r w:rsidRPr="00717814">
        <w:rPr>
          <w:rFonts w:ascii="Arial" w:hAnsi="Arial" w:cs="Arial"/>
          <w:sz w:val="24"/>
          <w:szCs w:val="24"/>
        </w:rPr>
        <w:t>рограммы.</w:t>
      </w:r>
    </w:p>
    <w:p w:rsidR="00B133B4" w:rsidRPr="0071781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7814">
        <w:rPr>
          <w:rFonts w:ascii="Arial" w:hAnsi="Arial" w:cs="Arial"/>
          <w:sz w:val="24"/>
          <w:szCs w:val="24"/>
        </w:rPr>
        <w:t xml:space="preserve">Оперативный и годовой отчеты о реализации </w:t>
      </w:r>
      <w:r>
        <w:rPr>
          <w:rFonts w:ascii="Arial" w:hAnsi="Arial" w:cs="Arial"/>
          <w:sz w:val="24"/>
          <w:szCs w:val="24"/>
        </w:rPr>
        <w:t>подп</w:t>
      </w:r>
      <w:r w:rsidRPr="00717814">
        <w:rPr>
          <w:rFonts w:ascii="Arial" w:hAnsi="Arial" w:cs="Arial"/>
          <w:sz w:val="24"/>
          <w:szCs w:val="24"/>
        </w:rPr>
        <w:t>рограммы предоставляются в соответствии с пунктами 7.4 и 7.7 раздела 7 «Порядка принятия решений о разработке долгосрочных целевых программ Пушкинского муниципального района, их формирования и реализации», утвержденного Постановлением администрации Пушкинского муниципального района от 28.12.2012 г.   № 4083.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Уполномоченный орган представляет Министерству: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 5 числа месяца, следующего за отчетным кварталом, </w:t>
      </w:r>
      <w:hyperlink r:id="rId5" w:history="1">
        <w:r>
          <w:rPr>
            <w:rFonts w:ascii="Arial" w:hAnsi="Arial" w:cs="Arial"/>
            <w:color w:val="0000FF"/>
            <w:sz w:val="24"/>
            <w:szCs w:val="24"/>
          </w:rPr>
          <w:t>отчет</w:t>
        </w:r>
      </w:hyperlink>
      <w:r>
        <w:rPr>
          <w:rFonts w:ascii="Arial" w:hAnsi="Arial" w:cs="Arial"/>
          <w:sz w:val="24"/>
          <w:szCs w:val="24"/>
        </w:rPr>
        <w:t xml:space="preserve"> об использовании жилищных субсидий по форме согласно приложению N 7 к Правилам, заверенные копии документов, послуживших основанием для предоставления многодетным семьям жилищных субсидий;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 5 числа месяца, следующего за отчетным месяцем, </w:t>
      </w:r>
      <w:hyperlink r:id="rId6" w:history="1">
        <w:r>
          <w:rPr>
            <w:rFonts w:ascii="Arial" w:hAnsi="Arial" w:cs="Arial"/>
            <w:color w:val="0000FF"/>
            <w:sz w:val="24"/>
            <w:szCs w:val="24"/>
          </w:rPr>
          <w:t>отчет</w:t>
        </w:r>
      </w:hyperlink>
      <w:r>
        <w:rPr>
          <w:rFonts w:ascii="Arial" w:hAnsi="Arial" w:cs="Arial"/>
          <w:sz w:val="24"/>
          <w:szCs w:val="24"/>
        </w:rPr>
        <w:t xml:space="preserve"> об обеспечении жильем многодетных семей по форме согласно приложению N 8 к Правилам.</w:t>
      </w:r>
    </w:p>
    <w:p w:rsidR="00B133B4" w:rsidRDefault="00B133B4" w:rsidP="00B133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133B4" w:rsidRDefault="00B133B4" w:rsidP="00B133B4"/>
    <w:p w:rsidR="00B133B4" w:rsidRDefault="00B133B4"/>
    <w:sectPr w:rsidR="00B133B4" w:rsidSect="00D646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0B8"/>
    <w:rsid w:val="00037A4C"/>
    <w:rsid w:val="000548E4"/>
    <w:rsid w:val="00086EBB"/>
    <w:rsid w:val="00154EDB"/>
    <w:rsid w:val="00180CD7"/>
    <w:rsid w:val="00191376"/>
    <w:rsid w:val="0033334A"/>
    <w:rsid w:val="003900B8"/>
    <w:rsid w:val="003A3A9B"/>
    <w:rsid w:val="003D484A"/>
    <w:rsid w:val="003E7C1D"/>
    <w:rsid w:val="004032F4"/>
    <w:rsid w:val="004A1CA6"/>
    <w:rsid w:val="004F7A4E"/>
    <w:rsid w:val="007B56C7"/>
    <w:rsid w:val="00925E5F"/>
    <w:rsid w:val="00A02C6B"/>
    <w:rsid w:val="00A66B9D"/>
    <w:rsid w:val="00A776FA"/>
    <w:rsid w:val="00A9768F"/>
    <w:rsid w:val="00AA0E47"/>
    <w:rsid w:val="00AE06A0"/>
    <w:rsid w:val="00B133B4"/>
    <w:rsid w:val="00B42253"/>
    <w:rsid w:val="00B7719E"/>
    <w:rsid w:val="00C35126"/>
    <w:rsid w:val="00D64605"/>
    <w:rsid w:val="00D977BC"/>
    <w:rsid w:val="00F4589B"/>
    <w:rsid w:val="00F45EB3"/>
    <w:rsid w:val="00F50C0E"/>
    <w:rsid w:val="00F7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B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900B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180CD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1B498F6E54E738ACF0C0AE5D382C861001101233159D13CC960A7A7547AA6281FA0B4B42451F24MFf2P" TargetMode="External"/><Relationship Id="rId5" Type="http://schemas.openxmlformats.org/officeDocument/2006/relationships/hyperlink" Target="consultantplus://offline/ref=421B498F6E54E738ACF0C0AE5D382C861001101233159D13CC960A7A7547AA6281FA0B4B42451F24MFf7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EE051-6F6B-4F80-BE3D-5C607870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4850</Words>
  <Characters>27649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2014-10-20T06:29:00Z</cp:lastPrinted>
  <dcterms:created xsi:type="dcterms:W3CDTF">2014-10-09T08:26:00Z</dcterms:created>
  <dcterms:modified xsi:type="dcterms:W3CDTF">2014-10-20T08:11:00Z</dcterms:modified>
</cp:coreProperties>
</file>