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48204E" w:rsidRPr="007476DB" w:rsidTr="0048204E">
        <w:trPr>
          <w:trHeight w:val="1408"/>
          <w:jc w:val="center"/>
        </w:trPr>
        <w:tc>
          <w:tcPr>
            <w:tcW w:w="10421" w:type="dxa"/>
          </w:tcPr>
          <w:p w:rsidR="0048204E" w:rsidRPr="007476DB" w:rsidRDefault="006C6EF4" w:rsidP="00CD163B">
            <w:pPr>
              <w:jc w:val="center"/>
              <w:rPr>
                <w:b/>
                <w:color w:val="auto"/>
                <w:sz w:val="40"/>
              </w:rPr>
            </w:pPr>
            <w:r w:rsidRPr="007476DB">
              <w:rPr>
                <w:rFonts w:ascii="Arial" w:hAnsi="Arial" w:cs="Arial"/>
                <w:b/>
                <w:noProof/>
                <w:color w:val="auto"/>
                <w:spacing w:val="20"/>
                <w:sz w:val="36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166.15pt;margin-top:-31.55pt;width:182.45pt;height:23.8pt;z-index:251657216;mso-width-relative:margin;mso-height-relative:margin" strokecolor="white">
                  <v:textbox style="mso-next-textbox:#_x0000_s1036">
                    <w:txbxContent>
                      <w:p w:rsidR="00C4288C" w:rsidRDefault="00C4288C" w:rsidP="00D51A80"/>
                    </w:txbxContent>
                  </v:textbox>
                </v:shape>
              </w:pict>
            </w:r>
            <w:r w:rsidRPr="007476DB">
              <w:rPr>
                <w:b/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223.4pt;margin-top:-.45pt;width:58.15pt;height:1in;z-index:251658240">
                  <v:imagedata r:id="rId8" o:title=""/>
                </v:shape>
                <o:OLEObject Type="Embed" ProgID="PBrush" ShapeID="_x0000_s1039" DrawAspect="Content" ObjectID="_1653312057" r:id="rId9"/>
              </w:pict>
            </w:r>
          </w:p>
          <w:p w:rsidR="0048204E" w:rsidRPr="007476DB" w:rsidRDefault="0048204E" w:rsidP="00CD163B">
            <w:pPr>
              <w:jc w:val="center"/>
              <w:rPr>
                <w:b/>
                <w:color w:val="auto"/>
                <w:sz w:val="40"/>
                <w:lang w:val="en-US"/>
              </w:rPr>
            </w:pPr>
          </w:p>
          <w:p w:rsidR="0048204E" w:rsidRPr="007476DB" w:rsidRDefault="0048204E" w:rsidP="00CD163B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48204E" w:rsidRPr="007476DB" w:rsidRDefault="0048204E" w:rsidP="00CD163B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48204E" w:rsidRPr="007476DB" w:rsidRDefault="0048204E" w:rsidP="00CD163B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20"/>
                <w:sz w:val="48"/>
                <w:szCs w:val="48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pacing w:val="20"/>
                <w:sz w:val="48"/>
                <w:szCs w:val="48"/>
              </w:rPr>
              <w:t>АДМИНИСТРАЦИЯ</w:t>
            </w:r>
          </w:p>
          <w:p w:rsidR="0048204E" w:rsidRPr="007476DB" w:rsidRDefault="0048204E" w:rsidP="00CD163B">
            <w:pPr>
              <w:pStyle w:val="1"/>
              <w:rPr>
                <w:b/>
                <w:spacing w:val="-18"/>
                <w:sz w:val="48"/>
                <w:szCs w:val="48"/>
              </w:rPr>
            </w:pPr>
            <w:r w:rsidRPr="007476DB">
              <w:rPr>
                <w:b/>
                <w:sz w:val="48"/>
                <w:szCs w:val="48"/>
              </w:rPr>
              <w:t>ПУШКИНСКОГО ГОРОДСКОГО ОКРУГА</w:t>
            </w:r>
          </w:p>
          <w:p w:rsidR="0048204E" w:rsidRPr="007476DB" w:rsidRDefault="0048204E" w:rsidP="00CD163B">
            <w:pPr>
              <w:pStyle w:val="1"/>
              <w:rPr>
                <w:sz w:val="44"/>
                <w:szCs w:val="48"/>
              </w:rPr>
            </w:pPr>
            <w:r w:rsidRPr="007476DB">
              <w:rPr>
                <w:b/>
                <w:sz w:val="44"/>
                <w:szCs w:val="48"/>
              </w:rPr>
              <w:t>МОСКОВСКОЙ ОБЛАСТИ</w:t>
            </w:r>
          </w:p>
          <w:p w:rsidR="0048204E" w:rsidRPr="007476DB" w:rsidRDefault="0048204E" w:rsidP="00CD16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8204E" w:rsidRPr="007476DB" w:rsidRDefault="0048204E" w:rsidP="00CD16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8204E" w:rsidRPr="007476DB" w:rsidRDefault="0048204E" w:rsidP="00CD163B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pacing w:val="20"/>
                <w:sz w:val="44"/>
              </w:rPr>
              <w:t>ПОСТАНОВЛЕНИЕ</w:t>
            </w:r>
          </w:p>
          <w:p w:rsidR="0048204E" w:rsidRPr="007476DB" w:rsidRDefault="0048204E" w:rsidP="00CD163B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2155"/>
              <w:gridCol w:w="431"/>
              <w:gridCol w:w="1451"/>
            </w:tblGrid>
            <w:tr w:rsidR="00204E03" w:rsidRPr="007476DB" w:rsidTr="00204E03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204E03" w:rsidRPr="007476DB" w:rsidRDefault="00204E03" w:rsidP="00204E03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</w:pPr>
                  <w:r w:rsidRPr="007476DB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>10.06.2020</w:t>
                  </w:r>
                </w:p>
              </w:tc>
              <w:tc>
                <w:tcPr>
                  <w:tcW w:w="431" w:type="dxa"/>
                  <w:shd w:val="clear" w:color="auto" w:fill="auto"/>
                  <w:vAlign w:val="bottom"/>
                </w:tcPr>
                <w:p w:rsidR="00204E03" w:rsidRPr="007476DB" w:rsidRDefault="00204E03" w:rsidP="00204E03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476D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204E03" w:rsidRPr="007476DB" w:rsidRDefault="00204E03" w:rsidP="00204E03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</w:pPr>
                  <w:r w:rsidRPr="007476DB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>805</w:t>
                  </w:r>
                </w:p>
              </w:tc>
            </w:tr>
          </w:tbl>
          <w:p w:rsidR="0048204E" w:rsidRPr="007476DB" w:rsidRDefault="0048204E" w:rsidP="00CD163B">
            <w:pPr>
              <w:jc w:val="center"/>
              <w:rPr>
                <w:b/>
                <w:color w:val="auto"/>
                <w:spacing w:val="20"/>
                <w:sz w:val="40"/>
              </w:rPr>
            </w:pPr>
          </w:p>
        </w:tc>
      </w:tr>
    </w:tbl>
    <w:p w:rsidR="0048204E" w:rsidRPr="007476DB" w:rsidRDefault="0048204E" w:rsidP="00CD163B">
      <w:pPr>
        <w:pStyle w:val="410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Pr="007476DB" w:rsidRDefault="00CB52B3" w:rsidP="00CD163B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7476DB" w:rsidRDefault="00E74EF8" w:rsidP="00204E0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 w:rsidR="00E62741" w:rsidRPr="0074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создании </w:t>
      </w: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спасательных служб гражданской обороны</w:t>
      </w:r>
    </w:p>
    <w:p w:rsidR="00E74EF8" w:rsidRPr="007476DB" w:rsidRDefault="00D5602F" w:rsidP="00204E0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</w:t>
      </w:r>
      <w:r w:rsidR="00A349F7" w:rsidRPr="007476DB"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="00E74EF8" w:rsidRPr="0074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Московской области</w:t>
      </w:r>
    </w:p>
    <w:p w:rsidR="00981973" w:rsidRPr="007476DB" w:rsidRDefault="00981973" w:rsidP="00204E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602F" w:rsidRPr="007476DB" w:rsidRDefault="00D5602F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от 12.02.1998 № 28-ФЗ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«О гражданской обороне»</w:t>
      </w:r>
      <w:r w:rsidR="0073725A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законом </w:t>
      </w:r>
      <w:r w:rsidR="001877C5" w:rsidRPr="007476DB">
        <w:rPr>
          <w:rFonts w:ascii="Times New Roman" w:hAnsi="Times New Roman" w:cs="Times New Roman"/>
          <w:color w:val="auto"/>
          <w:sz w:val="28"/>
          <w:szCs w:val="28"/>
        </w:rPr>
        <w:t>от 06.10.2003 № 131-ФЗ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1877C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Правительства РФ от 26.11.2007 № 804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гражданской обороне в Российской Федерации»,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остановлени</w:t>
      </w:r>
      <w:r w:rsidR="0073725A" w:rsidRPr="007476DB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6604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Губернатора Московской области от 26.12.2016 № 578-ПГ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8C6604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об организации и ведении гражданской обороны в Московской области», постановлением Правительства Московской области 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от 24.04.2015 № 290/15-ДСП «О комиссиях и спасательных службах обеспечения мероприятий гражданской обороны Московской области»,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0D0BB5" w:rsidRPr="007476D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BB5" w:rsidRPr="007476DB">
        <w:rPr>
          <w:rFonts w:ascii="Times New Roman" w:hAnsi="Times New Roman" w:cs="Times New Roman"/>
          <w:color w:val="auto"/>
          <w:sz w:val="28"/>
          <w:szCs w:val="28"/>
        </w:rPr>
        <w:t>МЧС России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от 14.11.2008 № 687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оложения об организации и ведении гражданской обороны в муниципальных образованиях и организациях» и </w:t>
      </w:r>
      <w:r w:rsidR="000D0BB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МЧС России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от 18.11.2014 № 701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ипового порядка создания нештатных формирований по обеспечению выполнения мероприятий по гражданской обороне»</w:t>
      </w:r>
      <w:r w:rsidR="00173060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8567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1574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целях совершенствования и повышения эффективности гражданской обороны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="001877C5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мероприятий по предупреждению и ликвидации чрезвычайных ситуаций в мирное время, а также при военных конфликтах или вследствие этих конфликтов на территории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="00B767EF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B52B3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 w:rsidR="00F857D1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F857D1" w:rsidRPr="007476D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CB52B3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администрация Пушкинского городского округа постановляет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23320" w:rsidRPr="007476DB" w:rsidRDefault="00B767EF" w:rsidP="00204E03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Создать спасательные службы гражданской обороны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области.</w:t>
      </w:r>
    </w:p>
    <w:p w:rsidR="00D51A80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Утвердить:</w:t>
      </w:r>
    </w:p>
    <w:p w:rsidR="00E74EF8" w:rsidRPr="007476DB" w:rsidRDefault="005729AB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4EF8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спасательных службах гражданской обороны 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городского округа</w:t>
      </w:r>
      <w:r w:rsidR="00BB601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306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="00E74EF8" w:rsidRPr="007476DB">
        <w:rPr>
          <w:rFonts w:ascii="Times New Roman" w:hAnsi="Times New Roman" w:cs="Times New Roman"/>
          <w:color w:val="auto"/>
          <w:sz w:val="28"/>
          <w:szCs w:val="28"/>
        </w:rPr>
        <w:t>(приложение 1).</w:t>
      </w:r>
    </w:p>
    <w:p w:rsidR="00E74EF8" w:rsidRPr="007476DB" w:rsidRDefault="005729AB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23320" w:rsidRPr="007476DB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E74EF8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спасательных служб гражданской обороны </w:t>
      </w:r>
      <w:r w:rsidR="00B767EF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B767EF" w:rsidRPr="007476D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E74EF8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(далее - </w:t>
      </w:r>
      <w:r w:rsidR="004274D5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еречень) </w:t>
      </w:r>
      <w:r w:rsidR="00E74EF8" w:rsidRPr="007476DB">
        <w:rPr>
          <w:rFonts w:ascii="Times New Roman" w:hAnsi="Times New Roman" w:cs="Times New Roman"/>
          <w:color w:val="auto"/>
          <w:sz w:val="28"/>
          <w:szCs w:val="28"/>
        </w:rPr>
        <w:t>(приложение 2).</w:t>
      </w:r>
    </w:p>
    <w:p w:rsidR="007D5CA7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Рекомендовать руководителям спасательных служб гражданской </w:t>
      </w:r>
      <w:r w:rsidR="0002332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обороны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A85D7D" w:rsidRPr="007476DB">
        <w:rPr>
          <w:rFonts w:ascii="Times New Roman" w:hAnsi="Times New Roman" w:cs="Times New Roman"/>
          <w:color w:val="auto"/>
          <w:sz w:val="28"/>
          <w:szCs w:val="28"/>
        </w:rPr>
        <w:t>, руководителям организаций и учреждений, осуществляющих свою деятельность на территории Пушкинского городского округа, независимо от форм собственности и ведомственной принадлежности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23320" w:rsidRPr="007476DB" w:rsidRDefault="005E03C2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023320" w:rsidRPr="007476DB">
        <w:rPr>
          <w:rFonts w:ascii="Times New Roman" w:hAnsi="Times New Roman" w:cs="Times New Roman"/>
          <w:color w:val="auto"/>
          <w:sz w:val="28"/>
          <w:szCs w:val="28"/>
        </w:rPr>
        <w:t>Обеспечить создание спасательных служб гражданской обороны</w:t>
      </w:r>
      <w:r w:rsidR="00A85D7D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</w:t>
      </w:r>
      <w:r w:rsidR="00A85D7D" w:rsidRPr="007476DB">
        <w:rPr>
          <w:rFonts w:ascii="Times New Roman" w:hAnsi="Times New Roman" w:cs="Times New Roman"/>
          <w:color w:val="auto"/>
          <w:sz w:val="28"/>
          <w:szCs w:val="28"/>
        </w:rPr>
        <w:t>и нештатных формирований по обеспечению выполнения мероприятий по гражданской обороне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4274D5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>еречн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 поддерживать их в постоянной готовности к действиям по предназначению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5CA7" w:rsidRPr="007476DB" w:rsidRDefault="005E03C2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Сформировать органы управления спасательных служб гражданской обороны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 Московской области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5CA7" w:rsidRPr="007476DB" w:rsidRDefault="005E03C2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6695" w:rsidRPr="007476D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23320" w:rsidRPr="007476D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азработать</w:t>
      </w:r>
      <w:r w:rsidR="0002332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о соответствующих спасательных службах </w:t>
      </w:r>
      <w:r w:rsidR="005729AB" w:rsidRPr="007476DB">
        <w:rPr>
          <w:rFonts w:ascii="Times New Roman" w:hAnsi="Times New Roman" w:cs="Times New Roman"/>
          <w:color w:val="auto"/>
          <w:sz w:val="28"/>
          <w:szCs w:val="28"/>
        </w:rPr>
        <w:t>гражданской обороны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и разработать Планы обеспечения мероприятий гражданской обороны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спасательны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служб гражданской обороны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="007D5CA7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67E1" w:rsidRPr="007476DB" w:rsidRDefault="006267E1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="003D76AA"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ри разработке и утверждении организационно-распорядительных документов, определяющих структуру, задачи и функции спасательных служб гражданской обороны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 Московской области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, руководствоваться Методически</w:t>
      </w:r>
      <w:r w:rsidR="009C5E27" w:rsidRPr="007476DB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рекомендациями </w:t>
      </w:r>
      <w:r w:rsidR="003A2B98" w:rsidRPr="007476DB">
        <w:rPr>
          <w:rFonts w:ascii="Times New Roman" w:hAnsi="Times New Roman" w:cs="Times New Roman"/>
          <w:color w:val="auto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267E1" w:rsidRPr="007476DB" w:rsidRDefault="006267E1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3.5. Ежегодно представлять </w:t>
      </w:r>
      <w:r w:rsidR="003D76A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уточненные сведения о численности и оснащении спасательных служб гражданской обороны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округа, </w:t>
      </w:r>
      <w:r w:rsidR="003D76AA"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2824B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учреждений и предприятий, создающих спасательные службы гражданской обороны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5069F" w:rsidRPr="007476D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76A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тдел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по гражданской оборон</w:t>
      </w:r>
      <w:r w:rsidR="008F0041" w:rsidRPr="007476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 чрезвычайным ситуациям Управления территориальной безопасности администрации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1BF7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в срок до </w:t>
      </w:r>
      <w:r w:rsidR="006B1BF7" w:rsidRPr="007476D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48204E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1 ноября </w:t>
      </w:r>
      <w:r w:rsidR="006B1BF7" w:rsidRPr="007476DB">
        <w:rPr>
          <w:rFonts w:ascii="Times New Roman" w:hAnsi="Times New Roman" w:cs="Times New Roman"/>
          <w:color w:val="auto"/>
          <w:sz w:val="28"/>
          <w:szCs w:val="28"/>
        </w:rPr>
        <w:t>текущего календарного года</w:t>
      </w:r>
      <w:r w:rsidR="003D76AA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03C2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>Отделу по гражданской оборон</w:t>
      </w:r>
      <w:r w:rsidR="008F0041" w:rsidRPr="007476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 чрезвычайным ситуациям </w:t>
      </w:r>
      <w:r w:rsidR="006B70CD" w:rsidRPr="007476DB">
        <w:rPr>
          <w:rFonts w:ascii="Times New Roman" w:hAnsi="Times New Roman" w:cs="Times New Roman"/>
          <w:color w:val="auto"/>
          <w:sz w:val="28"/>
          <w:szCs w:val="28"/>
        </w:rPr>
        <w:t>Управления территориальной безопасности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0CD" w:rsidRPr="007476D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 оказать методическую помощь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органам администрации Пушкинского городского округа и их структурным подразделениям, создающим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>спасательны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служб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6B70CD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обороны </w:t>
      </w:r>
      <w:r w:rsidR="00D51A80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F5393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в разработке </w:t>
      </w:r>
      <w:r w:rsidR="00F5393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организационно-распорядительных документов и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планов обеспечения мероприятий </w:t>
      </w:r>
      <w:r w:rsidR="00F5393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>гражданской оборон</w:t>
      </w:r>
      <w:r w:rsidR="00F53932" w:rsidRPr="007476DB">
        <w:rPr>
          <w:rFonts w:ascii="Times New Roman" w:hAnsi="Times New Roman" w:cs="Times New Roman"/>
          <w:color w:val="auto"/>
          <w:sz w:val="28"/>
          <w:szCs w:val="28"/>
        </w:rPr>
        <w:t>е и планов обеспечения действий по предупреждению и ликвидации ЧС природного и техногенного характера, соответствующих спасательных служб гражданской обороны городского округа.</w:t>
      </w:r>
    </w:p>
    <w:p w:rsidR="005E03C2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Руководителям </w:t>
      </w:r>
      <w:r w:rsidR="002824BA"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24BA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учреждений 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2824BA" w:rsidRPr="007476DB"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независимо от форм собственности и ведомственной принадлежности, находящимся на территории </w:t>
      </w:r>
      <w:r w:rsidR="00A85D7D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>, своими приказами</w:t>
      </w:r>
      <w:r w:rsidR="004274D5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в зависимости от наличия базы и местных условий</w:t>
      </w:r>
      <w:r w:rsidR="004274D5" w:rsidRPr="007476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создать объектовые спасательные службы </w:t>
      </w:r>
      <w:r w:rsidR="00A85D7D" w:rsidRPr="007476DB">
        <w:rPr>
          <w:rFonts w:ascii="Times New Roman" w:hAnsi="Times New Roman" w:cs="Times New Roman"/>
          <w:color w:val="auto"/>
          <w:sz w:val="28"/>
          <w:szCs w:val="28"/>
        </w:rPr>
        <w:t>гражданской обороны</w:t>
      </w:r>
      <w:r w:rsidR="005E03C2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 назначить руководителей спасательных служб.</w:t>
      </w:r>
    </w:p>
    <w:p w:rsidR="00B85B1B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6B70CD" w:rsidRPr="007476DB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постановление администрации Пушкинского муниципального района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от 06.02.2018 </w:t>
      </w:r>
      <w:r w:rsidRPr="007476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№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193 «О спасательных службах гражданской обороны Пушкинского муниципального района Московской области».</w:t>
      </w:r>
    </w:p>
    <w:p w:rsidR="007910D9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85B1B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0D9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</w:t>
      </w:r>
      <w:r w:rsidR="00E71ACF" w:rsidRPr="007476D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910D9" w:rsidRPr="007476DB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E71ACF" w:rsidRPr="007476D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910D9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hyperlink r:id="rId10" w:history="1">
        <w:r w:rsidR="007910D9" w:rsidRPr="007476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7910D9" w:rsidRPr="007476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10D9" w:rsidRPr="007476DB" w:rsidRDefault="0048204E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910D9" w:rsidRPr="007476DB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 Н.А.</w:t>
      </w:r>
    </w:p>
    <w:p w:rsidR="00204E03" w:rsidRPr="007476DB" w:rsidRDefault="00204E03" w:rsidP="00204E03">
      <w:pPr>
        <w:pStyle w:val="af4"/>
        <w:ind w:firstLine="709"/>
        <w:rPr>
          <w:sz w:val="28"/>
          <w:szCs w:val="28"/>
        </w:rPr>
      </w:pPr>
    </w:p>
    <w:p w:rsidR="00204E03" w:rsidRPr="007476DB" w:rsidRDefault="00204E03" w:rsidP="00204E03">
      <w:pPr>
        <w:pStyle w:val="af4"/>
        <w:ind w:firstLine="709"/>
        <w:rPr>
          <w:sz w:val="28"/>
          <w:szCs w:val="28"/>
        </w:rPr>
      </w:pPr>
    </w:p>
    <w:p w:rsidR="00204E03" w:rsidRPr="007476DB" w:rsidRDefault="00204E03" w:rsidP="00204E03">
      <w:pPr>
        <w:pStyle w:val="af4"/>
        <w:ind w:firstLine="709"/>
        <w:rPr>
          <w:sz w:val="28"/>
          <w:szCs w:val="28"/>
        </w:rPr>
      </w:pPr>
    </w:p>
    <w:p w:rsidR="00204E03" w:rsidRPr="007476DB" w:rsidRDefault="00204E03" w:rsidP="00204E0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Глава Пушкинского городского округа                                             М.Ф.Перцев</w:t>
      </w:r>
    </w:p>
    <w:p w:rsidR="00204E03" w:rsidRPr="007476DB" w:rsidRDefault="00204E03" w:rsidP="00204E0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04E03" w:rsidRPr="007476DB" w:rsidRDefault="00204E03" w:rsidP="00204E0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04E03" w:rsidRPr="007476DB" w:rsidRDefault="00204E03" w:rsidP="00204E03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b/>
          <w:color w:val="auto"/>
          <w:sz w:val="26"/>
          <w:szCs w:val="26"/>
        </w:rPr>
        <w:t>Верно</w:t>
      </w:r>
    </w:p>
    <w:p w:rsidR="00204E03" w:rsidRPr="007476DB" w:rsidRDefault="00204E03" w:rsidP="00204E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Заместитель начальника </w:t>
      </w:r>
    </w:p>
    <w:p w:rsidR="00204E03" w:rsidRPr="007476DB" w:rsidRDefault="00204E03" w:rsidP="00204E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b/>
          <w:color w:val="auto"/>
          <w:sz w:val="26"/>
          <w:szCs w:val="26"/>
        </w:rPr>
        <w:t>Управления делами администрации</w:t>
      </w:r>
    </w:p>
    <w:p w:rsidR="00204E03" w:rsidRPr="007476DB" w:rsidRDefault="00204E03" w:rsidP="00204E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Пушкинского городского </w:t>
      </w: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округа                                                            Т.А. </w:t>
      </w:r>
      <w:proofErr w:type="spellStart"/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Комачкова</w:t>
      </w:r>
      <w:proofErr w:type="spellEnd"/>
    </w:p>
    <w:p w:rsidR="004462A5" w:rsidRPr="007476DB" w:rsidRDefault="004462A5" w:rsidP="00204E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21574" w:rsidRPr="007476DB" w:rsidRDefault="00621574" w:rsidP="00204E0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204E03" w:rsidRPr="007476DB" w:rsidRDefault="00204E03" w:rsidP="00F03D6A">
      <w:pPr>
        <w:spacing w:line="276" w:lineRule="auto"/>
        <w:ind w:left="6379"/>
        <w:jc w:val="right"/>
        <w:rPr>
          <w:rStyle w:val="af2"/>
          <w:rFonts w:ascii="Times New Roman" w:hAnsi="Times New Roman" w:cs="Times New Roman"/>
          <w:b w:val="0"/>
          <w:color w:val="auto"/>
        </w:rPr>
      </w:pPr>
    </w:p>
    <w:p w:rsidR="00F03D6A" w:rsidRPr="007476DB" w:rsidRDefault="006C6EF4" w:rsidP="00204E03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bCs/>
          <w:noProof/>
          <w:color w:val="auto"/>
          <w:sz w:val="26"/>
          <w:szCs w:val="26"/>
          <w:lang w:bidi="ar-SA"/>
        </w:rPr>
        <w:pict>
          <v:rect id="_x0000_s1044" style="position:absolute;left:0;text-align:left;margin-left:226.05pt;margin-top:-43.2pt;width:57pt;height:19.5pt;z-index:251662336" stroked="f"/>
        </w:pict>
      </w:r>
      <w:r w:rsidR="00F03D6A" w:rsidRPr="007476DB">
        <w:rPr>
          <w:rStyle w:val="af2"/>
          <w:rFonts w:ascii="Times New Roman" w:hAnsi="Times New Roman" w:cs="Times New Roman"/>
          <w:b w:val="0"/>
          <w:color w:val="auto"/>
        </w:rPr>
        <w:t>Приложение 1</w:t>
      </w:r>
    </w:p>
    <w:p w:rsidR="00F03D6A" w:rsidRPr="007476DB" w:rsidRDefault="00F03D6A" w:rsidP="00204E03">
      <w:pPr>
        <w:keepNext/>
        <w:keepLines/>
        <w:ind w:left="6379"/>
        <w:jc w:val="both"/>
        <w:rPr>
          <w:rStyle w:val="af2"/>
          <w:rFonts w:ascii="Times New Roman" w:hAnsi="Times New Roman" w:cs="Times New Roman"/>
          <w:b w:val="0"/>
          <w:bCs w:val="0"/>
          <w:color w:val="auto"/>
        </w:rPr>
      </w:pP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к </w:t>
      </w:r>
      <w:r w:rsidRPr="007476DB">
        <w:rPr>
          <w:rStyle w:val="af1"/>
          <w:rFonts w:ascii="Times New Roman" w:hAnsi="Times New Roman" w:cs="Times New Roman"/>
          <w:b w:val="0"/>
          <w:color w:val="auto"/>
        </w:rPr>
        <w:t xml:space="preserve">постановлению администрации </w:t>
      </w:r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                    округа Московской области                        </w:t>
      </w: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от </w:t>
      </w:r>
      <w:r w:rsidR="00C4288C" w:rsidRPr="007476DB">
        <w:rPr>
          <w:rStyle w:val="af2"/>
          <w:rFonts w:ascii="Times New Roman" w:hAnsi="Times New Roman" w:cs="Times New Roman"/>
          <w:color w:val="auto"/>
        </w:rPr>
        <w:t>10.06.</w:t>
      </w:r>
      <w:r w:rsidRPr="007476DB">
        <w:rPr>
          <w:rStyle w:val="af2"/>
          <w:rFonts w:ascii="Times New Roman" w:hAnsi="Times New Roman" w:cs="Times New Roman"/>
          <w:color w:val="auto"/>
        </w:rPr>
        <w:t xml:space="preserve"> 2020 </w:t>
      </w: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г. № </w:t>
      </w:r>
      <w:r w:rsidR="00C4288C" w:rsidRPr="007476DB">
        <w:rPr>
          <w:rStyle w:val="af2"/>
          <w:rFonts w:ascii="Times New Roman" w:hAnsi="Times New Roman" w:cs="Times New Roman"/>
          <w:color w:val="auto"/>
        </w:rPr>
        <w:t>805</w:t>
      </w:r>
    </w:p>
    <w:p w:rsidR="00F03D6A" w:rsidRPr="007476DB" w:rsidRDefault="00F03D6A" w:rsidP="00204E0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D6A" w:rsidRPr="007476DB" w:rsidRDefault="00F03D6A" w:rsidP="00204E0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F03D6A" w:rsidRPr="007476DB" w:rsidRDefault="00F03D6A" w:rsidP="00204E0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спасательных службах </w:t>
      </w:r>
      <w:hyperlink r:id="rId11" w:tooltip="Гражданская оборона" w:history="1">
        <w:r w:rsidRPr="007476DB">
          <w:rPr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гражданской обороны</w:t>
        </w:r>
      </w:hyperlink>
    </w:p>
    <w:p w:rsidR="00F03D6A" w:rsidRPr="007476DB" w:rsidRDefault="00F03D6A" w:rsidP="00204E0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</w:t>
      </w:r>
    </w:p>
    <w:p w:rsidR="00F03D6A" w:rsidRPr="007476DB" w:rsidRDefault="00F03D6A" w:rsidP="00204E03">
      <w:pPr>
        <w:tabs>
          <w:tab w:val="left" w:pos="6127"/>
        </w:tabs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pStyle w:val="a9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Общие положения</w:t>
      </w:r>
    </w:p>
    <w:p w:rsidR="00F03D6A" w:rsidRPr="007476DB" w:rsidRDefault="00F03D6A" w:rsidP="00204E03">
      <w:pPr>
        <w:pStyle w:val="a9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pStyle w:val="a9"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о спасательных службах гражданской обороны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Положение)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разработано во исполнение Федерального закона от 12.02.1998 № 28-ФЗ                                      «О гражданской обороне», постановления Правительства Российской Федерации               от 26.11.2007 № 804 «Об утверждении Положения о гражданской обороне в Российской Федерации», приказа МЧС России от 14.11.2008 № 687                                   «Об утверждении Положения об организации и ведении гражданской обороны в муниципальных образованиях и организациях» и определяет их предназначение, задачи, состав, порядок создания и применения спасательных служб гражданской обороны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 (далее – службы ГО городского округа)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993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Спасательные службы гражданской обороны - это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структурные подразделения,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 для ликвидации чрезвычайных ситуаций, возникающих в мирное время, при военных конфликтах или вследствие этих конфликтов, а также природного и техногенного характера.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Службы ГО городского округа предназначены для проведения мероприятий гражданской обороны на территории Пушкинского городского округа Московской области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городского округа)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, включая подготовку необходимых сил и средств и обеспечение действий нештатных формирований по обеспечению выполнения мероприятий по гражданской обороне, а также при возникновении чрезвычайных ситуаций природного и техногенного характера.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Службы ГО городского округа создаются по принципу, обеспечивающему централизацию управления организациями, их силами и средствами на территории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территориальном и объектовом (на предприятиях, в учреждениях и организациях) уровнях, объединенными по видам обеспечения.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Службы ГО городского округа являются территориальными объединениями гражданской обороны, обеспечивают одновременно выполнение задач служб, а также организацию и ведение гражданской обороны в организациях и службах, входящих в их состав.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Общими задачами служб ГО городского округа являются: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планирование и контроль за выполнением специальных мероприятий гражданской обороны в соответствии с профилем службы;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контроль за созданием и подготовкой в организациях, входящих в состав спасательной службы ГО городского округа нештатных формирований обеспечения мероприятий гражданской обороны (далее - НФГО);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подготовка необходимых сил и средств к выполнению специальных и других мероприятий гражданской обороны;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организация и поддержание взаимодействия с органами управления гражданской обороной Московской области,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территории, с органами военного командования;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руководство рассредоточением сил и средств служб ГО городского округа, эвакуационными мероприятиями и мероприятиями по повышению устойчивости функционирования организаций, учреждений или предприятий, на базе которых они созданы;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ведение учета сил и средств, входящих в состав служб ГО городского округа и привлекаемых к выполнению решаемых ими задач, обеспечение их укомплектованности личным составом, техникой и имуществом;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участие в поддержании в готовности пунктов управления;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планирование и организация первоочередного жизнеобеспечения пострадавшего населения.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Службы ГО городского округа решают вышеперечисленные задачи на всех этапах деятельности гражданской обороны, а также при чрезвычайных ситуациях природного и техногенного характера на территории городского округа.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993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Службы ГО городского округа и объектовые спасательные службы ГО в своей деятельности руководствуются Конституцией Российской Федерации, федеральными законами Российской Федерации и законами Московской области, нормативными правовыми актами федеральных органов исполнительной власти, органов исполнительной власти Московской области и администрации Пушкинского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области гражданской обороны,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настоящим Положением, а также положениями о службах ГО городского округа и объектовых спасательных службах ГО.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К основным специальным видам обеспечения мероприятий гражданской обороны, предупреждения и ликвидации последствий чрезвычайных ситуаций природного и техногенного характера на территории городского округа относятся: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связи и оповещения;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охраны общественного порядка;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продовольствием и промышленными товарами первой необходимости пострадавшего населения и оказание бытовых услуг;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коммунально-техническое обеспечение;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убежищами и укрытиями;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 мероприятий по захоронению трупов людей и животных;</w:t>
      </w:r>
    </w:p>
    <w:p w:rsidR="00F03D6A" w:rsidRPr="007476DB" w:rsidRDefault="00F03D6A" w:rsidP="00204E03">
      <w:pPr>
        <w:pStyle w:val="a9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защиты сельскохозяйственных животных и растений.</w:t>
      </w:r>
    </w:p>
    <w:p w:rsidR="00F03D6A" w:rsidRPr="007476DB" w:rsidRDefault="00F03D6A" w:rsidP="00204E03">
      <w:pPr>
        <w:pStyle w:val="a9"/>
        <w:numPr>
          <w:ilvl w:val="1"/>
          <w:numId w:val="15"/>
        </w:numPr>
        <w:tabs>
          <w:tab w:val="left" w:pos="0"/>
          <w:tab w:val="left" w:pos="993"/>
        </w:tabs>
        <w:ind w:left="0" w:right="2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Задачи и структура каждой с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лужбы ГО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определяются Положением конкретной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службы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3D6A" w:rsidRPr="007476DB" w:rsidRDefault="00F03D6A" w:rsidP="00204E03">
      <w:pPr>
        <w:pStyle w:val="a9"/>
        <w:tabs>
          <w:tab w:val="left" w:pos="0"/>
          <w:tab w:val="left" w:pos="993"/>
        </w:tabs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pStyle w:val="a9"/>
        <w:numPr>
          <w:ilvl w:val="0"/>
          <w:numId w:val="20"/>
        </w:numPr>
        <w:ind w:left="391" w:hanging="39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Порядок создания служб ГО</w:t>
      </w:r>
    </w:p>
    <w:p w:rsidR="00F03D6A" w:rsidRPr="007476DB" w:rsidRDefault="00F03D6A" w:rsidP="00204E0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Службы ГО городского округа создаются:</w:t>
      </w:r>
    </w:p>
    <w:p w:rsidR="00F03D6A" w:rsidRPr="007476DB" w:rsidRDefault="00F03D6A" w:rsidP="00204E03">
      <w:pPr>
        <w:numPr>
          <w:ilvl w:val="0"/>
          <w:numId w:val="19"/>
        </w:numPr>
        <w:tabs>
          <w:tab w:val="left" w:pos="918"/>
        </w:tabs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на территориальном (муниципальном) уровне - в городском округе, постановлением Главы городского округа;</w:t>
      </w:r>
    </w:p>
    <w:p w:rsidR="00F03D6A" w:rsidRPr="007476DB" w:rsidRDefault="00F03D6A" w:rsidP="00204E03">
      <w:pPr>
        <w:numPr>
          <w:ilvl w:val="0"/>
          <w:numId w:val="19"/>
        </w:numPr>
        <w:tabs>
          <w:tab w:val="left" w:pos="913"/>
        </w:tabs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на объектовом уровне (в организациях, учреждениях и на предприятиях) - распоряжением или приказом руководителя предприятия (организации).</w:t>
      </w:r>
    </w:p>
    <w:p w:rsidR="00F03D6A" w:rsidRPr="007476DB" w:rsidRDefault="00F03D6A" w:rsidP="00204E03">
      <w:pPr>
        <w:pStyle w:val="a9"/>
        <w:numPr>
          <w:ilvl w:val="1"/>
          <w:numId w:val="20"/>
        </w:numPr>
        <w:tabs>
          <w:tab w:val="left" w:pos="91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Руководителем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службы  ГО  городского округа является руководитель (заместитель)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соответствующего органа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их структурного подразделения, на базе которого создается служба,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который назначается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постановлением Главы городского округа.</w:t>
      </w:r>
    </w:p>
    <w:p w:rsidR="00F03D6A" w:rsidRPr="007476DB" w:rsidRDefault="00F03D6A" w:rsidP="00204E03">
      <w:pPr>
        <w:pStyle w:val="a9"/>
        <w:numPr>
          <w:ilvl w:val="1"/>
          <w:numId w:val="20"/>
        </w:numPr>
        <w:tabs>
          <w:tab w:val="left" w:pos="993"/>
          <w:tab w:val="left" w:pos="1134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Руководитель службы ГО городского округа:</w:t>
      </w:r>
    </w:p>
    <w:p w:rsidR="00F03D6A" w:rsidRPr="007476DB" w:rsidRDefault="00F03D6A" w:rsidP="00204E03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определяет организации, в которых создаются формирования, входящие в состав службы;</w:t>
      </w:r>
    </w:p>
    <w:p w:rsidR="00F03D6A" w:rsidRPr="007476DB" w:rsidRDefault="00F03D6A" w:rsidP="00204E03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определяет, по согласованию с организациями виды, количество и численность создаваемых формирований;</w:t>
      </w:r>
    </w:p>
    <w:p w:rsidR="00F03D6A" w:rsidRPr="007476DB" w:rsidRDefault="00F03D6A" w:rsidP="00204E03">
      <w:pPr>
        <w:pStyle w:val="a9"/>
        <w:numPr>
          <w:ilvl w:val="0"/>
          <w:numId w:val="32"/>
        </w:numPr>
        <w:tabs>
          <w:tab w:val="left" w:pos="993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осуществляет общее руководство деятельностью создаваемых службами формирований в целях выполнения задач, указанных в пункте 5 настоящего Положения;</w:t>
      </w:r>
    </w:p>
    <w:p w:rsidR="00F03D6A" w:rsidRPr="007476DB" w:rsidRDefault="00F03D6A" w:rsidP="00204E03">
      <w:pPr>
        <w:pStyle w:val="a9"/>
        <w:numPr>
          <w:ilvl w:val="0"/>
          <w:numId w:val="32"/>
        </w:numPr>
        <w:tabs>
          <w:tab w:val="left" w:pos="993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разрабатывает штаты и табели оснащения формирований специальными техникой, оборудованием, снаряжением, инструментами и материалами.</w:t>
      </w:r>
    </w:p>
    <w:p w:rsidR="00F03D6A" w:rsidRPr="007476DB" w:rsidRDefault="00F03D6A" w:rsidP="00204E03">
      <w:pPr>
        <w:pStyle w:val="a9"/>
        <w:numPr>
          <w:ilvl w:val="1"/>
          <w:numId w:val="20"/>
        </w:numPr>
        <w:tabs>
          <w:tab w:val="left" w:pos="1276"/>
          <w:tab w:val="left" w:pos="2828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Положение о конкретной службе ГО городского округа разрабатывается руководителем данной службы ГО, согласовывается с отделом по гражданской обороне и чрезвычайным ситуациям Управления территориальной безопасности администрации городского округа и утверждается Главой городского округа.</w:t>
      </w:r>
    </w:p>
    <w:p w:rsidR="00F03D6A" w:rsidRPr="007476DB" w:rsidRDefault="00F03D6A" w:rsidP="00204E03">
      <w:pPr>
        <w:pStyle w:val="a9"/>
        <w:numPr>
          <w:ilvl w:val="1"/>
          <w:numId w:val="20"/>
        </w:numPr>
        <w:tabs>
          <w:tab w:val="left" w:pos="1276"/>
          <w:tab w:val="left" w:pos="2828"/>
        </w:tabs>
        <w:ind w:left="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ab/>
        <w:t>о службе ГО городского округа организации, учреждения или предприятия разрабатывается организацией, учреждением или предприятием, и утверждается руководителем организации, учреждения или предприятия.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 Для обеспечения функционирования служб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ГО городского округа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создаются штабы соответствующе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лужбы 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которые могут состоять из отделов, отделений и групп.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2.7. Заместители руководителей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лужбы 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начальники штабов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лужбы ГО городского округа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назначаются распоряжениями (приказами) руководителей соответствующих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 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 В состав служб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ГО городского округа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объединяются </w:t>
      </w:r>
      <w:hyperlink r:id="rId12" w:tooltip="Органы управления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органы управления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, силы и средства гражданской обороны организаций,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или предприятий,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независимо от форм собственности и </w:t>
      </w:r>
      <w:hyperlink r:id="rId13" w:tooltip="Ведомство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ведомственной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принадлежности (подчинённости), их структурные подразделения, сходного профиля деятельности, способных к совместному проведению конкретного вида </w:t>
      </w:r>
      <w:hyperlink r:id="rId14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специальных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 гражданской обороны.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2.9. Состав штабов служб ГО городского округа, перечень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НФГО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их состав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, входящих в состав служб ГО городского округа,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определяются приказами руководителей соответствующих служб ГО городского округа.</w:t>
      </w:r>
    </w:p>
    <w:p w:rsidR="00F03D6A" w:rsidRPr="007476DB" w:rsidRDefault="00F03D6A" w:rsidP="00204E03">
      <w:pPr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2.10. Руководящий состав штабов службы ГО городского округа разрабатывает необходимые организационно-плановые документы соответствующей службы ГО городского округа, согласно Перечня </w:t>
      </w:r>
      <w:bookmarkStart w:id="0" w:name="bookmark5"/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организационно-распорядительных документов, разрабатываемых </w:t>
      </w:r>
      <w:bookmarkEnd w:id="0"/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службы ГО городского округа, осуществляет методическое руководство подготовкой органов управления, сил и средств организаций, включаемых в соответствующую службу ГО городского округа.</w:t>
      </w:r>
    </w:p>
    <w:p w:rsidR="00F03D6A" w:rsidRPr="007476DB" w:rsidRDefault="00F03D6A" w:rsidP="00204E03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2.11. Организационно-штатная структура служб ГО городского округа и включаемых в их состав органов управления и формирований организации,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учреждений или предприятий,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порядок разработки штатов и табелей, комплектования личным составом, нормы и порядок оснащения </w:t>
      </w:r>
      <w:hyperlink r:id="rId15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техникой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материально-техническими средствами разрабатываются согласно </w:t>
      </w:r>
      <w:hyperlink r:id="rId16" w:tooltip="Методические рекомендации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методическим рекомендациям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МЧС России.</w:t>
      </w:r>
    </w:p>
    <w:p w:rsidR="00F03D6A" w:rsidRPr="007476DB" w:rsidRDefault="00F03D6A" w:rsidP="00204E03">
      <w:pPr>
        <w:autoSpaceDE w:val="0"/>
        <w:autoSpaceDN w:val="0"/>
        <w:adjustRightInd w:val="0"/>
        <w:ind w:firstLine="709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</w:rPr>
      </w:pPr>
    </w:p>
    <w:p w:rsidR="00F03D6A" w:rsidRPr="007476DB" w:rsidRDefault="00F03D6A" w:rsidP="00204E03">
      <w:pPr>
        <w:pStyle w:val="a9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Руководство спасательными службами</w:t>
      </w:r>
    </w:p>
    <w:p w:rsidR="00F03D6A" w:rsidRPr="007476DB" w:rsidRDefault="00F03D6A" w:rsidP="00204E0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Общее руководство силами служб ГО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проведения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аварийно-спасательных работ и первоочередного жизнеобеспечения населения, пострадавшего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при ведении военных действий и (или) вследствие этих действий, а также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при возникновении чрезвычайных ситуаций природного и техногенного характера,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Руководитель гражданской обороны – Глава городского округа, координацию и контроль деятельности сил служб ГО городского округа – Управление территориальной безопасности администрации городского округа.</w:t>
      </w:r>
    </w:p>
    <w:p w:rsidR="00F03D6A" w:rsidRPr="007476DB" w:rsidRDefault="00F03D6A" w:rsidP="00204E03">
      <w:p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3.2. Непосредственное руководство службами ГО городского округа осуществляют начальники этих служб.</w:t>
      </w:r>
    </w:p>
    <w:p w:rsidR="00F03D6A" w:rsidRPr="007476DB" w:rsidRDefault="00F03D6A" w:rsidP="00204E03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pStyle w:val="132"/>
        <w:numPr>
          <w:ilvl w:val="0"/>
          <w:numId w:val="37"/>
        </w:numPr>
        <w:shd w:val="clear" w:color="auto" w:fill="auto"/>
        <w:spacing w:before="0" w:after="0" w:line="240" w:lineRule="auto"/>
        <w:ind w:right="460"/>
        <w:jc w:val="center"/>
        <w:rPr>
          <w:rStyle w:val="13LucidaSansUnicode115pt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Основные задачи служб гражданской обороны</w:t>
      </w:r>
    </w:p>
    <w:p w:rsidR="00F03D6A" w:rsidRPr="007476DB" w:rsidRDefault="00F03D6A" w:rsidP="00204E03">
      <w:pPr>
        <w:pStyle w:val="132"/>
        <w:shd w:val="clear" w:color="auto" w:fill="auto"/>
        <w:spacing w:before="0" w:after="0" w:line="240" w:lineRule="auto"/>
        <w:ind w:left="390" w:right="460" w:firstLine="0"/>
        <w:jc w:val="both"/>
        <w:rPr>
          <w:b/>
          <w:spacing w:val="0"/>
          <w:sz w:val="28"/>
          <w:szCs w:val="28"/>
        </w:rPr>
      </w:pPr>
    </w:p>
    <w:p w:rsidR="00F03D6A" w:rsidRPr="007476DB" w:rsidRDefault="00F03D6A" w:rsidP="00204E03">
      <w:pPr>
        <w:pStyle w:val="132"/>
        <w:numPr>
          <w:ilvl w:val="1"/>
          <w:numId w:val="37"/>
        </w:numPr>
        <w:shd w:val="clear" w:color="auto" w:fill="auto"/>
        <w:tabs>
          <w:tab w:val="left" w:pos="1240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Основными задачами служб ГО являются: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поддержание в постоянной готовности органов управления, сил и средств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служб ГО городского округа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к проведению специальных и других мероприятий гражданской обороны, защиты населения и территорий от чрезвычайных ситуаций по направлению деятельности служб;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разработке плана гражданской обороны и защиты населения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, плана взаимодействия при ликвидации чрезвычайных ситуаций на других объектах и территориях;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деятельности формирований в ходе проведения аварийно- спасательных и других неотложных работ (далее – АСДНР);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взаимодействия с другими службами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ГО городского округа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, с соответствующими органами управления Московской области, с другими спасательными службами и спасательными воинскими формированиями МЧС России, привлекаемыми для выполнения задач в интересах гражданской обороны на соответствующей территории, с органами военного командования;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учет сил и средств организаций, входящих в состав служб ГО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округа,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их укомплектованности личным составом, техникой и имуществом;</w:t>
      </w:r>
    </w:p>
    <w:p w:rsidR="00F03D6A" w:rsidRPr="007476DB" w:rsidRDefault="00F03D6A" w:rsidP="00204E03">
      <w:pPr>
        <w:pStyle w:val="a9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участие в предупреждении и ликвидации чрезвычайных ситуаций межмуниципального и регионального характера, а также чрезвычайных ситуаций, вызванных террористическими актами.</w:t>
      </w:r>
    </w:p>
    <w:p w:rsidR="00F03D6A" w:rsidRPr="007476DB" w:rsidRDefault="00F03D6A" w:rsidP="00204E03">
      <w:pPr>
        <w:pStyle w:val="132"/>
        <w:numPr>
          <w:ilvl w:val="1"/>
          <w:numId w:val="37"/>
        </w:numPr>
        <w:shd w:val="clear" w:color="auto" w:fill="auto"/>
        <w:tabs>
          <w:tab w:val="left" w:pos="1236"/>
        </w:tabs>
        <w:spacing w:before="0" w:after="0" w:line="240" w:lineRule="auto"/>
        <w:ind w:left="0" w:right="40" w:firstLine="760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Специальными задачами служб ГО </w:t>
      </w:r>
      <w:r w:rsidRPr="007476DB">
        <w:rPr>
          <w:sz w:val="28"/>
          <w:szCs w:val="28"/>
        </w:rPr>
        <w:t>городского округа</w:t>
      </w: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соответствии с профилем их деятельности являются: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rStyle w:val="13LucidaSansUnicode115pt0pt"/>
          <w:rFonts w:ascii="Times New Roman" w:eastAsia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обеспечение охраны общественного порядка при проведении мероприятий гражданской обороны согласно Плану гражданской обороны и защиты населения </w:t>
      </w:r>
      <w:r w:rsidRPr="007476DB">
        <w:rPr>
          <w:sz w:val="28"/>
          <w:szCs w:val="28"/>
        </w:rPr>
        <w:t>Пушкинского городского округа</w:t>
      </w: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Московской области (далее – План ГО городского округа), при проведении АСДНР;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обеспечение инженерной защиты при проведении мероприятий гражданской обороны, согласно Плану ГО городского округа, при проведении АСДНР - планирование и организация инженерного обеспечения мероприятий гражданской обороны и защиты населения и территорий от чрезвычайных ситуаций мирного и военного времени, организация строительства, ремонта, учета защитных сооружений гражданской обороны;</w:t>
      </w:r>
    </w:p>
    <w:p w:rsidR="00F03D6A" w:rsidRPr="007476DB" w:rsidRDefault="006C6EF4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pict>
          <v:shape id="_x0000_s1046" type="#_x0000_t202" style="position:absolute;left:0;text-align:left;margin-left:241.95pt;margin-top:-101.5pt;width:203.25pt;height:21.55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C4288C" w:rsidRPr="0002287F" w:rsidRDefault="00C4288C">
                  <w:pPr>
                    <w:rPr>
                      <w:rFonts w:ascii="Times New Roman" w:hAnsi="Times New Roman" w:cs="Times New Roman"/>
                    </w:rPr>
                  </w:pPr>
                  <w:r w:rsidRPr="0002287F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F03D6A"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коммунально-техническое обеспечение при проведении мероприятий гражданской обороны, согласно Плану ГО городского округа, при проведении АСДНР и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</w:t>
      </w:r>
      <w:r w:rsidR="00F03D6A" w:rsidRPr="007476DB">
        <w:rPr>
          <w:rStyle w:val="13LucidaSansUnicode105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ГО</w:t>
      </w:r>
      <w:r w:rsidR="00F03D6A"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организация снабжения продовольственными и непродовольственными товарами (при необходимости нормированною), обеспечение бытовыми услугами (банно</w:t>
      </w: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softHyphen/>
        <w:t xml:space="preserve">-прачечными, парикмахерскими услугами, </w:t>
      </w:r>
      <w:proofErr w:type="spellStart"/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фотоуслугами</w:t>
      </w:r>
      <w:proofErr w:type="spellEnd"/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, услугами по погребению) населения, пострадавшего при ведении военных действий или вследствие этих действий;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организация своевременного оповещения населения по сигналам гражданской обороны при проведении мероприятий ГО, согласно Плану ГО городского округа, при проведении АСДНР и обеспечение органов управления ГО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средств связи и оповещения, поддержание их в постоянной готовности;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медицинское обеспечение мероприятий ГО, согласно Плану ГО городского округа, при проведении АСДНР организация и проведение комплекса лечебно</w:t>
      </w: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softHyphen/>
        <w:t>-эвакуационных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rStyle w:val="13LucidaSansUnicode115pt0pt"/>
          <w:rFonts w:ascii="Times New Roman" w:eastAsia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обеспечение защиты животных и растений при проведении мероприятий ГО, согласно Плану ГО городского округа, проведение мероприятий по защите растений и кормов, обеззараживание посевов и пастбищ,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животноводства.</w:t>
      </w:r>
    </w:p>
    <w:p w:rsidR="00F03D6A" w:rsidRPr="007476DB" w:rsidRDefault="00F03D6A" w:rsidP="00204E03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7476DB">
        <w:rPr>
          <w:rStyle w:val="13LucidaSansUnicode115pt0pt"/>
          <w:rFonts w:ascii="Times New Roman" w:hAnsi="Times New Roman" w:cs="Times New Roman"/>
          <w:color w:val="auto"/>
          <w:spacing w:val="0"/>
          <w:sz w:val="28"/>
          <w:szCs w:val="28"/>
        </w:rPr>
        <w:t>обеспечение</w:t>
      </w:r>
      <w:r w:rsidRPr="007476DB">
        <w:rPr>
          <w:sz w:val="28"/>
          <w:szCs w:val="28"/>
        </w:rPr>
        <w:t xml:space="preserve"> мероприятий по захоронению трупов людей и животных в военное время, а также при чрезвычайных ситуациях мирного времени.</w:t>
      </w:r>
    </w:p>
    <w:p w:rsidR="00F03D6A" w:rsidRPr="007476DB" w:rsidRDefault="00F03D6A" w:rsidP="00204E03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4.3. Для выполнения мероприятия по ГО на территории городского округа создаются следующие службы ГО городского округа:</w:t>
      </w:r>
    </w:p>
    <w:p w:rsidR="0002287F" w:rsidRPr="007476DB" w:rsidRDefault="006C6EF4" w:rsidP="00204E03">
      <w:pPr>
        <w:keepNext/>
        <w:keepLines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pict>
          <v:shape id="_x0000_s1045" type="#_x0000_t202" style="position:absolute;left:0;text-align:left;margin-left:242.3pt;margin-top:-47.9pt;width:204.1pt;height:21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C4288C" w:rsidRPr="0002287F" w:rsidRDefault="00C4288C">
                  <w:pPr>
                    <w:rPr>
                      <w:rFonts w:ascii="Times New Roman" w:hAnsi="Times New Roman" w:cs="Times New Roman"/>
                    </w:rPr>
                  </w:pPr>
                  <w:r w:rsidRPr="0002287F"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- служба связи и оповещения; 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служба охраны общественного порядка;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- служба торговли, питания и бытовых услуг; 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медицинская служба (служба экстренной медицинской помощи);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коммунально-техническая служба;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служба убежищ и укрытий;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>- служба защиты сельскохозяйственных животных и растений;</w:t>
      </w:r>
    </w:p>
    <w:p w:rsidR="00F03D6A" w:rsidRPr="007476DB" w:rsidRDefault="00F03D6A" w:rsidP="00204E03">
      <w:pPr>
        <w:keepNext/>
        <w:keepLines/>
        <w:ind w:left="7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служба по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захоронению трупов людей и животных в военное время</w:t>
      </w: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287F" w:rsidRPr="007476DB" w:rsidRDefault="00F03D6A" w:rsidP="00204E03">
      <w:pPr>
        <w:pStyle w:val="a9"/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Функции спасательных служб гражданской обороны </w:t>
      </w:r>
    </w:p>
    <w:p w:rsidR="00F03D6A" w:rsidRPr="007476DB" w:rsidRDefault="00F03D6A" w:rsidP="00204E03">
      <w:pPr>
        <w:pStyle w:val="a9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городского округа</w:t>
      </w:r>
    </w:p>
    <w:p w:rsidR="00F03D6A" w:rsidRPr="007476DB" w:rsidRDefault="00F03D6A" w:rsidP="00204E03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D6A" w:rsidRPr="007476DB" w:rsidRDefault="00F03D6A" w:rsidP="00204E0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>Спасательная служба убежищ и укрытий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создается на базе </w:t>
      </w:r>
      <w:r w:rsidR="00B81476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Комитета </w:t>
      </w:r>
      <w:r w:rsidR="00B81476"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B81476" w:rsidRPr="007476D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имуществом администрации городского округа, муниципальных организаций (учреждений),  управляющих компаний по содержанию жилого фонда, других жилищно-эксплуатационных организаций (учреждений) независимо от организационно-правовой формы собственности и ведомственной принадлежности, в ведении которых имеются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убежища и укрытия,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для своевременного выполнения мероприятий ГО, обеспечивающих защиту населения, а также укрытия рабочих и служащих организаций (учреждений) от средств современного поражения, а также при авариях, катастрофах и стихийных бедствиях путем.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Основными задачами с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>пасательной служба убежищ и укрытий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являются: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организация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правления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уководство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илами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редствами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лужбы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ри выполнении задач,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оставленных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руководителем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>О городского округа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03D6A" w:rsidRPr="007476DB" w:rsidRDefault="00F03D6A" w:rsidP="00204E03">
      <w:pPr>
        <w:pStyle w:val="132"/>
        <w:shd w:val="clear" w:color="auto" w:fill="auto"/>
        <w:tabs>
          <w:tab w:val="left" w:pos="1134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- учет фонда защитных сооружений гражданской обороны (далее – ЗС ГО) независимо от организационно-правовой формы собственности и ведомственной принадлежности организации;</w:t>
      </w:r>
    </w:p>
    <w:p w:rsidR="00F03D6A" w:rsidRPr="007476DB" w:rsidRDefault="00F03D6A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- контроль за постоянной готовностью ЗС ГО к приему укрываемых;</w:t>
      </w:r>
    </w:p>
    <w:p w:rsidR="00F03D6A" w:rsidRPr="007476DB" w:rsidRDefault="00F03D6A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- контроль за правильным содержанием помещений, сохранностью защитных конструкций, устройств инженерно-технического оборудования, его эксплуатацией и использованием их для нужд мирного времени;</w:t>
      </w:r>
    </w:p>
    <w:p w:rsidR="00F03D6A" w:rsidRPr="007476DB" w:rsidRDefault="00F03D6A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- участие в приеме защитных сооружений, строительство которых закончено, создании и подготовке формирований по обслуживанию убежищ и укрытий (групп, звеньев).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участие в создании формирований по обслуживанию убежищ и укрытий (групп, звеньев)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их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одготовкой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оддержанием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остоянной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отовности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редприятиях,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рганизациях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чреждениях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476DB">
        <w:rPr>
          <w:rFonts w:ascii="Times New Roman" w:hAnsi="Times New Roman" w:cs="Times New Roman"/>
          <w:noProof/>
          <w:color w:val="auto"/>
          <w:sz w:val="28"/>
          <w:szCs w:val="28"/>
        </w:rPr>
        <w:t>айона;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- организация взаимодействия с другими спасательными службами ГО городского округа, предприятиями, учреждениями и организациями по вопросам жизнеобеспечения укрываемого населения.</w:t>
      </w:r>
    </w:p>
    <w:p w:rsidR="00F03D6A" w:rsidRPr="007476DB" w:rsidRDefault="00F03D6A" w:rsidP="00204E03">
      <w:pPr>
        <w:ind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>Коммунально-техническая спасательная служба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создается на базе организаций жилищно-коммунального хозяйства, организаций по газификации, </w:t>
      </w:r>
      <w:proofErr w:type="spellStart"/>
      <w:r w:rsidRPr="007476DB">
        <w:rPr>
          <w:rFonts w:ascii="Times New Roman" w:hAnsi="Times New Roman" w:cs="Times New Roman"/>
          <w:color w:val="auto"/>
          <w:sz w:val="28"/>
          <w:szCs w:val="28"/>
        </w:rPr>
        <w:t>тепло-водоснабжению</w:t>
      </w:r>
      <w:proofErr w:type="spellEnd"/>
      <w:r w:rsidRPr="007476DB">
        <w:rPr>
          <w:rFonts w:ascii="Times New Roman" w:hAnsi="Times New Roman" w:cs="Times New Roman"/>
          <w:color w:val="auto"/>
          <w:sz w:val="28"/>
          <w:szCs w:val="28"/>
        </w:rPr>
        <w:t>, водоотведению, и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предназначена для осуществления мероприятий по повышению устойчивости работы сооружений и сетей </w:t>
      </w:r>
      <w:hyperlink r:id="rId17" w:tooltip="Коммунальное хозяйство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коммунального хозяйства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ликвидации аварий на них, контроль за проведением мероприятий по защите источников хозяйственно-питьевого </w:t>
      </w:r>
      <w:hyperlink r:id="rId18" w:tooltip="Водоснабжение и канализация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водоснабжения</w:t>
        </w:r>
      </w:hyperlink>
      <w:r w:rsidRPr="007476DB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водой населения и сил гражданской обороны, обеспечение устойчивой работы энергосетей в условиях войны, ликвидации аварий на энергетических сооружениях и сетях, работы автономных источников электроэнергии и энергообеспечения при проведении аварийно-спасательных и других неотложных работ в очагах поражения.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Спасательная служба оповещения и связи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создаётся на базе муниципальных и ведомственных организаций связи всех видов, для обеспечения своевременного оповещения населения, руководителей и сотрудников организаций и учреждений, руководящего состава и должностных лиц администрации городского округа, для принятия решений при угрозе чрезвычайной ситуации, для организации устойчивой связи и поддержанию её в постоянной готовности к работе в зонах стихийных бедствий и при выполнении мероприятий ГО.</w:t>
      </w:r>
    </w:p>
    <w:p w:rsidR="00F03D6A" w:rsidRPr="007476DB" w:rsidRDefault="00F03D6A" w:rsidP="00204E0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Основными задачами с</w:t>
      </w:r>
      <w:r w:rsidRPr="007476D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пасательной службы оповещения и связи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F03D6A" w:rsidRPr="007476DB" w:rsidRDefault="00F03D6A" w:rsidP="00204E0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 оповещение населения, руководящего состава и должностных лиц администрации городского округа, персонала администрации и формирований организаций и предприятий по сигналам гражданской обороны мирного и военного времени;</w:t>
      </w:r>
    </w:p>
    <w:p w:rsidR="00F03D6A" w:rsidRPr="007476DB" w:rsidRDefault="00F03D6A" w:rsidP="00204E0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 обеспечение устойчивой работы средств оповещения и связи в условиях чрезвычайных ситуаций мирного и военного характера;</w:t>
      </w:r>
    </w:p>
    <w:p w:rsidR="00F03D6A" w:rsidRPr="007476DB" w:rsidRDefault="00F03D6A" w:rsidP="00204E0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 организация связи и управления в ходе АСДНР;</w:t>
      </w:r>
    </w:p>
    <w:p w:rsidR="00F03D6A" w:rsidRPr="007476DB" w:rsidRDefault="00F03D6A" w:rsidP="00204E0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 создание резерва сил и средств, необходимых для развертывания, при необходимости, дополнительных каналов и линий связи.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Медицинская спасательная служба создается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на базе учреждений и организаций здравоохранения,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осуществляющих свою деятельность на территории городского округа и предназначается для осуществления мероприятий,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направленных на сохранение здоровья населения, личного состава сил гражданской обороны, своевременное оказание медицинской помощи пострадавшим, пораженным и больным в целях их быстрейшего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заболеваний,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противоэпидемических и санитарно-гигиенических мероприятий в очагах заражения (загрязнения), на маршрутах эвакуаций и ввода сил гражданской обороны.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Основными задачами медицинской спасательной службы являются: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прогнозирование  медико-санитарных последствий военных действий, их влияние на организацию медицинского  обеспечения населения района;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разработка нормативных и методических документов по организации медицинского обеспечения населения городского округа, пострадавшего вследствие военных действий;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организация и проведение мероприятий, направленных на сохранение и повышение устойчивости функционирования в военное время учреждений здравоохранения, входящих в состав службы ГО городского округа;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планирование, организация и проведение мероприятий по  медицинскому обеспечению населения в военное время;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подготовка органов управления и  учреждений здравоохранения, входящих в состав службы ГО городского округа, к работе в условиях военного времени;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создание и подготовка сил и средств службы к выполнению задач при проведении мероприятий гражданской обороны;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создание и содержание запасов медикаментов и других материальных и специальных средств, предназначенных для службы, организация их хранения и пополнения;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подготовка специалистов по вопросам  медицинского обеспечения населения в военное время;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участие в подготовке нештатных аварийно-спасательных формирований (далее – НАСФ), санитарных бригад (дружин), санитарных постов, создаваемых в организациях;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своевременное оказание медицинской помощи пораженным и больным гражданам, их лечение в целях возвращения их к трудовой деятельности;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организация и проведение санитарно-гигиенических и противоэпидемиологических мероприятий;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- медицинское обеспечение рассредоточиваемого и эвакуируемого населения.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5.5.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Спасательная служба охраны общественного порядка создаётся на базе территориальных подразделений органов внутренних дел, для поддержания общественного порядка на территории городского округа, в очагах поражения, местах сосредоточения людей и транспорта, маршрутах их движения, на объектах работ в районах размещения, а также на пунктах сбора, маршрутах вывода рабочих, служащих и населения в загородную зону и выдвижения сил ГО городского округа в очаги поражения (заражения),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охраны собственности и организации комендантской службы.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Основными задачами спасательной службы охраны общественного порядка являются: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подготовка сил и средств службы для выполнения мероприятий по гражданской обороне на территории городского округа в мирное время;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мероприятий по переводу сил и средств службы на работу в условиях военного времени;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мероприятий направленных на поддержание общественного порядка на территории населенных пунктов в границах городского округа, на маршрутах эвакуации населения, а также обеспечение охраны материальных и культурных ценностей в военное время;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охрана и оборона важных государственных объектов, объектов на коммуникациях и специальных грузов, включенных в перечень, утвержденный Правительством Российской Федерации, а также объектов жизнеобеспечения;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участие в борьбе с диверсионно-разведывательными, террористическими группами противника вблизи охраняемых объектов;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участие в обеспечении режима военного положения на территории городского округа;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охрана общественного порядка и обеспечение общественной безопасности, предотвращение и пресечение преступлений и административных правонарушений обеспечение личной безопасности граждан;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раскрытие и расследование преступлений, подведомственных Межмуниципальному управлению МВД России «Пушкинский»;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борьба с хищениями государственного, общественного и личного имущества, пресечение умышленного списания продуктов и имущества под предлогом химического, бактериологического и радиоактивного заражения;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борьба с незаконным оборотом наркотических и радиоактивных веществ на объектах разрешительной системы, пресечение их незаконного оборота;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проведение специальных мероприятий в отношении иностранных граждан и лиц без гражданства;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регистрация населения в загородной зоне, эвакуированного из категорированных городов, ведение адресно-справочной работы;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дорожного движения;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 и охрана оперативных групп федеральных органов государственной власти при их выводе на </w:t>
      </w:r>
      <w:proofErr w:type="spellStart"/>
      <w:r w:rsidRPr="007476DB">
        <w:rPr>
          <w:rFonts w:ascii="Times New Roman" w:hAnsi="Times New Roman" w:cs="Times New Roman"/>
          <w:color w:val="auto"/>
          <w:sz w:val="28"/>
          <w:szCs w:val="28"/>
        </w:rPr>
        <w:t>спецобъекты</w:t>
      </w:r>
      <w:proofErr w:type="spellEnd"/>
      <w:r w:rsidRPr="007476D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организация и ведение учета потерь личного состава и гражданского населения;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мероприятий по предупреждению и пресечению паники, распространения ложных и провокационных слухов, возможных массовых беспорядков;</w:t>
      </w:r>
    </w:p>
    <w:p w:rsidR="00F03D6A" w:rsidRPr="007476DB" w:rsidRDefault="00F03D6A" w:rsidP="00204E03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осуществление в установленном порядке надзора за соблюдением должностными лицами и населением правил светомаскировки, карантина, выполнением решений органов государственной власти и управления по вопросам охраны общественного порядка и пожарной безопасности при проведении мероприятий гражданской обороны.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5.6. Спасательная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лужба торговли, питания и бытовых услуг - создаётся на базе организаций торговли, питания и оказания бытовых услуг, осуществляющих свою деятельность на территории городского округа, независимо от их форм собственности и ведомственной принадлежности, для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организации и проведение мероприятий, направленных на обеспечение продовольствием и промышленными товарами первой необходимости населения и личного состава аварийно-спасательных формирований в зонах чрезвычайных ситуаций,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организации проведения мероприятий по защите запасов продовольствия и промышленных товаров первой необходимости; организация закладки запасов продовольствия в убежища и защищенные пункты управления; обеспечение питанием личного состава формирований, работающего в очагах поражения, пострадавших, находящихся в отрядах первой медицинской помощи; обеспечение бельем, одеждой и обувью, а также обеспечение остального населения продовольственными и промышленными товарами.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Основными задачами с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пасательной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лужбы торговли, питания и бытовых услуг являются: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  <w:tab w:val="left" w:pos="1149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обеспечение снабжения населения продовольствием и промышленными  товарами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первой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необходимости в военное время;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  <w:tab w:val="left" w:pos="1048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создание аварийных запасов продовольствия в защитных сооружениях и на пунктах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управления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(через предприятия общественного питания) и неснижаемого запаса продовольствия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для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снабжения населения района в военное время (через предприятия торговли);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  <w:tab w:val="left" w:pos="1134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обеспечение питанием работающих смен промышленных предприятий района,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продолжающих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производственную деятельность в военное время;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создание, подготовка и поддержание в готовности специальных подвижных пунктов п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итания,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продовольственного и вещевого снабжения для выполнения задач гражданской обороны,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возложенных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на службу;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18"/>
          <w:tab w:val="left" w:pos="990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обеспечение горячим питанием личного состава НФГО при нахождении их в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исходных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районах и в ходе ведения АСДНР;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обеспечение горячим питанием или сухими пайками пораженного населения района до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поступления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его в стационарные лечебные учреждения;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0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организация доставки и передачи пунктам санитарной обработки населения и отрядам первой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медицинской помощи комплектов белья, одежды и обуви для обеспечения ими личного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состава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НФГО и пострадавшего населения;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846"/>
          <w:tab w:val="left" w:pos="990"/>
        </w:tabs>
        <w:ind w:left="0" w:right="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определение потерь возимых товарных запасов, а также установление пригодности для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дальнейшего </w:t>
      </w:r>
      <w:r w:rsidRPr="007476DB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>использования сохранившихся товарных запасов службы, организация и пополнение э</w:t>
      </w:r>
      <w:r w:rsidRPr="007476DB">
        <w:rPr>
          <w:rStyle w:val="-1pt"/>
          <w:rFonts w:eastAsia="Arial"/>
          <w:color w:val="auto"/>
          <w:spacing w:val="0"/>
          <w:sz w:val="28"/>
          <w:szCs w:val="28"/>
        </w:rPr>
        <w:t>тих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76DB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запасов;</w:t>
      </w:r>
    </w:p>
    <w:p w:rsidR="00F03D6A" w:rsidRPr="007476DB" w:rsidRDefault="00F03D6A" w:rsidP="00204E03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горячим питанием или сухими пайками пострадавшего населения и личного состава аварийно-спасательных формирований в ходе проведения АСДНР.</w:t>
      </w:r>
    </w:p>
    <w:p w:rsidR="00F03D6A" w:rsidRPr="007476DB" w:rsidRDefault="00F03D6A" w:rsidP="00204E03">
      <w:pPr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5.7.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Спасательная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лужба</w:t>
      </w: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защиты сельскохозяйственных животных и растений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создаётся на базе органов администрации городского округа и организаций, занимающихся сельскохозяйственным производством, для обеспечения устойчивой работы сельскохозяйственного производства в военное время, путем проведения мероприятий по защите сельскохозяйственных животных, растений, источников воды и кормов. Осуществляет ветеринарную и фитопатологическую разведку, ветеринарную обработку, лечение животных, обеззараживание посевов, пастбищ, продукции животноводства и растениеводства.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color w:val="auto"/>
          <w:sz w:val="28"/>
          <w:szCs w:val="28"/>
        </w:rPr>
        <w:t>Основными задачами с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пасательной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лужбы</w:t>
      </w: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защиты сельскохозяйственных животных и растений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 являются: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проведение мероприятий по защите растений и кормов;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обеззараживание посевов и пастбищ, сельскохозяйственных животных;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осуществление ветеринарной и фитопатологической разведки;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лечение пораженных животных;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обеззараживание продукции животноводства;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пополнение запасов ветеринарного имущества, биопрепаратов, химических средств защиты растений, средств для дегазации, дезактивации, дезинфекции и других специальных средств до необходимых норм и приближение этих запасов к местам развертывания сил и средств службы;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подготовка сельскохозяйственной и специальной техники для проведения обработки пораженных животных и растений, обеззараживания территорий, помещений, продуктов животноводства и растениеводства;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проведение эвакуации животных, вывоз кормов, продукции и других материальных ценностей в безопасные зоны, уборка урожая в потенциально опасных зонах;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проведение мероприятий по защите руководящего состава, специалистов и персонала организаций от оружия массового поражения и других средств нападения, накопление индивидуальных средств защиты и другого имущества гражданской обороны, обеспечение ими личного состава формирований, входящих в состав службы;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определение границ и характера опасностей, возникающих для сельскохозяйственных животных при ведении военных действий или вследствие этих действий;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определение масштабов аварийно-спасательных и других неотложных работ по защите сельскохозяйственных животных, растений и сельскохозяйственной продукции;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проведение аварийно-спасательных и других работ на объектах сельскохозяйственного производства;</w:t>
      </w:r>
    </w:p>
    <w:p w:rsidR="00F03D6A" w:rsidRPr="007476DB" w:rsidRDefault="00F03D6A" w:rsidP="00204E03">
      <w:pPr>
        <w:pStyle w:val="a9"/>
        <w:numPr>
          <w:ilvl w:val="0"/>
          <w:numId w:val="2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 и проведение лабораторного контроля загрязнения (заражения) радиоактивными, химическими веществами и бактериальными средствами сельскохозяйственных животных, растений продуктов животноводства и растениеводства, почвы и источников водоснабжения на сельскохозяйственных предприятиях.</w:t>
      </w:r>
    </w:p>
    <w:p w:rsidR="00F03D6A" w:rsidRPr="007476DB" w:rsidRDefault="00F03D6A" w:rsidP="00204E03">
      <w:pPr>
        <w:pStyle w:val="a9"/>
        <w:tabs>
          <w:tab w:val="left" w:pos="96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5.8. </w:t>
      </w: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Спасательная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лужба</w:t>
      </w: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 xml:space="preserve">по захоронению трупов людей и животных в военное время создаётся </w:t>
      </w:r>
      <w:r w:rsidRPr="007476D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на базе специализированных ритуальных организаций и учреждений, осуществляющих свою деятельность на территории городского округа,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независимо от формы собственности, предназначены для захоронения трупов в военное время, трупов людей и животных в военное время.</w:t>
      </w:r>
    </w:p>
    <w:p w:rsidR="00F03D6A" w:rsidRPr="007476DB" w:rsidRDefault="00F03D6A" w:rsidP="00204E03">
      <w:pPr>
        <w:pStyle w:val="a9"/>
        <w:tabs>
          <w:tab w:val="left" w:pos="961"/>
        </w:tabs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Спасательная с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лужба</w:t>
      </w:r>
      <w:r w:rsidRPr="00747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76DB">
        <w:rPr>
          <w:rFonts w:ascii="Times New Roman" w:hAnsi="Times New Roman" w:cs="Times New Roman"/>
          <w:color w:val="auto"/>
          <w:sz w:val="28"/>
          <w:szCs w:val="28"/>
        </w:rPr>
        <w:t>по захоронению трупов людей и животных в военное время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чрезвычайных ситуациях мирного времени.</w:t>
      </w:r>
    </w:p>
    <w:p w:rsidR="00F03D6A" w:rsidRPr="007476DB" w:rsidRDefault="00F03D6A" w:rsidP="00204E0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Основными задачами спасательной службы</w:t>
      </w:r>
      <w:r w:rsidRPr="007476DB">
        <w:rPr>
          <w:bCs/>
          <w:sz w:val="28"/>
          <w:szCs w:val="28"/>
        </w:rPr>
        <w:t xml:space="preserve"> </w:t>
      </w:r>
      <w:r w:rsidRPr="007476DB">
        <w:rPr>
          <w:sz w:val="28"/>
          <w:szCs w:val="28"/>
        </w:rPr>
        <w:t>по захоронению трупов людей и животных в военное время являются:</w:t>
      </w:r>
    </w:p>
    <w:p w:rsidR="00F03D6A" w:rsidRPr="007476DB" w:rsidRDefault="00F03D6A" w:rsidP="00204E0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433"/>
      <w:bookmarkEnd w:id="1"/>
      <w:r w:rsidRPr="007476DB">
        <w:rPr>
          <w:sz w:val="28"/>
          <w:szCs w:val="28"/>
        </w:rPr>
        <w:t>- прогнозирование безвозвратных потерь среди населения при ведении военных действий, а также при чрезвычайных ситуациях мирного времени;</w:t>
      </w:r>
    </w:p>
    <w:p w:rsidR="00F03D6A" w:rsidRPr="007476DB" w:rsidRDefault="00F03D6A" w:rsidP="00204E0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434"/>
      <w:bookmarkEnd w:id="2"/>
      <w:r w:rsidRPr="007476DB">
        <w:rPr>
          <w:sz w:val="28"/>
          <w:szCs w:val="28"/>
        </w:rPr>
        <w:t>- планирование, организация и проведение мероприятий по захоронению трупов людей и животных в военное время, а также при чрезвычайных ситуациях мирного времени;</w:t>
      </w:r>
    </w:p>
    <w:p w:rsidR="00F03D6A" w:rsidRPr="007476DB" w:rsidRDefault="00F03D6A" w:rsidP="00204E0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435"/>
      <w:bookmarkEnd w:id="3"/>
      <w:r w:rsidRPr="007476DB">
        <w:rPr>
          <w:sz w:val="28"/>
          <w:szCs w:val="28"/>
        </w:rPr>
        <w:t>- создание и подготовка сил и средств службы к выполнению задач при проведении мероприятий гражданской обороны;</w:t>
      </w:r>
    </w:p>
    <w:p w:rsidR="00F03D6A" w:rsidRPr="007476DB" w:rsidRDefault="00F03D6A" w:rsidP="00204E0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436"/>
      <w:bookmarkEnd w:id="4"/>
      <w:r w:rsidRPr="007476DB">
        <w:rPr>
          <w:sz w:val="28"/>
          <w:szCs w:val="28"/>
        </w:rPr>
        <w:t>- создание и содержание запасов медицинских, санитарно-хозяйственных и других средств, предназначенных для НФГО службы по захоронению трупов;</w:t>
      </w:r>
    </w:p>
    <w:p w:rsidR="00F03D6A" w:rsidRPr="007476DB" w:rsidRDefault="00F03D6A" w:rsidP="00204E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100437"/>
      <w:bookmarkEnd w:id="5"/>
      <w:r w:rsidRPr="007476DB">
        <w:rPr>
          <w:rFonts w:ascii="Times New Roman" w:hAnsi="Times New Roman" w:cs="Times New Roman"/>
          <w:color w:val="auto"/>
          <w:sz w:val="28"/>
          <w:szCs w:val="28"/>
        </w:rPr>
        <w:t>- проведение мероприятий по идентификации, доставке к местам захоронения, обеззараживанию и захоронению трупов.</w:t>
      </w:r>
    </w:p>
    <w:p w:rsidR="00F03D6A" w:rsidRPr="007476DB" w:rsidRDefault="00F03D6A" w:rsidP="00204E03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6. Управление спасательными службами ГО                                                                              и организация их деятельности</w:t>
      </w:r>
    </w:p>
    <w:p w:rsidR="00F03D6A" w:rsidRPr="007476DB" w:rsidRDefault="00F03D6A" w:rsidP="00204E03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6.1. Управление службами ГО городского округа заключается в осуществлении постоянного руководства со стороны руководителя службы ГО городского округа и штаба службы ГО городского округа деятельностью формирований спасательной службы ГО, в обеспечении их готовности, в организации взаимодействия между сходными по профилю деятельности организациями, входящими в соответствующую службу, в направлении их усилий на своевременное и успешное выполнение поставленных задач.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6.2. Основой управления службами ГО являются решения руководителя гражданской обороны городского округа и руководителей служб ГО городского округа по обеспечению выполнения мероприятий гражданской обороны соответствующего уровня, отражённые в планах обеспечения мероприятий гражданской обороны.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6.3. Контроль за деятельностью и готовностью служб ГО городского округа осуществляет руководитель гражданской обороны городского округа - Глава городского округа, через отдел по гражданской обороне и чрезвычайным ситуациям Управления территориальной безопасности администрации городского округа.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6.4. Планирование обеспечения мероприятий гражданской обороны службами ГО городского округа и организаций осуществляется на основе Плана гражданской обороны и защиты населения городского округа и планов гражданской обороны организаций, учреждений и предприятий.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6.5. Планы обеспечения мероприятий гражданской обороны служб ГО городского округа, определяющие организацию и порядок выполнения ими специальных мероприятий гражданской обороны при приведении их в готовность, разрабатываются руководителями спасательных служб ГО, в соответствии с требованиями наставлений и указаний соответствующих министерств, ведомств Российской Федерации, а также в соответствии с требованиями методических указаний и рекомендаций МЧС России.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6.6. Планы обеспечения мероприятий гражданской обороны служб ГО городского округа подписываются руководителем соответствующей спасательной службы ГО, согласовываются с отделом по гражданской обороне и чрезвычайным ситуациям Управления территориальной безопасности администрации Пушкинского городского округа и утверждаются Главой городского округа.</w:t>
      </w:r>
    </w:p>
    <w:p w:rsidR="00F03D6A" w:rsidRPr="007476DB" w:rsidRDefault="00F03D6A" w:rsidP="00204E03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6.7. Планы служб ГО городского округа разрабатываются в 2-х экземплярах и находятся: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- 1-й экземпляр - в штабе службы ГО городского округа;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- 2-й экземпляр - в отделе по гражданской обороне и чрезвычайным ситуациям Управления территориальной безопасности администрации городского округа.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6.8. Корректировка планов проводится ежегодно по состоянию на 01 января очередного года в срок до 01 февраля.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6.9. Планы обеспечения мероприятий гражданской обороны служб ГО городского округа вводятся в действие соответствующими руководителями служб ГО городского округа в установленном порядке.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6.10. Организация работы штабов служб ГО городского округа, порядок и сроки представления оперативных донесений вышестоящие  спасательные службы ГО соответствующих министерств, ведомств Российской Федерации, организация взаимодействия с другими спасательными службами ГО, определяются соответствующими наставлениями и специальными указаниями министерств, ведомств и органов управления гражданской обороны.</w:t>
      </w:r>
    </w:p>
    <w:p w:rsidR="00F03D6A" w:rsidRPr="007476DB" w:rsidRDefault="00F03D6A" w:rsidP="00204E0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7. Ответственность за готовность спасательных служб</w:t>
      </w:r>
    </w:p>
    <w:p w:rsidR="00F03D6A" w:rsidRPr="007476DB" w:rsidRDefault="00F03D6A" w:rsidP="00204E0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к решению поставленных задач</w:t>
      </w:r>
    </w:p>
    <w:p w:rsidR="00F03D6A" w:rsidRPr="007476DB" w:rsidRDefault="00F03D6A" w:rsidP="00204E0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7.1. Ответственность за готовность органов управления, сил и средств, включаемых в состав служб ГО городского округа, несут руководители служб ГО городского округа, а также руководители организаций, учреждений и предприятий, на базе которых созданы формирования службы ГО (формирования входящие в состав спасательных служб ГО городского округа).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7.2. При переходе </w:t>
      </w:r>
      <w:hyperlink r:id="rId19" w:tooltip="Право собственности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права собственности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организаций, учреждений или предприятий, и дальнейшем сохранении профиля их деятельности обязанности по созданию служб ГО городского округа закрепляются за правопреемником </w:t>
      </w:r>
      <w:hyperlink r:id="rId20" w:tooltip="Имущественное право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имущественных прав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обязанностей организации, учреждения или предприятия, на основе соответствующего договора.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7.3. Должностные и юридические лица, виновные в невыполнении или недобросовестном выполнении устанавливаемых настоящим Положением и иными </w:t>
      </w:r>
      <w:hyperlink r:id="rId21" w:tooltip="Нормы права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нормативными правовыми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актами требований к созданию и обеспечению деятельности служб ГО, несут ответственность в соответствии с действующим законодательством.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D6A" w:rsidRPr="007476DB" w:rsidRDefault="00F03D6A" w:rsidP="00204E0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8. Порядок комплектования, материально-технического</w:t>
      </w:r>
    </w:p>
    <w:p w:rsidR="00F03D6A" w:rsidRPr="007476DB" w:rsidRDefault="00F03D6A" w:rsidP="00204E0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и финансового обеспечения спасательных служб</w:t>
      </w:r>
    </w:p>
    <w:p w:rsidR="00F03D6A" w:rsidRPr="007476DB" w:rsidRDefault="00F03D6A" w:rsidP="00204E0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8.1. Комплектование служб ГО городского округа личным составом, оснащение техникой и материально-техническими средствами формирований гражданской обороны осуществляется соответствующими руководителями гражданской обороны и руководителями спасательных служб ГО городского округа за счёт организаций, учреждений или предприятий, на базе которых создаются эти формирования.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8.2. Обеспечение служб автомобильным транспортом, дорожно-строительной и подъёмно-транспортной техникой производится за счёт ресурсов, не подлежащих передаче Вооруженным Силам Российской Федерации в военное время.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8.3. Финансирование специальных мероприятий гражданской обороны, включая подготовку и оснащение служб ГО городского округа, осуществляется соответственно: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местном уровне - за счёт средств </w:t>
      </w:r>
      <w:hyperlink r:id="rId22" w:tooltip="Бюджет местный" w:history="1">
        <w:r w:rsidRPr="007476D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бюджета</w:t>
        </w:r>
      </w:hyperlink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городского округа в пределах средств, предусмотренных на финансирование гражданской обороны;</w:t>
      </w:r>
    </w:p>
    <w:p w:rsidR="00F03D6A" w:rsidRPr="007476DB" w:rsidRDefault="00F03D6A" w:rsidP="00204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76DB">
        <w:rPr>
          <w:rFonts w:ascii="Times New Roman" w:eastAsia="Times New Roman" w:hAnsi="Times New Roman" w:cs="Times New Roman"/>
          <w:color w:val="auto"/>
          <w:sz w:val="28"/>
          <w:szCs w:val="28"/>
        </w:rPr>
        <w:t>- на объектовом уровне - за счёт средств организаций, учреждений или предприятий, на базе которых создаются эти формирования.</w:t>
      </w:r>
    </w:p>
    <w:p w:rsidR="00F03D6A" w:rsidRPr="007476DB" w:rsidRDefault="00F03D6A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04E03" w:rsidRPr="007476DB" w:rsidRDefault="00204E03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B9165F" w:rsidRPr="007476DB" w:rsidRDefault="00B9165F" w:rsidP="00204E0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</w:t>
      </w:r>
      <w:r w:rsidR="00D02EBE" w:rsidRPr="007476DB">
        <w:rPr>
          <w:rFonts w:ascii="Times New Roman" w:hAnsi="Times New Roman" w:cs="Times New Roman"/>
          <w:color w:val="auto"/>
          <w:sz w:val="26"/>
          <w:szCs w:val="26"/>
        </w:rPr>
        <w:t>1</w:t>
      </w:r>
    </w:p>
    <w:p w:rsidR="00B9165F" w:rsidRPr="007476DB" w:rsidRDefault="00B9165F" w:rsidP="00204E03">
      <w:pPr>
        <w:ind w:left="623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к </w:t>
      </w:r>
      <w:r w:rsidRPr="007476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Положению о спасательных службах </w:t>
      </w:r>
      <w:hyperlink r:id="rId23" w:tooltip="Гражданская оборона" w:history="1">
        <w:r w:rsidRPr="007476D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гражданской обороны</w:t>
        </w:r>
      </w:hyperlink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 Пушкинского </w:t>
      </w:r>
      <w:r w:rsidR="005D1986" w:rsidRPr="007476DB">
        <w:rPr>
          <w:rFonts w:ascii="Times New Roman" w:hAnsi="Times New Roman" w:cs="Times New Roman"/>
          <w:color w:val="auto"/>
          <w:sz w:val="26"/>
          <w:szCs w:val="26"/>
        </w:rPr>
        <w:t>городского округа Московской области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9165F" w:rsidRPr="007476DB" w:rsidRDefault="00B9165F" w:rsidP="00204E0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7476DB">
        <w:rPr>
          <w:b/>
          <w:sz w:val="28"/>
          <w:szCs w:val="28"/>
        </w:rPr>
        <w:t>ПЕРЕЧЕНЬ</w:t>
      </w:r>
    </w:p>
    <w:p w:rsidR="00B9165F" w:rsidRPr="007476DB" w:rsidRDefault="00B9165F" w:rsidP="00204E0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7476DB">
        <w:rPr>
          <w:b/>
          <w:sz w:val="28"/>
          <w:szCs w:val="28"/>
        </w:rPr>
        <w:t>организационно-распорядительных документов, разрабатываемых спасательными службами гражданской обороны</w:t>
      </w:r>
      <w:r w:rsidR="00754581" w:rsidRPr="007476DB">
        <w:rPr>
          <w:sz w:val="28"/>
          <w:szCs w:val="28"/>
        </w:rPr>
        <w:t xml:space="preserve"> </w:t>
      </w:r>
      <w:r w:rsidR="00754581" w:rsidRPr="007476DB">
        <w:rPr>
          <w:b/>
          <w:sz w:val="28"/>
          <w:szCs w:val="28"/>
        </w:rPr>
        <w:t>городского округа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1. Постановление (распоряжение, приказ) начальника спасательной службы </w:t>
      </w:r>
      <w:r w:rsidR="00D02EBE" w:rsidRPr="007476DB">
        <w:rPr>
          <w:sz w:val="28"/>
          <w:szCs w:val="28"/>
        </w:rPr>
        <w:t xml:space="preserve">ГО </w:t>
      </w:r>
      <w:r w:rsidR="00E64644" w:rsidRPr="007476DB">
        <w:rPr>
          <w:sz w:val="28"/>
          <w:szCs w:val="28"/>
        </w:rPr>
        <w:t xml:space="preserve">городского округа </w:t>
      </w:r>
      <w:r w:rsidRPr="007476DB">
        <w:rPr>
          <w:sz w:val="28"/>
          <w:szCs w:val="28"/>
        </w:rPr>
        <w:t>о создании спасательной службы</w:t>
      </w:r>
      <w:r w:rsidR="00754581" w:rsidRPr="007476DB">
        <w:rPr>
          <w:sz w:val="28"/>
          <w:szCs w:val="28"/>
        </w:rPr>
        <w:t xml:space="preserve"> ГО городского округа и штаба</w:t>
      </w:r>
      <w:r w:rsidRPr="007476DB">
        <w:rPr>
          <w:sz w:val="28"/>
          <w:szCs w:val="28"/>
        </w:rPr>
        <w:t>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2. Штатно-должностной список спасательной службы</w:t>
      </w:r>
      <w:r w:rsidR="00242388" w:rsidRPr="007476DB">
        <w:rPr>
          <w:sz w:val="28"/>
          <w:szCs w:val="28"/>
        </w:rPr>
        <w:t xml:space="preserve"> ГО городского округа</w:t>
      </w:r>
      <w:r w:rsidRPr="007476DB">
        <w:rPr>
          <w:sz w:val="28"/>
          <w:szCs w:val="28"/>
        </w:rPr>
        <w:t>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3. Положение о спасательной службе</w:t>
      </w:r>
      <w:r w:rsidR="00242388" w:rsidRPr="007476DB">
        <w:rPr>
          <w:sz w:val="28"/>
          <w:szCs w:val="28"/>
        </w:rPr>
        <w:t xml:space="preserve"> ГО городского округа</w:t>
      </w:r>
      <w:r w:rsidRPr="007476DB">
        <w:rPr>
          <w:sz w:val="28"/>
          <w:szCs w:val="28"/>
        </w:rPr>
        <w:t>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4. Функциональные обязанности должностных лиц спасательной службы </w:t>
      </w:r>
      <w:r w:rsidR="00754581" w:rsidRPr="007476DB">
        <w:rPr>
          <w:sz w:val="28"/>
          <w:szCs w:val="28"/>
        </w:rPr>
        <w:t xml:space="preserve">ГО городского округа </w:t>
      </w:r>
      <w:r w:rsidRPr="007476DB">
        <w:rPr>
          <w:sz w:val="28"/>
          <w:szCs w:val="28"/>
        </w:rPr>
        <w:t>по режимам чрезвычайной ситуации и на военное время.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5. План обеспечения мероприятий </w:t>
      </w:r>
      <w:r w:rsidR="00754581" w:rsidRPr="007476DB">
        <w:rPr>
          <w:sz w:val="28"/>
          <w:szCs w:val="28"/>
        </w:rPr>
        <w:t xml:space="preserve">спасательной службы ГО городского округа </w:t>
      </w:r>
      <w:r w:rsidRPr="007476DB">
        <w:rPr>
          <w:sz w:val="28"/>
          <w:szCs w:val="28"/>
        </w:rPr>
        <w:t>по гражданской обороне.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6. План обеспечения действий </w:t>
      </w:r>
      <w:r w:rsidR="00754581" w:rsidRPr="007476DB">
        <w:rPr>
          <w:sz w:val="28"/>
          <w:szCs w:val="28"/>
        </w:rPr>
        <w:t xml:space="preserve">спасательной службы ГО городского округа </w:t>
      </w:r>
      <w:r w:rsidRPr="007476DB">
        <w:rPr>
          <w:sz w:val="28"/>
          <w:szCs w:val="28"/>
        </w:rPr>
        <w:t>по предупреждению и ликвидации ЧС природного и техногенного характера.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7. Рабочая карта начальника спасательной </w:t>
      </w:r>
      <w:r w:rsidR="00754581" w:rsidRPr="007476DB">
        <w:rPr>
          <w:sz w:val="28"/>
          <w:szCs w:val="28"/>
        </w:rPr>
        <w:t>службы ГО городского округа</w:t>
      </w:r>
      <w:r w:rsidRPr="007476DB">
        <w:rPr>
          <w:sz w:val="28"/>
          <w:szCs w:val="28"/>
        </w:rPr>
        <w:t xml:space="preserve"> по обеспечению мероприятий по гражданской обороне и ликвидации чрезвычайных ситуаций.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8. Формализованные документы: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 xml:space="preserve">справка-доклад о состоянии </w:t>
      </w:r>
      <w:r w:rsidR="00754581" w:rsidRPr="007476DB">
        <w:rPr>
          <w:sz w:val="28"/>
          <w:szCs w:val="28"/>
        </w:rPr>
        <w:t>спасательной службы ГО городского округа</w:t>
      </w:r>
      <w:r w:rsidR="00B9165F" w:rsidRPr="007476DB">
        <w:rPr>
          <w:sz w:val="28"/>
          <w:szCs w:val="28"/>
        </w:rPr>
        <w:t>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 xml:space="preserve">проекты решений начальника </w:t>
      </w:r>
      <w:r w:rsidR="00754581" w:rsidRPr="007476DB">
        <w:rPr>
          <w:sz w:val="28"/>
          <w:szCs w:val="28"/>
        </w:rPr>
        <w:t xml:space="preserve">спасательной службы ГО городского округа </w:t>
      </w:r>
      <w:r w:rsidR="00B9165F" w:rsidRPr="007476DB">
        <w:rPr>
          <w:sz w:val="28"/>
          <w:szCs w:val="28"/>
        </w:rPr>
        <w:t>по обеспечению мероприятий гражданской обороны и ликвидации чрезвычайных ситуаций различного характера;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образцы форм предложений руководителю гражданской обороны на выполнение мероприятий по гражданской обороне;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образцы форм донесений по вопросам гражданской обороны.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9. План основных мероприятий </w:t>
      </w:r>
      <w:r w:rsidR="00754581" w:rsidRPr="007476DB">
        <w:rPr>
          <w:sz w:val="28"/>
          <w:szCs w:val="28"/>
        </w:rPr>
        <w:t xml:space="preserve">спасательной службы ГО городского округа </w:t>
      </w:r>
      <w:r w:rsidRPr="007476DB">
        <w:rPr>
          <w:sz w:val="28"/>
          <w:szCs w:val="28"/>
        </w:rPr>
        <w:t>по вопросам гражданской обороны, предупреждению и ликвидации ЧС на очередной год с приложениями: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тематика учений и тренировок;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перечень учебных групп, руководителей занятий;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расписание занятий;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журналы учета занятий;</w:t>
      </w:r>
    </w:p>
    <w:p w:rsidR="00B9165F" w:rsidRPr="007476DB" w:rsidRDefault="00D02EBE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- </w:t>
      </w:r>
      <w:r w:rsidR="00B9165F" w:rsidRPr="007476DB">
        <w:rPr>
          <w:sz w:val="28"/>
          <w:szCs w:val="28"/>
        </w:rPr>
        <w:t>планы работ, отчетные документы о проведенных (выполненных) мероприятиях.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 xml:space="preserve">10. Приказ начальника спасательной службы </w:t>
      </w:r>
      <w:r w:rsidR="00D02EBE" w:rsidRPr="007476DB">
        <w:rPr>
          <w:sz w:val="28"/>
          <w:szCs w:val="28"/>
        </w:rPr>
        <w:t xml:space="preserve">ГО городского округа </w:t>
      </w:r>
      <w:r w:rsidRPr="007476DB">
        <w:rPr>
          <w:sz w:val="28"/>
          <w:szCs w:val="28"/>
        </w:rPr>
        <w:t xml:space="preserve">«Об итогах подготовки спасательной службы </w:t>
      </w:r>
      <w:r w:rsidR="00D02EBE" w:rsidRPr="007476DB">
        <w:rPr>
          <w:sz w:val="28"/>
          <w:szCs w:val="28"/>
        </w:rPr>
        <w:t xml:space="preserve">ГО </w:t>
      </w:r>
      <w:r w:rsidRPr="007476DB">
        <w:rPr>
          <w:sz w:val="28"/>
          <w:szCs w:val="28"/>
        </w:rPr>
        <w:t>за текущий</w:t>
      </w:r>
      <w:r w:rsidR="006B1BF7" w:rsidRPr="007476DB">
        <w:rPr>
          <w:sz w:val="28"/>
          <w:szCs w:val="28"/>
        </w:rPr>
        <w:t xml:space="preserve"> календарный</w:t>
      </w:r>
      <w:r w:rsidRPr="007476DB">
        <w:rPr>
          <w:sz w:val="28"/>
          <w:szCs w:val="28"/>
        </w:rPr>
        <w:t xml:space="preserve"> год и задачах на очередной </w:t>
      </w:r>
      <w:r w:rsidR="006B1BF7" w:rsidRPr="007476DB">
        <w:rPr>
          <w:sz w:val="28"/>
          <w:szCs w:val="28"/>
        </w:rPr>
        <w:t xml:space="preserve">календарный </w:t>
      </w:r>
      <w:r w:rsidRPr="007476DB">
        <w:rPr>
          <w:sz w:val="28"/>
          <w:szCs w:val="28"/>
        </w:rPr>
        <w:t>год».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11. План приведения в готовность каждого из созданных НФГО.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12. Заявки, наряды, накладные, доверенности на получение имущества, техники.</w:t>
      </w:r>
    </w:p>
    <w:p w:rsidR="00B9165F" w:rsidRPr="007476DB" w:rsidRDefault="00B9165F" w:rsidP="00204E0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6DB">
        <w:rPr>
          <w:sz w:val="28"/>
          <w:szCs w:val="28"/>
        </w:rPr>
        <w:t>14. Таблица позывных узлов связи и должностных лиц.</w:t>
      </w:r>
    </w:p>
    <w:p w:rsidR="00B9165F" w:rsidRPr="007476DB" w:rsidRDefault="00B9165F" w:rsidP="00CD163B">
      <w:pPr>
        <w:pStyle w:val="ab"/>
        <w:spacing w:line="276" w:lineRule="auto"/>
        <w:jc w:val="center"/>
        <w:rPr>
          <w:sz w:val="28"/>
          <w:szCs w:val="28"/>
        </w:rPr>
      </w:pPr>
    </w:p>
    <w:p w:rsidR="00D15992" w:rsidRPr="007476DB" w:rsidRDefault="00D15992" w:rsidP="00CD163B">
      <w:pPr>
        <w:spacing w:line="29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5992" w:rsidRPr="007476DB" w:rsidRDefault="00D15992" w:rsidP="00CD163B">
      <w:pPr>
        <w:spacing w:line="29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5992" w:rsidRPr="007476DB" w:rsidRDefault="00D15992" w:rsidP="00CD163B">
      <w:pPr>
        <w:spacing w:line="29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5992" w:rsidRPr="007476DB" w:rsidRDefault="00D15992" w:rsidP="00CD163B">
      <w:pPr>
        <w:spacing w:line="295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07A4" w:rsidRPr="007476DB" w:rsidRDefault="009607A4" w:rsidP="00CD163B">
      <w:pPr>
        <w:spacing w:line="223" w:lineRule="auto"/>
        <w:jc w:val="center"/>
        <w:rPr>
          <w:rFonts w:ascii="Arial" w:hAnsi="Arial" w:cs="Arial"/>
          <w:color w:val="auto"/>
          <w:sz w:val="28"/>
          <w:szCs w:val="28"/>
        </w:rPr>
        <w:sectPr w:rsidR="009607A4" w:rsidRPr="007476DB" w:rsidSect="000414B4">
          <w:headerReference w:type="even" r:id="rId24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D15992" w:rsidRPr="007476DB" w:rsidRDefault="00D15992" w:rsidP="00204E03">
      <w:pPr>
        <w:ind w:right="-598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</w:t>
      </w:r>
      <w:r w:rsidR="00BD2464" w:rsidRPr="007476DB">
        <w:rPr>
          <w:rFonts w:ascii="Times New Roman" w:hAnsi="Times New Roman" w:cs="Times New Roman"/>
          <w:color w:val="auto"/>
          <w:sz w:val="26"/>
          <w:szCs w:val="26"/>
        </w:rPr>
        <w:t>2</w:t>
      </w:r>
    </w:p>
    <w:p w:rsidR="000414B4" w:rsidRPr="007476DB" w:rsidRDefault="000414B4" w:rsidP="00204E03">
      <w:pPr>
        <w:keepNext/>
        <w:keepLines/>
        <w:ind w:left="11057" w:right="-598"/>
        <w:jc w:val="both"/>
        <w:rPr>
          <w:rStyle w:val="af2"/>
          <w:rFonts w:ascii="Times New Roman" w:hAnsi="Times New Roman" w:cs="Times New Roman"/>
          <w:b w:val="0"/>
          <w:bCs w:val="0"/>
          <w:color w:val="auto"/>
        </w:rPr>
      </w:pP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к </w:t>
      </w:r>
      <w:r w:rsidRPr="007476DB">
        <w:rPr>
          <w:rStyle w:val="af1"/>
          <w:rFonts w:ascii="Times New Roman" w:hAnsi="Times New Roman" w:cs="Times New Roman"/>
          <w:b w:val="0"/>
          <w:color w:val="auto"/>
        </w:rPr>
        <w:t xml:space="preserve">постановлению администрации </w:t>
      </w:r>
      <w:r w:rsidRPr="007476DB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                    округа Московской области                        </w:t>
      </w: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от </w:t>
      </w:r>
      <w:r w:rsidR="00C4288C" w:rsidRPr="007476DB">
        <w:rPr>
          <w:rStyle w:val="af2"/>
          <w:rFonts w:ascii="Times New Roman" w:hAnsi="Times New Roman" w:cs="Times New Roman"/>
          <w:color w:val="auto"/>
        </w:rPr>
        <w:t>10.06.2020</w:t>
      </w:r>
      <w:r w:rsidRPr="007476DB">
        <w:rPr>
          <w:rStyle w:val="af2"/>
          <w:rFonts w:ascii="Times New Roman" w:hAnsi="Times New Roman" w:cs="Times New Roman"/>
          <w:b w:val="0"/>
          <w:color w:val="auto"/>
        </w:rPr>
        <w:t xml:space="preserve"> № </w:t>
      </w:r>
      <w:r w:rsidR="00C4288C" w:rsidRPr="007476DB">
        <w:rPr>
          <w:rStyle w:val="af2"/>
          <w:rFonts w:ascii="Times New Roman" w:hAnsi="Times New Roman" w:cs="Times New Roman"/>
          <w:color w:val="auto"/>
        </w:rPr>
        <w:t>805</w:t>
      </w:r>
    </w:p>
    <w:p w:rsidR="00E65FDF" w:rsidRPr="007476DB" w:rsidRDefault="00E65FDF" w:rsidP="00204E03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204E03" w:rsidRPr="007476DB" w:rsidRDefault="00204E03" w:rsidP="00204E03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204E03" w:rsidRPr="007476DB" w:rsidRDefault="00204E03" w:rsidP="00204E03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спасательных служб гражданской обороны</w:t>
      </w:r>
    </w:p>
    <w:p w:rsidR="00204E03" w:rsidRPr="007476DB" w:rsidRDefault="00204E03" w:rsidP="00204E03">
      <w:pPr>
        <w:spacing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76DB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</w:t>
      </w:r>
    </w:p>
    <w:p w:rsidR="00204E03" w:rsidRPr="007476DB" w:rsidRDefault="00204E03" w:rsidP="00204E0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a"/>
        <w:tblW w:w="15735" w:type="dxa"/>
        <w:tblInd w:w="-459" w:type="dxa"/>
        <w:tblLayout w:type="fixed"/>
        <w:tblLook w:val="04A0"/>
      </w:tblPr>
      <w:tblGrid>
        <w:gridCol w:w="567"/>
        <w:gridCol w:w="3969"/>
        <w:gridCol w:w="3969"/>
        <w:gridCol w:w="3686"/>
        <w:gridCol w:w="3544"/>
      </w:tblGrid>
      <w:tr w:rsidR="00204E03" w:rsidRPr="007476DB" w:rsidTr="00204E03">
        <w:trPr>
          <w:trHeight w:val="617"/>
        </w:trPr>
        <w:tc>
          <w:tcPr>
            <w:tcW w:w="567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№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Наименование спасательной службы</w:t>
            </w:r>
          </w:p>
        </w:tc>
        <w:tc>
          <w:tcPr>
            <w:tcW w:w="3969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Начальник спасательной службы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(должность по штату, ФИО)</w:t>
            </w:r>
          </w:p>
        </w:tc>
        <w:tc>
          <w:tcPr>
            <w:tcW w:w="3686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Головное учреждение (организация),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база создания спасательной службы</w:t>
            </w:r>
          </w:p>
        </w:tc>
        <w:tc>
          <w:tcPr>
            <w:tcW w:w="3544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Организации входящие в состав спасательной службы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 убежищ и укрытий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bCs/>
                <w:color w:val="auto"/>
              </w:rPr>
              <w:t>Заместитель Главы администрации Пушкинского городского округа</w:t>
            </w:r>
            <w:r w:rsidRPr="007476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Микава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 xml:space="preserve"> И.В.</w:t>
            </w:r>
          </w:p>
        </w:tc>
        <w:tc>
          <w:tcPr>
            <w:tcW w:w="3686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Комитет по управлению имуществом  администрации </w:t>
            </w:r>
            <w:r w:rsidRPr="007476DB">
              <w:rPr>
                <w:rFonts w:ascii="Times New Roman" w:hAnsi="Times New Roman" w:cs="Times New Roman"/>
                <w:bCs/>
                <w:color w:val="auto"/>
              </w:rPr>
              <w:t xml:space="preserve">Пушкинского городского округа 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Объекты (организации) экономики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Коммунально-техническая с</w:t>
            </w:r>
            <w:r w:rsidRPr="007476DB">
              <w:rPr>
                <w:rFonts w:ascii="Times New Roman" w:eastAsia="Times New Roman" w:hAnsi="Times New Roman" w:cs="Times New Roman"/>
                <w:color w:val="auto"/>
              </w:rPr>
              <w:t>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pStyle w:val="2"/>
              <w:spacing w:before="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476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Заместитель Главы администрации Пушкинского городского округа</w:t>
            </w:r>
          </w:p>
          <w:p w:rsidR="00204E03" w:rsidRPr="007476DB" w:rsidRDefault="00204E03" w:rsidP="00204E03">
            <w:pPr>
              <w:pStyle w:val="2"/>
              <w:spacing w:before="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proofErr w:type="spellStart"/>
              <w:r w:rsidRPr="007476DB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Шатская</w:t>
              </w:r>
              <w:proofErr w:type="spellEnd"/>
              <w:r w:rsidRPr="007476DB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О.В.</w:t>
              </w:r>
            </w:hyperlink>
          </w:p>
        </w:tc>
        <w:tc>
          <w:tcPr>
            <w:tcW w:w="3686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Управление ЖКХ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администрации </w:t>
            </w:r>
            <w:r w:rsidRPr="007476DB">
              <w:rPr>
                <w:rFonts w:ascii="Times New Roman" w:hAnsi="Times New Roman" w:cs="Times New Roman"/>
                <w:bCs/>
                <w:color w:val="auto"/>
              </w:rPr>
              <w:t>Пушкинского городского округа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Организаций жилищно-коммунального хозяйства, управляющие компании по содержанию жилого фонда </w:t>
            </w:r>
            <w:r w:rsidR="00C4288C" w:rsidRPr="007476DB">
              <w:rPr>
                <w:rFonts w:ascii="Times New Roman" w:hAnsi="Times New Roman" w:cs="Times New Roman"/>
                <w:color w:val="auto"/>
              </w:rPr>
              <w:t xml:space="preserve">на территории </w:t>
            </w:r>
            <w:r w:rsidRPr="007476DB">
              <w:rPr>
                <w:rFonts w:ascii="Times New Roman" w:hAnsi="Times New Roman" w:cs="Times New Roman"/>
                <w:color w:val="auto"/>
              </w:rPr>
              <w:t>Пушкинского городского округа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Команда (бригада) для проведения АВР на объектах водоснабжения и водоотведения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МУП «Межрайонный Щёлковский водоканал» - «Водоканал Пушкинского района»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  <w:spacing w:val="-4"/>
              </w:rPr>
              <w:t xml:space="preserve">Филиал </w:t>
            </w:r>
            <w:r w:rsidRPr="007476DB">
              <w:rPr>
                <w:rFonts w:ascii="Times New Roman" w:hAnsi="Times New Roman" w:cs="Times New Roman"/>
                <w:color w:val="auto"/>
              </w:rPr>
              <w:t>МУП «Межрайонный Щёлковский водоканал» - «Водоканал Пушкинского района»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Команда (бригада) для проведения аварийных восстановительных работ на объектах теплоснабжения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ООО «Газпром 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теплоэнерго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 xml:space="preserve"> Московской области» - Пушкинский филиал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ООО «Газпром 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теплоэнерго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 xml:space="preserve"> Московской области» - Пушкинский филиал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left="-113" w:right="-113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Команда (бригада) для проведения аварийных восстановительных работ на объектах электроснабжения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left="-170"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ind w:left="-170"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  <w:spacing w:val="-4"/>
              </w:rPr>
              <w:t xml:space="preserve">Пушкинское производственное объединения 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Мытищинского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 xml:space="preserve"> филиала  АО «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Мособлэнерго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40" w:lineRule="exact"/>
              <w:ind w:left="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  <w:spacing w:val="-4"/>
              </w:rPr>
              <w:t xml:space="preserve">Пушкинское производственное объединение </w:t>
            </w:r>
            <w:proofErr w:type="spellStart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Мытищинского</w:t>
            </w:r>
            <w:proofErr w:type="spellEnd"/>
            <w:r w:rsidRPr="007476DB">
              <w:rPr>
                <w:rFonts w:ascii="Times New Roman" w:eastAsia="Arial Unicode MS" w:hAnsi="Times New Roman" w:cs="Times New Roman"/>
                <w:color w:val="auto"/>
              </w:rPr>
              <w:t xml:space="preserve"> филиала АО «</w:t>
            </w:r>
            <w:proofErr w:type="spellStart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Мосэнерго</w:t>
            </w:r>
            <w:proofErr w:type="spellEnd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»</w:t>
            </w:r>
          </w:p>
        </w:tc>
      </w:tr>
      <w:tr w:rsidR="00204E03" w:rsidRPr="007476DB" w:rsidTr="00204E03">
        <w:trPr>
          <w:trHeight w:val="1417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Команда (бригада) для проведения аварийных восстановительных работ на объектах газоснабжения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left="-170"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pStyle w:val="af4"/>
              <w:spacing w:line="240" w:lineRule="exact"/>
              <w:ind w:left="-170" w:right="-57"/>
              <w:jc w:val="center"/>
            </w:pPr>
            <w:r w:rsidRPr="007476DB">
              <w:rPr>
                <w:rFonts w:eastAsia="Arial Unicode MS"/>
              </w:rPr>
              <w:t>Пушкинская районная</w:t>
            </w:r>
            <w:r w:rsidRPr="007476DB">
              <w:t xml:space="preserve"> эксплуатационная служба </w:t>
            </w:r>
          </w:p>
          <w:p w:rsidR="00204E03" w:rsidRPr="007476DB" w:rsidRDefault="00204E03" w:rsidP="00204E03">
            <w:pPr>
              <w:pStyle w:val="af4"/>
              <w:spacing w:line="240" w:lineRule="exact"/>
              <w:ind w:left="-170" w:right="-57"/>
              <w:jc w:val="center"/>
              <w:rPr>
                <w:bCs/>
              </w:rPr>
            </w:pPr>
            <w:r w:rsidRPr="007476DB">
              <w:t>газового хозяйства</w:t>
            </w:r>
            <w:r w:rsidRPr="007476DB">
              <w:rPr>
                <w:bCs/>
              </w:rPr>
              <w:t xml:space="preserve"> филиала «</w:t>
            </w:r>
            <w:proofErr w:type="spellStart"/>
            <w:r w:rsidRPr="007476DB">
              <w:rPr>
                <w:bCs/>
              </w:rPr>
              <w:t>Мытищимежрайгаз</w:t>
            </w:r>
            <w:proofErr w:type="spellEnd"/>
            <w:r w:rsidRPr="007476DB">
              <w:rPr>
                <w:bCs/>
              </w:rPr>
              <w:t>»</w:t>
            </w:r>
          </w:p>
          <w:p w:rsidR="00204E03" w:rsidRPr="007476DB" w:rsidRDefault="00204E03" w:rsidP="00204E03">
            <w:pPr>
              <w:pStyle w:val="af4"/>
              <w:spacing w:line="240" w:lineRule="exact"/>
              <w:ind w:left="-170" w:right="-57"/>
              <w:jc w:val="center"/>
              <w:rPr>
                <w:rFonts w:eastAsia="Arial Unicode MS"/>
              </w:rPr>
            </w:pPr>
            <w:r w:rsidRPr="007476DB">
              <w:rPr>
                <w:bCs/>
              </w:rPr>
              <w:t>ГУП МО «</w:t>
            </w:r>
            <w:proofErr w:type="spellStart"/>
            <w:r w:rsidRPr="007476DB">
              <w:rPr>
                <w:bCs/>
              </w:rPr>
              <w:t>Мособлгаз</w:t>
            </w:r>
            <w:proofErr w:type="spellEnd"/>
            <w:r w:rsidRPr="007476DB">
              <w:rPr>
                <w:bCs/>
              </w:rPr>
              <w:t>»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40" w:lineRule="exact"/>
              <w:ind w:left="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Пушкинская районная эксплуатационная служба «</w:t>
            </w:r>
            <w:proofErr w:type="spellStart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Мытищимежрайгаз</w:t>
            </w:r>
            <w:proofErr w:type="spellEnd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»</w:t>
            </w:r>
          </w:p>
          <w:p w:rsidR="00204E03" w:rsidRPr="007476DB" w:rsidRDefault="00204E03" w:rsidP="00204E03">
            <w:pPr>
              <w:spacing w:line="240" w:lineRule="exact"/>
              <w:ind w:left="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ГУП МО «</w:t>
            </w:r>
            <w:proofErr w:type="spellStart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Мособлгаз</w:t>
            </w:r>
            <w:proofErr w:type="spellEnd"/>
            <w:r w:rsidRPr="007476DB">
              <w:rPr>
                <w:rFonts w:ascii="Times New Roman" w:eastAsia="Arial Unicode MS" w:hAnsi="Times New Roman" w:cs="Times New Roman"/>
                <w:color w:val="auto"/>
              </w:rPr>
              <w:t>»</w:t>
            </w:r>
          </w:p>
        </w:tc>
      </w:tr>
    </w:tbl>
    <w:p w:rsidR="00204E03" w:rsidRPr="007476DB" w:rsidRDefault="00204E03" w:rsidP="00204E03">
      <w:pPr>
        <w:rPr>
          <w:color w:val="auto"/>
        </w:rPr>
      </w:pPr>
    </w:p>
    <w:tbl>
      <w:tblPr>
        <w:tblStyle w:val="aa"/>
        <w:tblW w:w="15735" w:type="dxa"/>
        <w:tblInd w:w="-459" w:type="dxa"/>
        <w:tblLayout w:type="fixed"/>
        <w:tblLook w:val="04A0"/>
      </w:tblPr>
      <w:tblGrid>
        <w:gridCol w:w="567"/>
        <w:gridCol w:w="3969"/>
        <w:gridCol w:w="3969"/>
        <w:gridCol w:w="3686"/>
        <w:gridCol w:w="3544"/>
      </w:tblGrid>
      <w:tr w:rsidR="00204E03" w:rsidRPr="007476DB" w:rsidTr="00204E03">
        <w:trPr>
          <w:trHeight w:val="617"/>
        </w:trPr>
        <w:tc>
          <w:tcPr>
            <w:tcW w:w="567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№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Наименование спасательной службы</w:t>
            </w:r>
          </w:p>
        </w:tc>
        <w:tc>
          <w:tcPr>
            <w:tcW w:w="3969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Начальник спасательной службы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(должность по штату, ФИО)</w:t>
            </w:r>
          </w:p>
        </w:tc>
        <w:tc>
          <w:tcPr>
            <w:tcW w:w="3686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Головное учреждение (организация),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база создания спасательной службы</w:t>
            </w:r>
          </w:p>
        </w:tc>
        <w:tc>
          <w:tcPr>
            <w:tcW w:w="3544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Организации входящие в состав спасательной службы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Команда (бригада) для проведения аварийных восстановительных работ на жилищном фонде, внутридомовых инженерных сетях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left="-142" w:right="-8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МБУ «Жилищно-эксплуатационное управление Пушкино»</w:t>
            </w:r>
          </w:p>
          <w:p w:rsidR="00204E03" w:rsidRPr="007476DB" w:rsidRDefault="00204E03" w:rsidP="00204E03">
            <w:pPr>
              <w:spacing w:line="240" w:lineRule="exact"/>
              <w:ind w:left="-142" w:right="-8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МБУ «Жилищно-эксплуатационное управление Пушкино», </w:t>
            </w:r>
          </w:p>
          <w:p w:rsidR="00204E03" w:rsidRPr="007476DB" w:rsidRDefault="00C4288C" w:rsidP="00204E03">
            <w:pPr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управляющие компании по содержанию жилого фонда на территории Пушкинского городского округа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 связи и оповещения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476DB">
              <w:rPr>
                <w:rFonts w:ascii="Times New Roman" w:hAnsi="Times New Roman" w:cs="Times New Roman"/>
                <w:color w:val="auto"/>
                <w:szCs w:val="28"/>
              </w:rPr>
              <w:t>Директор</w:t>
            </w:r>
          </w:p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476DB">
              <w:rPr>
                <w:rFonts w:ascii="Times New Roman" w:hAnsi="Times New Roman" w:cs="Times New Roman"/>
                <w:color w:val="auto"/>
                <w:szCs w:val="28"/>
              </w:rPr>
              <w:t>МКУ «Сервис-Центр»</w:t>
            </w:r>
          </w:p>
          <w:p w:rsidR="00204E03" w:rsidRPr="007476DB" w:rsidRDefault="00204E03" w:rsidP="00204E03">
            <w:pPr>
              <w:pStyle w:val="af3"/>
              <w:spacing w:line="240" w:lineRule="exact"/>
              <w:ind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7476DB">
              <w:rPr>
                <w:b w:val="0"/>
                <w:color w:val="auto"/>
                <w:sz w:val="24"/>
                <w:szCs w:val="28"/>
              </w:rPr>
              <w:t>Ждан</w:t>
            </w:r>
            <w:proofErr w:type="spellEnd"/>
            <w:r w:rsidRPr="007476DB">
              <w:rPr>
                <w:b w:val="0"/>
                <w:color w:val="auto"/>
                <w:sz w:val="24"/>
                <w:szCs w:val="28"/>
              </w:rPr>
              <w:t xml:space="preserve"> М.А.</w:t>
            </w: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476DB">
              <w:rPr>
                <w:rFonts w:ascii="Times New Roman" w:hAnsi="Times New Roman" w:cs="Times New Roman"/>
                <w:color w:val="auto"/>
                <w:szCs w:val="28"/>
              </w:rPr>
              <w:t>МКУ «Сервис-Центр»</w:t>
            </w:r>
          </w:p>
          <w:p w:rsidR="00204E03" w:rsidRPr="007476DB" w:rsidRDefault="00204E03" w:rsidP="00204E03">
            <w:pPr>
              <w:spacing w:line="240" w:lineRule="exact"/>
              <w:ind w:left="-113"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44" w:type="dxa"/>
          </w:tcPr>
          <w:p w:rsidR="00204E03" w:rsidRPr="007476DB" w:rsidRDefault="00204E03" w:rsidP="00204E03">
            <w:pPr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476DB">
              <w:rPr>
                <w:rFonts w:ascii="Times New Roman" w:hAnsi="Times New Roman" w:cs="Times New Roman"/>
                <w:color w:val="auto"/>
                <w:szCs w:val="28"/>
              </w:rPr>
              <w:t>МКУ «Сервис-Центр»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Пушкинский ЛТЦ Щелковского МЦТЭТ МРФ «Центр»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ПАО «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Ростелеком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МБУ «ЕДДС Пушкинского городского округа»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Медицинская с</w:t>
            </w:r>
            <w:r w:rsidRPr="007476DB">
              <w:rPr>
                <w:rFonts w:ascii="Times New Roman" w:eastAsia="Times New Roman" w:hAnsi="Times New Roman" w:cs="Times New Roman"/>
                <w:color w:val="auto"/>
              </w:rPr>
              <w:t>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pStyle w:val="2"/>
              <w:spacing w:before="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476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Заместитель Главы администрации Пушкинского городского округа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6" w:history="1">
              <w:r w:rsidRPr="007476DB">
                <w:rPr>
                  <w:rStyle w:val="a3"/>
                  <w:color w:val="auto"/>
                </w:rPr>
                <w:t>Минаев</w:t>
              </w:r>
            </w:hyperlink>
            <w:r w:rsidRPr="007476DB">
              <w:rPr>
                <w:rFonts w:ascii="Times New Roman" w:hAnsi="Times New Roman" w:cs="Times New Roman"/>
                <w:color w:val="auto"/>
              </w:rPr>
              <w:t xml:space="preserve"> Н.В.</w:t>
            </w:r>
          </w:p>
        </w:tc>
        <w:tc>
          <w:tcPr>
            <w:tcW w:w="3686" w:type="dxa"/>
          </w:tcPr>
          <w:p w:rsidR="00204E03" w:rsidRPr="007476DB" w:rsidRDefault="00204E03" w:rsidP="00204E03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Управление развития отраслей социальной сферы администрации Пушкинского городского округа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44" w:type="dxa"/>
          </w:tcPr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ГБУЗ МО  «Московская областная  больница им.                проф. Розанова В.Н.», 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лечебно-профилактические учреждения Московской области 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охраны общественного порядка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Заместитель начальника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МУ МВД России «Пушкинское» -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начальник полиции</w:t>
            </w:r>
          </w:p>
          <w:p w:rsidR="00204E03" w:rsidRPr="007476DB" w:rsidRDefault="00204E03" w:rsidP="00204E03">
            <w:pPr>
              <w:keepNext/>
              <w:keepLine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Самсонов А.Н.</w:t>
            </w:r>
          </w:p>
        </w:tc>
        <w:tc>
          <w:tcPr>
            <w:tcW w:w="3686" w:type="dxa"/>
          </w:tcPr>
          <w:p w:rsidR="00204E03" w:rsidRPr="007476DB" w:rsidRDefault="00204E03" w:rsidP="00204E03">
            <w:pPr>
              <w:keepNext/>
              <w:keepLines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МУ МВД России «Пушкинское»</w:t>
            </w:r>
          </w:p>
        </w:tc>
        <w:tc>
          <w:tcPr>
            <w:tcW w:w="3544" w:type="dxa"/>
          </w:tcPr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МУ МВД России «Пушкинское»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ОГИБДД МУ МВД России «Пушкинское»</w:t>
            </w:r>
          </w:p>
          <w:p w:rsidR="00204E03" w:rsidRPr="007476DB" w:rsidRDefault="00204E03" w:rsidP="00204E03">
            <w:pPr>
              <w:keepNext/>
              <w:keepLine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Пушкинского ОВО - филиала ФГКУ «УВО ВНГ России по Московской области»</w:t>
            </w:r>
          </w:p>
        </w:tc>
      </w:tr>
      <w:tr w:rsidR="00204E03" w:rsidRPr="007476DB" w:rsidTr="00204E03">
        <w:trPr>
          <w:trHeight w:val="20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 xml:space="preserve">лужба торговли, питания и бытовых услуг гражданской обороны </w:t>
            </w:r>
          </w:p>
        </w:tc>
        <w:tc>
          <w:tcPr>
            <w:tcW w:w="3969" w:type="dxa"/>
          </w:tcPr>
          <w:p w:rsidR="00204E03" w:rsidRPr="007476DB" w:rsidRDefault="00204E03" w:rsidP="00204E03">
            <w:pPr>
              <w:pStyle w:val="1"/>
              <w:ind w:left="-57" w:right="-57"/>
            </w:pPr>
            <w:r w:rsidRPr="007476DB">
              <w:rPr>
                <w:bCs/>
              </w:rPr>
              <w:t>Заместитель Главы администрации Пушкинского городского округа</w:t>
            </w:r>
          </w:p>
          <w:p w:rsidR="00204E03" w:rsidRPr="007476DB" w:rsidRDefault="00204E03" w:rsidP="00204E03">
            <w:pPr>
              <w:pStyle w:val="1"/>
            </w:pPr>
            <w:r w:rsidRPr="007476DB">
              <w:t>Илюшина Г.В.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Отдел потребительского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рынка и услуг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 xml:space="preserve">Управления инвестиционной политики </w:t>
            </w:r>
            <w:r w:rsidRPr="007476DB">
              <w:rPr>
                <w:rFonts w:ascii="Times New Roman" w:hAnsi="Times New Roman" w:cs="Times New Roman"/>
                <w:color w:val="auto"/>
              </w:rPr>
              <w:t xml:space="preserve">администрации </w:t>
            </w:r>
            <w:r w:rsidRPr="007476DB">
              <w:rPr>
                <w:rFonts w:ascii="Times New Roman" w:hAnsi="Times New Roman" w:cs="Times New Roman"/>
                <w:bCs/>
                <w:color w:val="auto"/>
              </w:rPr>
              <w:t>Пушкинского городского округа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 xml:space="preserve">Отдел  потребительского рынка и услуг </w:t>
            </w:r>
            <w:r w:rsidRPr="007476DB">
              <w:rPr>
                <w:rFonts w:ascii="Times New Roman" w:eastAsia="Arial Unicode MS" w:hAnsi="Times New Roman" w:cs="Times New Roman"/>
                <w:color w:val="auto"/>
              </w:rPr>
              <w:t xml:space="preserve">Управления инвестиционной политики </w:t>
            </w:r>
            <w:r w:rsidRPr="007476DB">
              <w:rPr>
                <w:rFonts w:ascii="Times New Roman" w:hAnsi="Times New Roman" w:cs="Times New Roman"/>
                <w:color w:val="auto"/>
              </w:rPr>
              <w:t>администрации муниципального района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предприятия торговли, питания, потребительской кооперации, предприятия-производители промышленных и продовольственных товаров</w:t>
            </w:r>
          </w:p>
        </w:tc>
      </w:tr>
    </w:tbl>
    <w:p w:rsidR="00204E03" w:rsidRPr="007476DB" w:rsidRDefault="00204E03" w:rsidP="00204E03">
      <w:pPr>
        <w:jc w:val="center"/>
        <w:rPr>
          <w:color w:val="auto"/>
        </w:rPr>
      </w:pPr>
    </w:p>
    <w:tbl>
      <w:tblPr>
        <w:tblStyle w:val="aa"/>
        <w:tblW w:w="15735" w:type="dxa"/>
        <w:tblInd w:w="-459" w:type="dxa"/>
        <w:tblLayout w:type="fixed"/>
        <w:tblLook w:val="04A0"/>
      </w:tblPr>
      <w:tblGrid>
        <w:gridCol w:w="567"/>
        <w:gridCol w:w="3828"/>
        <w:gridCol w:w="3874"/>
        <w:gridCol w:w="3733"/>
        <w:gridCol w:w="3733"/>
      </w:tblGrid>
      <w:tr w:rsidR="00204E03" w:rsidRPr="007476DB" w:rsidTr="00204E03">
        <w:trPr>
          <w:trHeight w:val="617"/>
        </w:trPr>
        <w:tc>
          <w:tcPr>
            <w:tcW w:w="567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№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Наименование спасательной службы</w:t>
            </w:r>
          </w:p>
        </w:tc>
        <w:tc>
          <w:tcPr>
            <w:tcW w:w="3874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Начальник спасательной службы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(должность по штату, ФИО)</w:t>
            </w:r>
          </w:p>
        </w:tc>
        <w:tc>
          <w:tcPr>
            <w:tcW w:w="3733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Головное учреждение (организация),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база создания спасательной службы</w:t>
            </w:r>
          </w:p>
        </w:tc>
        <w:tc>
          <w:tcPr>
            <w:tcW w:w="3733" w:type="dxa"/>
            <w:vAlign w:val="center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476DB">
              <w:rPr>
                <w:rFonts w:ascii="Times New Roman" w:hAnsi="Times New Roman" w:cs="Times New Roman"/>
                <w:b/>
                <w:color w:val="auto"/>
                <w:sz w:val="20"/>
              </w:rPr>
              <w:t>Организации входящие в состав спасательной службы</w:t>
            </w:r>
          </w:p>
        </w:tc>
      </w:tr>
      <w:tr w:rsidR="00204E03" w:rsidRPr="007476DB" w:rsidTr="00204E03">
        <w:trPr>
          <w:trHeight w:val="617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828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</w:t>
            </w:r>
            <w:r w:rsidRPr="007476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6DB">
              <w:rPr>
                <w:rFonts w:ascii="Times New Roman" w:hAnsi="Times New Roman" w:cs="Times New Roman"/>
                <w:bCs/>
                <w:color w:val="auto"/>
              </w:rPr>
              <w:t>защиты сельскохозяйственных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hAnsi="Times New Roman" w:cs="Times New Roman"/>
                <w:bCs/>
                <w:color w:val="auto"/>
              </w:rPr>
              <w:t>животных и растений</w:t>
            </w:r>
          </w:p>
        </w:tc>
        <w:tc>
          <w:tcPr>
            <w:tcW w:w="3874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Начальник</w:t>
            </w:r>
          </w:p>
          <w:p w:rsidR="00204E03" w:rsidRPr="007476DB" w:rsidRDefault="00204E03" w:rsidP="00204E0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76DB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 xml:space="preserve">Управления инвестиционной политики администрации </w:t>
            </w:r>
            <w:r w:rsidRPr="007476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Пушкинского городского округа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Благосклонная Е.В.</w:t>
            </w:r>
          </w:p>
        </w:tc>
        <w:tc>
          <w:tcPr>
            <w:tcW w:w="3733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 xml:space="preserve">Отдел развития агропромышленного комплекса Управление инвестиционной политики администрации </w:t>
            </w:r>
            <w:r w:rsidRPr="007476DB">
              <w:rPr>
                <w:rFonts w:ascii="Times New Roman" w:hAnsi="Times New Roman" w:cs="Times New Roman"/>
                <w:bCs/>
                <w:color w:val="auto"/>
              </w:rPr>
              <w:t>Пушкинского городского округа</w:t>
            </w:r>
          </w:p>
        </w:tc>
        <w:tc>
          <w:tcPr>
            <w:tcW w:w="3733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Сельскохозяйственные предприятия</w:t>
            </w:r>
            <w:r w:rsidRPr="007476DB">
              <w:rPr>
                <w:rFonts w:ascii="Times New Roman" w:hAnsi="Times New Roman" w:cs="Times New Roman"/>
                <w:color w:val="auto"/>
              </w:rPr>
              <w:t xml:space="preserve"> и организации: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Зеленоградское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ООО «Лесные поляны»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ФГУП «Русский соболь»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ГБУВ МО «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Теритриальное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 xml:space="preserve"> ветеринарное управление № 2» - Пушкинская ветеринарная станция»</w:t>
            </w:r>
          </w:p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Пушкинское межрайонное отделение филиала ФГБУ «</w:t>
            </w:r>
            <w:proofErr w:type="spellStart"/>
            <w:r w:rsidRPr="007476DB">
              <w:rPr>
                <w:rFonts w:ascii="Times New Roman" w:hAnsi="Times New Roman" w:cs="Times New Roman"/>
                <w:color w:val="auto"/>
              </w:rPr>
              <w:t>Россельхозцентр</w:t>
            </w:r>
            <w:proofErr w:type="spellEnd"/>
            <w:r w:rsidRPr="007476DB">
              <w:rPr>
                <w:rFonts w:ascii="Times New Roman" w:hAnsi="Times New Roman" w:cs="Times New Roman"/>
                <w:color w:val="auto"/>
              </w:rPr>
              <w:t>» по Московской области</w:t>
            </w:r>
          </w:p>
        </w:tc>
      </w:tr>
      <w:tr w:rsidR="00204E03" w:rsidRPr="007476DB" w:rsidTr="00204E03">
        <w:trPr>
          <w:trHeight w:val="617"/>
        </w:trPr>
        <w:tc>
          <w:tcPr>
            <w:tcW w:w="567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476DB">
              <w:rPr>
                <w:rFonts w:ascii="Times New Roman" w:eastAsia="Times New Roman" w:hAnsi="Times New Roman" w:cs="Times New Roman"/>
                <w:color w:val="auto"/>
              </w:rPr>
              <w:t>Спасательная с</w:t>
            </w:r>
            <w:r w:rsidRPr="007476DB">
              <w:rPr>
                <w:rFonts w:ascii="Times New Roman" w:hAnsi="Times New Roman" w:cs="Times New Roman"/>
                <w:color w:val="auto"/>
              </w:rPr>
              <w:t>лужба по захоронению трупов людей и животных в военное время</w:t>
            </w:r>
          </w:p>
        </w:tc>
        <w:tc>
          <w:tcPr>
            <w:tcW w:w="3874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МКУ «Потребительские услуги»</w:t>
            </w:r>
          </w:p>
          <w:p w:rsidR="00204E03" w:rsidRPr="007476DB" w:rsidRDefault="00204E03" w:rsidP="00204E03">
            <w:pPr>
              <w:pStyle w:val="2"/>
              <w:spacing w:before="0"/>
              <w:ind w:left="-57" w:right="-57"/>
              <w:jc w:val="center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7476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Садикова</w:t>
            </w:r>
            <w:proofErr w:type="spellEnd"/>
            <w:r w:rsidRPr="007476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Е.С.</w:t>
            </w:r>
          </w:p>
        </w:tc>
        <w:tc>
          <w:tcPr>
            <w:tcW w:w="3733" w:type="dxa"/>
          </w:tcPr>
          <w:p w:rsidR="00204E03" w:rsidRPr="007476DB" w:rsidRDefault="00204E03" w:rsidP="00204E03">
            <w:pPr>
              <w:keepNext/>
              <w:keepLines/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7476DB">
              <w:rPr>
                <w:rFonts w:ascii="Times New Roman" w:eastAsia="Arial Unicode MS" w:hAnsi="Times New Roman" w:cs="Times New Roman"/>
                <w:color w:val="auto"/>
              </w:rPr>
              <w:t>МКУ «Потребительские услуги»</w:t>
            </w:r>
          </w:p>
        </w:tc>
        <w:tc>
          <w:tcPr>
            <w:tcW w:w="3733" w:type="dxa"/>
          </w:tcPr>
          <w:p w:rsidR="00204E03" w:rsidRPr="007476DB" w:rsidRDefault="00204E03" w:rsidP="00204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МБУ «Потребительские услуги»</w:t>
            </w:r>
          </w:p>
          <w:p w:rsidR="00204E03" w:rsidRPr="007476DB" w:rsidRDefault="00204E03" w:rsidP="00204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ООО «ПОСБОН», ООО «</w:t>
            </w:r>
            <w:r w:rsidRPr="007476DB">
              <w:rPr>
                <w:rStyle w:val="af8"/>
                <w:rFonts w:ascii="Times New Roman" w:hAnsi="Times New Roman" w:cs="Times New Roman"/>
                <w:b w:val="0"/>
                <w:color w:val="auto"/>
              </w:rPr>
              <w:t>Пушкинский похоронный дом»,</w:t>
            </w:r>
          </w:p>
          <w:p w:rsidR="00204E03" w:rsidRPr="007476DB" w:rsidRDefault="00204E03" w:rsidP="00204E03">
            <w:pPr>
              <w:ind w:left="20" w:righ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6DB">
              <w:rPr>
                <w:rFonts w:ascii="Times New Roman" w:hAnsi="Times New Roman" w:cs="Times New Roman"/>
                <w:color w:val="auto"/>
              </w:rPr>
              <w:t>ОАО «Специализированная служба по вопросам похоронного дела «Ритуал-Пушкино»</w:t>
            </w:r>
          </w:p>
        </w:tc>
      </w:tr>
    </w:tbl>
    <w:p w:rsidR="00204E03" w:rsidRPr="007476DB" w:rsidRDefault="00204E03" w:rsidP="00204E03">
      <w:pPr>
        <w:jc w:val="center"/>
        <w:rPr>
          <w:color w:val="auto"/>
        </w:rPr>
      </w:pPr>
    </w:p>
    <w:p w:rsidR="00204E03" w:rsidRPr="007476DB" w:rsidRDefault="00204E03" w:rsidP="00204E03">
      <w:pPr>
        <w:rPr>
          <w:color w:val="auto"/>
        </w:rPr>
      </w:pPr>
    </w:p>
    <w:p w:rsidR="000B3A84" w:rsidRPr="007476DB" w:rsidRDefault="000B3A84" w:rsidP="00204E03">
      <w:pPr>
        <w:jc w:val="center"/>
        <w:rPr>
          <w:color w:val="auto"/>
        </w:rPr>
      </w:pPr>
    </w:p>
    <w:sectPr w:rsidR="000B3A84" w:rsidRPr="007476DB" w:rsidSect="00204E03">
      <w:pgSz w:w="16838" w:h="11906" w:orient="landscape"/>
      <w:pgMar w:top="1134" w:right="1134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8C" w:rsidRDefault="00C4288C" w:rsidP="009F5F41">
      <w:r>
        <w:separator/>
      </w:r>
    </w:p>
  </w:endnote>
  <w:endnote w:type="continuationSeparator" w:id="0">
    <w:p w:rsidR="00C4288C" w:rsidRDefault="00C4288C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8C" w:rsidRDefault="00C4288C"/>
  </w:footnote>
  <w:footnote w:type="continuationSeparator" w:id="0">
    <w:p w:rsidR="00C4288C" w:rsidRDefault="00C428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448206"/>
      <w:docPartObj>
        <w:docPartGallery w:val="Page Numbers (Top of Page)"/>
        <w:docPartUnique/>
      </w:docPartObj>
    </w:sdtPr>
    <w:sdtContent>
      <w:p w:rsidR="00C4288C" w:rsidRDefault="00C4288C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4288C" w:rsidRDefault="00C428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F67"/>
    <w:multiLevelType w:val="multilevel"/>
    <w:tmpl w:val="10E8D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B441C0"/>
    <w:multiLevelType w:val="multilevel"/>
    <w:tmpl w:val="0B4CBF3C"/>
    <w:lvl w:ilvl="0">
      <w:start w:val="1"/>
      <w:numFmt w:val="decimal"/>
      <w:lvlText w:val="2.%1."/>
      <w:lvlJc w:val="left"/>
      <w:rPr>
        <w:rFonts w:ascii="Arial" w:eastAsia="Lucida Sans Unicode" w:hAnsi="Arial" w:cs="Arial" w:hint="default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14742"/>
    <w:multiLevelType w:val="multilevel"/>
    <w:tmpl w:val="D4BA7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F15F0"/>
    <w:multiLevelType w:val="multilevel"/>
    <w:tmpl w:val="8806D4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257BF3"/>
    <w:multiLevelType w:val="multilevel"/>
    <w:tmpl w:val="D09EE092"/>
    <w:lvl w:ilvl="0">
      <w:start w:val="4"/>
      <w:numFmt w:val="decimal"/>
      <w:lvlText w:val="%1."/>
      <w:lvlJc w:val="left"/>
      <w:pPr>
        <w:ind w:left="532" w:hanging="390"/>
      </w:pPr>
      <w:rPr>
        <w:rFonts w:eastAsia="Lucida Sans Unicode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eastAsia="Lucida Sans Unicode" w:hint="default"/>
        <w:color w:val="000000"/>
      </w:rPr>
    </w:lvl>
  </w:abstractNum>
  <w:abstractNum w:abstractNumId="5">
    <w:nsid w:val="1055415D"/>
    <w:multiLevelType w:val="hybridMultilevel"/>
    <w:tmpl w:val="0A6046BE"/>
    <w:lvl w:ilvl="0" w:tplc="8C34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732D4C"/>
    <w:multiLevelType w:val="multilevel"/>
    <w:tmpl w:val="F28CA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96ABC"/>
    <w:multiLevelType w:val="multilevel"/>
    <w:tmpl w:val="DDDA906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90C171C"/>
    <w:multiLevelType w:val="hybridMultilevel"/>
    <w:tmpl w:val="7364219C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64246E"/>
    <w:multiLevelType w:val="hybridMultilevel"/>
    <w:tmpl w:val="9D983EBA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04858"/>
    <w:multiLevelType w:val="multilevel"/>
    <w:tmpl w:val="CC5EC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0DC3"/>
    <w:multiLevelType w:val="multilevel"/>
    <w:tmpl w:val="5E4AB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47E68"/>
    <w:multiLevelType w:val="multilevel"/>
    <w:tmpl w:val="73DE9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762F9"/>
    <w:multiLevelType w:val="hybridMultilevel"/>
    <w:tmpl w:val="359037E0"/>
    <w:lvl w:ilvl="0" w:tplc="D90C5DF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87523FB"/>
    <w:multiLevelType w:val="multilevel"/>
    <w:tmpl w:val="3DAC6A4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E51C5"/>
    <w:multiLevelType w:val="multilevel"/>
    <w:tmpl w:val="7AB4B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02E05"/>
    <w:multiLevelType w:val="hybridMultilevel"/>
    <w:tmpl w:val="62BC396C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8422CE"/>
    <w:multiLevelType w:val="hybridMultilevel"/>
    <w:tmpl w:val="D220C0BE"/>
    <w:lvl w:ilvl="0" w:tplc="7CAA05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4203"/>
    <w:multiLevelType w:val="multilevel"/>
    <w:tmpl w:val="4B4E7A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2D2D2D"/>
      </w:rPr>
    </w:lvl>
    <w:lvl w:ilvl="1">
      <w:start w:val="2"/>
      <w:numFmt w:val="decimal"/>
      <w:lvlText w:val="%1.%2."/>
      <w:lvlJc w:val="left"/>
      <w:pPr>
        <w:ind w:left="148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  <w:color w:val="2D2D2D"/>
      </w:rPr>
    </w:lvl>
  </w:abstractNum>
  <w:abstractNum w:abstractNumId="20">
    <w:nsid w:val="4AA01735"/>
    <w:multiLevelType w:val="multilevel"/>
    <w:tmpl w:val="04BE64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57164"/>
    <w:multiLevelType w:val="multilevel"/>
    <w:tmpl w:val="098A6C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B90F0F"/>
    <w:multiLevelType w:val="hybridMultilevel"/>
    <w:tmpl w:val="5ADAC14C"/>
    <w:lvl w:ilvl="0" w:tplc="33A48D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B01E7"/>
    <w:multiLevelType w:val="multilevel"/>
    <w:tmpl w:val="3FA88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97900"/>
    <w:multiLevelType w:val="multilevel"/>
    <w:tmpl w:val="AC326D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E56D5E"/>
    <w:multiLevelType w:val="hybridMultilevel"/>
    <w:tmpl w:val="00D8A56C"/>
    <w:lvl w:ilvl="0" w:tplc="A9768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350406"/>
    <w:multiLevelType w:val="multilevel"/>
    <w:tmpl w:val="4BEA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541D321F"/>
    <w:multiLevelType w:val="multilevel"/>
    <w:tmpl w:val="1496386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2D6910"/>
    <w:multiLevelType w:val="multilevel"/>
    <w:tmpl w:val="CD4A3F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8453F"/>
    <w:multiLevelType w:val="hybridMultilevel"/>
    <w:tmpl w:val="697E63AA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D059BA"/>
    <w:multiLevelType w:val="hybridMultilevel"/>
    <w:tmpl w:val="BAD053A4"/>
    <w:lvl w:ilvl="0" w:tplc="57D02158">
      <w:start w:val="4"/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F75270"/>
    <w:multiLevelType w:val="multilevel"/>
    <w:tmpl w:val="9FF8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3D7BB8"/>
    <w:multiLevelType w:val="hybridMultilevel"/>
    <w:tmpl w:val="3D66BFB0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B45B79"/>
    <w:multiLevelType w:val="multilevel"/>
    <w:tmpl w:val="4C5E4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9602636"/>
    <w:multiLevelType w:val="multilevel"/>
    <w:tmpl w:val="411C1E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5">
    <w:nsid w:val="7AFC73A0"/>
    <w:multiLevelType w:val="multilevel"/>
    <w:tmpl w:val="03B23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C76A1"/>
    <w:multiLevelType w:val="multilevel"/>
    <w:tmpl w:val="25EAF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F0523F8"/>
    <w:multiLevelType w:val="hybridMultilevel"/>
    <w:tmpl w:val="5608E528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B45EE8"/>
    <w:multiLevelType w:val="multilevel"/>
    <w:tmpl w:val="5CC45A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35"/>
  </w:num>
  <w:num w:numId="4">
    <w:abstractNumId w:val="20"/>
  </w:num>
  <w:num w:numId="5">
    <w:abstractNumId w:val="15"/>
  </w:num>
  <w:num w:numId="6">
    <w:abstractNumId w:val="34"/>
  </w:num>
  <w:num w:numId="7">
    <w:abstractNumId w:val="18"/>
  </w:num>
  <w:num w:numId="8">
    <w:abstractNumId w:val="7"/>
  </w:num>
  <w:num w:numId="9">
    <w:abstractNumId w:val="24"/>
  </w:num>
  <w:num w:numId="10">
    <w:abstractNumId w:val="22"/>
  </w:num>
  <w:num w:numId="11">
    <w:abstractNumId w:val="19"/>
  </w:num>
  <w:num w:numId="12">
    <w:abstractNumId w:val="13"/>
  </w:num>
  <w:num w:numId="13">
    <w:abstractNumId w:val="12"/>
  </w:num>
  <w:num w:numId="14">
    <w:abstractNumId w:val="31"/>
  </w:num>
  <w:num w:numId="15">
    <w:abstractNumId w:val="33"/>
  </w:num>
  <w:num w:numId="16">
    <w:abstractNumId w:val="26"/>
  </w:num>
  <w:num w:numId="17">
    <w:abstractNumId w:val="6"/>
  </w:num>
  <w:num w:numId="18">
    <w:abstractNumId w:val="16"/>
  </w:num>
  <w:num w:numId="19">
    <w:abstractNumId w:val="23"/>
  </w:num>
  <w:num w:numId="20">
    <w:abstractNumId w:val="0"/>
  </w:num>
  <w:num w:numId="21">
    <w:abstractNumId w:val="28"/>
  </w:num>
  <w:num w:numId="22">
    <w:abstractNumId w:val="2"/>
  </w:num>
  <w:num w:numId="23">
    <w:abstractNumId w:val="11"/>
  </w:num>
  <w:num w:numId="24">
    <w:abstractNumId w:val="21"/>
  </w:num>
  <w:num w:numId="25">
    <w:abstractNumId w:val="17"/>
  </w:num>
  <w:num w:numId="26">
    <w:abstractNumId w:val="9"/>
  </w:num>
  <w:num w:numId="27">
    <w:abstractNumId w:val="8"/>
  </w:num>
  <w:num w:numId="28">
    <w:abstractNumId w:val="30"/>
  </w:num>
  <w:num w:numId="29">
    <w:abstractNumId w:val="25"/>
  </w:num>
  <w:num w:numId="30">
    <w:abstractNumId w:val="32"/>
  </w:num>
  <w:num w:numId="31">
    <w:abstractNumId w:val="3"/>
  </w:num>
  <w:num w:numId="32">
    <w:abstractNumId w:val="37"/>
  </w:num>
  <w:num w:numId="33">
    <w:abstractNumId w:val="38"/>
  </w:num>
  <w:num w:numId="34">
    <w:abstractNumId w:val="1"/>
  </w:num>
  <w:num w:numId="35">
    <w:abstractNumId w:val="29"/>
  </w:num>
  <w:num w:numId="36">
    <w:abstractNumId w:val="14"/>
  </w:num>
  <w:num w:numId="37">
    <w:abstractNumId w:val="4"/>
  </w:num>
  <w:num w:numId="38">
    <w:abstractNumId w:val="36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2287F"/>
    <w:rsid w:val="00023320"/>
    <w:rsid w:val="00030DD3"/>
    <w:rsid w:val="00032BA8"/>
    <w:rsid w:val="000414B4"/>
    <w:rsid w:val="000427D1"/>
    <w:rsid w:val="00044394"/>
    <w:rsid w:val="0005282A"/>
    <w:rsid w:val="0005423F"/>
    <w:rsid w:val="000577EA"/>
    <w:rsid w:val="00071650"/>
    <w:rsid w:val="00083422"/>
    <w:rsid w:val="00083549"/>
    <w:rsid w:val="00090B94"/>
    <w:rsid w:val="000968A9"/>
    <w:rsid w:val="000A642F"/>
    <w:rsid w:val="000A6EA7"/>
    <w:rsid w:val="000B3A84"/>
    <w:rsid w:val="000D0BB5"/>
    <w:rsid w:val="000E4915"/>
    <w:rsid w:val="000E5554"/>
    <w:rsid w:val="000F415A"/>
    <w:rsid w:val="00107C52"/>
    <w:rsid w:val="00124B7D"/>
    <w:rsid w:val="0013270C"/>
    <w:rsid w:val="001332A4"/>
    <w:rsid w:val="001365D0"/>
    <w:rsid w:val="00145ADD"/>
    <w:rsid w:val="00161537"/>
    <w:rsid w:val="00173060"/>
    <w:rsid w:val="00183C07"/>
    <w:rsid w:val="001877C5"/>
    <w:rsid w:val="00194C67"/>
    <w:rsid w:val="0019542B"/>
    <w:rsid w:val="00197DC2"/>
    <w:rsid w:val="001C5EBE"/>
    <w:rsid w:val="001C5F1C"/>
    <w:rsid w:val="001D3991"/>
    <w:rsid w:val="001E70C6"/>
    <w:rsid w:val="00204E03"/>
    <w:rsid w:val="0021154D"/>
    <w:rsid w:val="00212F23"/>
    <w:rsid w:val="00214A85"/>
    <w:rsid w:val="00225550"/>
    <w:rsid w:val="002412F9"/>
    <w:rsid w:val="00242388"/>
    <w:rsid w:val="00247254"/>
    <w:rsid w:val="00247EC1"/>
    <w:rsid w:val="00264A20"/>
    <w:rsid w:val="002824BA"/>
    <w:rsid w:val="002A0BC6"/>
    <w:rsid w:val="002A0FE3"/>
    <w:rsid w:val="002A403F"/>
    <w:rsid w:val="002C6B13"/>
    <w:rsid w:val="002C7736"/>
    <w:rsid w:val="002D42B5"/>
    <w:rsid w:val="002D56AA"/>
    <w:rsid w:val="002E13EB"/>
    <w:rsid w:val="002E2EAD"/>
    <w:rsid w:val="00310028"/>
    <w:rsid w:val="003125F5"/>
    <w:rsid w:val="00360394"/>
    <w:rsid w:val="00364DC2"/>
    <w:rsid w:val="00386F8F"/>
    <w:rsid w:val="00387CF6"/>
    <w:rsid w:val="003A0282"/>
    <w:rsid w:val="003A1B49"/>
    <w:rsid w:val="003A2B98"/>
    <w:rsid w:val="003A4A09"/>
    <w:rsid w:val="003C08AC"/>
    <w:rsid w:val="003C0B2A"/>
    <w:rsid w:val="003C1751"/>
    <w:rsid w:val="003D3BE0"/>
    <w:rsid w:val="003D631A"/>
    <w:rsid w:val="003D76AA"/>
    <w:rsid w:val="003E7EFD"/>
    <w:rsid w:val="003F188B"/>
    <w:rsid w:val="004071AE"/>
    <w:rsid w:val="00416BB3"/>
    <w:rsid w:val="00420C78"/>
    <w:rsid w:val="004274D5"/>
    <w:rsid w:val="0043546F"/>
    <w:rsid w:val="00444867"/>
    <w:rsid w:val="004462A5"/>
    <w:rsid w:val="00457278"/>
    <w:rsid w:val="00464D28"/>
    <w:rsid w:val="00466122"/>
    <w:rsid w:val="004666BA"/>
    <w:rsid w:val="00475F8E"/>
    <w:rsid w:val="0048204E"/>
    <w:rsid w:val="00484EB4"/>
    <w:rsid w:val="00493DFE"/>
    <w:rsid w:val="004A2DAF"/>
    <w:rsid w:val="004A5A59"/>
    <w:rsid w:val="004B2A51"/>
    <w:rsid w:val="004B7CC0"/>
    <w:rsid w:val="004D069E"/>
    <w:rsid w:val="004D5B03"/>
    <w:rsid w:val="004F43D2"/>
    <w:rsid w:val="00514FF0"/>
    <w:rsid w:val="0053108A"/>
    <w:rsid w:val="00535C24"/>
    <w:rsid w:val="00536013"/>
    <w:rsid w:val="0055697E"/>
    <w:rsid w:val="00560763"/>
    <w:rsid w:val="0057238A"/>
    <w:rsid w:val="005729AB"/>
    <w:rsid w:val="0057387C"/>
    <w:rsid w:val="005844AD"/>
    <w:rsid w:val="00585675"/>
    <w:rsid w:val="00585C50"/>
    <w:rsid w:val="00590027"/>
    <w:rsid w:val="005912E8"/>
    <w:rsid w:val="005924B0"/>
    <w:rsid w:val="005A3E3C"/>
    <w:rsid w:val="005A4EEF"/>
    <w:rsid w:val="005A6255"/>
    <w:rsid w:val="005B4054"/>
    <w:rsid w:val="005C2B23"/>
    <w:rsid w:val="005C3511"/>
    <w:rsid w:val="005D1986"/>
    <w:rsid w:val="005E03C2"/>
    <w:rsid w:val="005E371F"/>
    <w:rsid w:val="005F6849"/>
    <w:rsid w:val="00602197"/>
    <w:rsid w:val="00616385"/>
    <w:rsid w:val="00621574"/>
    <w:rsid w:val="0062203D"/>
    <w:rsid w:val="006267E1"/>
    <w:rsid w:val="00627763"/>
    <w:rsid w:val="00633F22"/>
    <w:rsid w:val="00636921"/>
    <w:rsid w:val="006551B6"/>
    <w:rsid w:val="00660E4D"/>
    <w:rsid w:val="0066354F"/>
    <w:rsid w:val="006679D2"/>
    <w:rsid w:val="00680DA9"/>
    <w:rsid w:val="00683228"/>
    <w:rsid w:val="00683615"/>
    <w:rsid w:val="006A489B"/>
    <w:rsid w:val="006B1BF7"/>
    <w:rsid w:val="006B45AE"/>
    <w:rsid w:val="006B6846"/>
    <w:rsid w:val="006B70CD"/>
    <w:rsid w:val="006C019A"/>
    <w:rsid w:val="006C1930"/>
    <w:rsid w:val="006C6EF4"/>
    <w:rsid w:val="006D000E"/>
    <w:rsid w:val="006D48FF"/>
    <w:rsid w:val="006D5863"/>
    <w:rsid w:val="006D75D3"/>
    <w:rsid w:val="006E4432"/>
    <w:rsid w:val="006E4D63"/>
    <w:rsid w:val="006E61B3"/>
    <w:rsid w:val="00700040"/>
    <w:rsid w:val="007055A2"/>
    <w:rsid w:val="00715452"/>
    <w:rsid w:val="00722A92"/>
    <w:rsid w:val="00724C34"/>
    <w:rsid w:val="007331C4"/>
    <w:rsid w:val="0073725A"/>
    <w:rsid w:val="0074383E"/>
    <w:rsid w:val="00744A1B"/>
    <w:rsid w:val="007476DB"/>
    <w:rsid w:val="007530CB"/>
    <w:rsid w:val="00753226"/>
    <w:rsid w:val="00753860"/>
    <w:rsid w:val="00753922"/>
    <w:rsid w:val="00754581"/>
    <w:rsid w:val="0075489F"/>
    <w:rsid w:val="00760456"/>
    <w:rsid w:val="00773378"/>
    <w:rsid w:val="007910D9"/>
    <w:rsid w:val="00794F0C"/>
    <w:rsid w:val="007A1FCC"/>
    <w:rsid w:val="007B3B65"/>
    <w:rsid w:val="007C1B27"/>
    <w:rsid w:val="007C472B"/>
    <w:rsid w:val="007C6A96"/>
    <w:rsid w:val="007D10C3"/>
    <w:rsid w:val="007D3DB8"/>
    <w:rsid w:val="007D49C4"/>
    <w:rsid w:val="007D5CA7"/>
    <w:rsid w:val="007E3B74"/>
    <w:rsid w:val="007E6B13"/>
    <w:rsid w:val="007F1434"/>
    <w:rsid w:val="007F2CF1"/>
    <w:rsid w:val="00820DA4"/>
    <w:rsid w:val="00834021"/>
    <w:rsid w:val="00835162"/>
    <w:rsid w:val="00835892"/>
    <w:rsid w:val="008372D5"/>
    <w:rsid w:val="00856265"/>
    <w:rsid w:val="00874AA1"/>
    <w:rsid w:val="00875CF1"/>
    <w:rsid w:val="0089346C"/>
    <w:rsid w:val="00896BDC"/>
    <w:rsid w:val="008A66F1"/>
    <w:rsid w:val="008B5320"/>
    <w:rsid w:val="008C6604"/>
    <w:rsid w:val="008D3C49"/>
    <w:rsid w:val="008D63CB"/>
    <w:rsid w:val="008D73AC"/>
    <w:rsid w:val="008D73BF"/>
    <w:rsid w:val="008E74A9"/>
    <w:rsid w:val="008F0041"/>
    <w:rsid w:val="008F22E9"/>
    <w:rsid w:val="00902640"/>
    <w:rsid w:val="009156B2"/>
    <w:rsid w:val="00916FD1"/>
    <w:rsid w:val="00922573"/>
    <w:rsid w:val="00923346"/>
    <w:rsid w:val="009607A4"/>
    <w:rsid w:val="00974AA0"/>
    <w:rsid w:val="00976C95"/>
    <w:rsid w:val="00981973"/>
    <w:rsid w:val="00986C18"/>
    <w:rsid w:val="009A5EC3"/>
    <w:rsid w:val="009A7C99"/>
    <w:rsid w:val="009B655A"/>
    <w:rsid w:val="009C5E27"/>
    <w:rsid w:val="009C6A1A"/>
    <w:rsid w:val="009C7D0C"/>
    <w:rsid w:val="009D06F8"/>
    <w:rsid w:val="009D30BD"/>
    <w:rsid w:val="009E4D1A"/>
    <w:rsid w:val="009F5F41"/>
    <w:rsid w:val="009F71A2"/>
    <w:rsid w:val="00A00629"/>
    <w:rsid w:val="00A02A4C"/>
    <w:rsid w:val="00A33FCB"/>
    <w:rsid w:val="00A349F7"/>
    <w:rsid w:val="00A60711"/>
    <w:rsid w:val="00A85D7D"/>
    <w:rsid w:val="00A97181"/>
    <w:rsid w:val="00AA2361"/>
    <w:rsid w:val="00AA7142"/>
    <w:rsid w:val="00AB5EA6"/>
    <w:rsid w:val="00AD455C"/>
    <w:rsid w:val="00AE65D9"/>
    <w:rsid w:val="00B0130C"/>
    <w:rsid w:val="00B227F7"/>
    <w:rsid w:val="00B3527A"/>
    <w:rsid w:val="00B47A2C"/>
    <w:rsid w:val="00B52421"/>
    <w:rsid w:val="00B55B7F"/>
    <w:rsid w:val="00B767EF"/>
    <w:rsid w:val="00B81476"/>
    <w:rsid w:val="00B85B1B"/>
    <w:rsid w:val="00B9165F"/>
    <w:rsid w:val="00B9570E"/>
    <w:rsid w:val="00B95C76"/>
    <w:rsid w:val="00BA77CA"/>
    <w:rsid w:val="00BA7C08"/>
    <w:rsid w:val="00BB36D3"/>
    <w:rsid w:val="00BB601A"/>
    <w:rsid w:val="00BB7479"/>
    <w:rsid w:val="00BC0090"/>
    <w:rsid w:val="00BD2464"/>
    <w:rsid w:val="00BE20BD"/>
    <w:rsid w:val="00C1562C"/>
    <w:rsid w:val="00C25DBB"/>
    <w:rsid w:val="00C32ECE"/>
    <w:rsid w:val="00C36A2A"/>
    <w:rsid w:val="00C42064"/>
    <w:rsid w:val="00C4288C"/>
    <w:rsid w:val="00C45490"/>
    <w:rsid w:val="00C60C3E"/>
    <w:rsid w:val="00C6240E"/>
    <w:rsid w:val="00C640A9"/>
    <w:rsid w:val="00C72BB8"/>
    <w:rsid w:val="00C81590"/>
    <w:rsid w:val="00C81E32"/>
    <w:rsid w:val="00CB3368"/>
    <w:rsid w:val="00CB52B3"/>
    <w:rsid w:val="00CC0C78"/>
    <w:rsid w:val="00CD163B"/>
    <w:rsid w:val="00D02EBE"/>
    <w:rsid w:val="00D05C01"/>
    <w:rsid w:val="00D15992"/>
    <w:rsid w:val="00D25BAA"/>
    <w:rsid w:val="00D26FE7"/>
    <w:rsid w:val="00D33DAA"/>
    <w:rsid w:val="00D43B30"/>
    <w:rsid w:val="00D5069F"/>
    <w:rsid w:val="00D51A80"/>
    <w:rsid w:val="00D5602F"/>
    <w:rsid w:val="00D76BEB"/>
    <w:rsid w:val="00D824F8"/>
    <w:rsid w:val="00D870D8"/>
    <w:rsid w:val="00D91DAA"/>
    <w:rsid w:val="00DB3DA1"/>
    <w:rsid w:val="00DB42EE"/>
    <w:rsid w:val="00DC1923"/>
    <w:rsid w:val="00DD07ED"/>
    <w:rsid w:val="00DE29FB"/>
    <w:rsid w:val="00E16674"/>
    <w:rsid w:val="00E17847"/>
    <w:rsid w:val="00E17D61"/>
    <w:rsid w:val="00E25D4A"/>
    <w:rsid w:val="00E30BE0"/>
    <w:rsid w:val="00E3295C"/>
    <w:rsid w:val="00E33F70"/>
    <w:rsid w:val="00E34723"/>
    <w:rsid w:val="00E410C8"/>
    <w:rsid w:val="00E528E4"/>
    <w:rsid w:val="00E569AD"/>
    <w:rsid w:val="00E62741"/>
    <w:rsid w:val="00E64644"/>
    <w:rsid w:val="00E65FDF"/>
    <w:rsid w:val="00E71ACF"/>
    <w:rsid w:val="00E74EF8"/>
    <w:rsid w:val="00E76CA5"/>
    <w:rsid w:val="00E7702F"/>
    <w:rsid w:val="00E86695"/>
    <w:rsid w:val="00E9028F"/>
    <w:rsid w:val="00E90C90"/>
    <w:rsid w:val="00E93713"/>
    <w:rsid w:val="00E9578A"/>
    <w:rsid w:val="00ED275B"/>
    <w:rsid w:val="00EE3456"/>
    <w:rsid w:val="00F03D6A"/>
    <w:rsid w:val="00F054A7"/>
    <w:rsid w:val="00F05B94"/>
    <w:rsid w:val="00F06BDD"/>
    <w:rsid w:val="00F103EB"/>
    <w:rsid w:val="00F152AE"/>
    <w:rsid w:val="00F15817"/>
    <w:rsid w:val="00F30A59"/>
    <w:rsid w:val="00F3385E"/>
    <w:rsid w:val="00F36B93"/>
    <w:rsid w:val="00F37B7E"/>
    <w:rsid w:val="00F53932"/>
    <w:rsid w:val="00F54047"/>
    <w:rsid w:val="00F64352"/>
    <w:rsid w:val="00F66A67"/>
    <w:rsid w:val="00F810B2"/>
    <w:rsid w:val="00F857D1"/>
    <w:rsid w:val="00F97D98"/>
    <w:rsid w:val="00FA0047"/>
    <w:rsid w:val="00FA0A24"/>
    <w:rsid w:val="00FA2376"/>
    <w:rsid w:val="00FB1E0B"/>
    <w:rsid w:val="00FC7046"/>
    <w:rsid w:val="00FD15F8"/>
    <w:rsid w:val="00FD479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603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0">
    <w:name w:val="Заголовок №3"/>
    <w:basedOn w:val="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0">
    <w:name w:val="Заголовок №3 (2)"/>
    <w:basedOn w:val="32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1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2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">
    <w:name w:val="Заголовок №31"/>
    <w:basedOn w:val="a"/>
    <w:link w:val="3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0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1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">
    <w:name w:val="Подпись к картинке (4)1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527A"/>
    <w:rPr>
      <w:color w:val="000000"/>
    </w:rPr>
  </w:style>
  <w:style w:type="character" w:customStyle="1" w:styleId="44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4">
    <w:name w:val="Body Text"/>
    <w:basedOn w:val="a"/>
    <w:link w:val="af5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856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5675"/>
    <w:rPr>
      <w:rFonts w:ascii="Tahoma" w:hAnsi="Tahoma" w:cs="Tahoma"/>
      <w:color w:val="000000"/>
      <w:sz w:val="16"/>
      <w:szCs w:val="16"/>
    </w:rPr>
  </w:style>
  <w:style w:type="paragraph" w:customStyle="1" w:styleId="pboth">
    <w:name w:val="pboth"/>
    <w:basedOn w:val="a"/>
    <w:rsid w:val="008F2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6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Strong"/>
    <w:basedOn w:val="a0"/>
    <w:uiPriority w:val="22"/>
    <w:qFormat/>
    <w:rsid w:val="00683615"/>
    <w:rPr>
      <w:b/>
      <w:bCs/>
    </w:rPr>
  </w:style>
  <w:style w:type="paragraph" w:customStyle="1" w:styleId="ConsPlusNormal">
    <w:name w:val="ConsPlusNormal"/>
    <w:rsid w:val="000B3A8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vedomstvo/" TargetMode="External"/><Relationship Id="rId18" Type="http://schemas.openxmlformats.org/officeDocument/2006/relationships/hyperlink" Target="http://pandia.ru/text/category/vodosnabzhenie_i_kanalizatciya/" TargetMode="External"/><Relationship Id="rId26" Type="http://schemas.openxmlformats.org/officeDocument/2006/relationships/hyperlink" Target="https://adm-pushkino.ru/state-body/senior-officials/31524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normi_pra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rgani_upravleniya/" TargetMode="External"/><Relationship Id="rId17" Type="http://schemas.openxmlformats.org/officeDocument/2006/relationships/hyperlink" Target="http://pandia.ru/text/category/kommunalmznoe_hozyajstvo/" TargetMode="External"/><Relationship Id="rId25" Type="http://schemas.openxmlformats.org/officeDocument/2006/relationships/hyperlink" Target="https://adm-pushkino.ru/state-body/senior-officials/315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metodicheskie_rekomendatcii/" TargetMode="External"/><Relationship Id="rId20" Type="http://schemas.openxmlformats.org/officeDocument/2006/relationships/hyperlink" Target="http://pandia.ru/text/category/imushestvennoe_pra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grazhdanskaya_oboron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231.php" TargetMode="External"/><Relationship Id="rId23" Type="http://schemas.openxmlformats.org/officeDocument/2006/relationships/hyperlink" Target="http://pandia.ru/text/category/grazhdanskaya_oboron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dm-pushkino.ru" TargetMode="External"/><Relationship Id="rId19" Type="http://schemas.openxmlformats.org/officeDocument/2006/relationships/hyperlink" Target="http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andia.ru/text/categ/wiki/001/262.php" TargetMode="External"/><Relationship Id="rId22" Type="http://schemas.openxmlformats.org/officeDocument/2006/relationships/hyperlink" Target="http://pandia.ru/text/category/byudzhet_mestnij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4C68-96B3-4F0F-BDC7-F552612F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7463</Words>
  <Characters>42542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Задачи и структура каждой службы ГО определяются Положением конкретной службы ГО</vt:lpstr>
      <vt:lpstr/>
      <vt:lpstr>Порядок создания служб ГО</vt:lpstr>
      <vt:lpstr/>
      <vt:lpstr>Руководство спасательными службами</vt:lpstr>
      <vt:lpstr/>
      <vt:lpstr/>
      <vt:lpstr/>
      <vt:lpstr>6. Управление спасательными службами ГО                                         </vt:lpstr>
      <vt:lpstr/>
      <vt:lpstr/>
      <vt:lpstr>7. Ответственность за готовность спасательных служб</vt:lpstr>
      <vt:lpstr>к решению поставленных задач</vt:lpstr>
      <vt:lpstr/>
      <vt:lpstr>8. Порядок комплектования, материально-технического</vt:lpstr>
      <vt:lpstr>и финансового обеспечения спасательных служб</vt:lpstr>
      <vt:lpstr/>
    </vt:vector>
  </TitlesOfParts>
  <Company>АПМР</Company>
  <LinksUpToDate>false</LinksUpToDate>
  <CharactersWithSpaces>49906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dc:description>exif_MSED_979371726e89cc36c93c44be9b0e8e04026bc3aae2442c7036dae760c9304603</dc:description>
  <cp:lastModifiedBy>КнязевВВ</cp:lastModifiedBy>
  <cp:revision>2</cp:revision>
  <cp:lastPrinted>2020-06-10T13:29:00Z</cp:lastPrinted>
  <dcterms:created xsi:type="dcterms:W3CDTF">2020-06-10T13:33:00Z</dcterms:created>
  <dcterms:modified xsi:type="dcterms:W3CDTF">2020-06-10T13:33:00Z</dcterms:modified>
</cp:coreProperties>
</file>