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702" w:rsidRPr="006C6F85" w:rsidRDefault="00174F0D" w:rsidP="001E2702">
      <w:pPr>
        <w:spacing w:line="276" w:lineRule="auto"/>
        <w:ind w:firstLine="0"/>
        <w:jc w:val="center"/>
        <w:rPr>
          <w:rFonts w:ascii="Times New Roman" w:hAnsi="Times New Roman"/>
          <w:b/>
          <w:spacing w:val="20"/>
          <w:sz w:val="40"/>
          <w:lang w:val="en-US"/>
        </w:rPr>
      </w:pPr>
      <w:r>
        <w:rPr>
          <w:rFonts w:ascii="Times New Roman" w:hAnsi="Times New Roman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65pt;margin-top:8.15pt;width:58.25pt;height:1in;z-index:251659264">
            <v:imagedata r:id="rId7" o:title=""/>
          </v:shape>
          <o:OLEObject Type="Embed" ProgID="PBrush" ShapeID="_x0000_s1026" DrawAspect="Content" ObjectID="_1692170992" r:id="rId8"/>
        </w:pict>
      </w:r>
    </w:p>
    <w:p w:rsidR="001E2702" w:rsidRPr="006C6F85" w:rsidRDefault="001E2702" w:rsidP="001E2702">
      <w:pPr>
        <w:spacing w:line="276" w:lineRule="auto"/>
        <w:jc w:val="center"/>
        <w:rPr>
          <w:rFonts w:ascii="Times New Roman" w:hAnsi="Times New Roman"/>
          <w:b/>
          <w:spacing w:val="20"/>
          <w:sz w:val="40"/>
          <w:lang w:val="en-US"/>
        </w:rPr>
      </w:pPr>
    </w:p>
    <w:p w:rsidR="001E2702" w:rsidRPr="006C6F85" w:rsidRDefault="001E2702" w:rsidP="001E2702">
      <w:pPr>
        <w:spacing w:line="276" w:lineRule="auto"/>
        <w:ind w:firstLine="0"/>
        <w:rPr>
          <w:rFonts w:ascii="Times New Roman" w:hAnsi="Times New Roman"/>
          <w:b/>
          <w:spacing w:val="20"/>
          <w:sz w:val="40"/>
        </w:rPr>
      </w:pPr>
    </w:p>
    <w:p w:rsidR="001E2702" w:rsidRPr="006C6F85" w:rsidRDefault="001E2702" w:rsidP="001E2702">
      <w:pPr>
        <w:spacing w:line="276" w:lineRule="auto"/>
        <w:jc w:val="center"/>
        <w:rPr>
          <w:rFonts w:ascii="Times New Roman" w:hAnsi="Times New Roman"/>
          <w:b/>
          <w:spacing w:val="20"/>
          <w:sz w:val="48"/>
          <w:szCs w:val="48"/>
        </w:rPr>
      </w:pPr>
    </w:p>
    <w:p w:rsidR="001E2702" w:rsidRPr="006C6F85" w:rsidRDefault="001E2702" w:rsidP="001E2702">
      <w:pPr>
        <w:spacing w:line="276" w:lineRule="auto"/>
        <w:jc w:val="center"/>
        <w:rPr>
          <w:rFonts w:ascii="Times New Roman" w:hAnsi="Times New Roman"/>
          <w:b/>
          <w:spacing w:val="20"/>
          <w:sz w:val="48"/>
          <w:szCs w:val="48"/>
        </w:rPr>
      </w:pPr>
      <w:r w:rsidRPr="006C6F85">
        <w:rPr>
          <w:rFonts w:ascii="Times New Roman" w:hAnsi="Times New Roman"/>
          <w:b/>
          <w:spacing w:val="20"/>
          <w:sz w:val="48"/>
          <w:szCs w:val="48"/>
        </w:rPr>
        <w:t>АДМИНИСТРАЦИЯ</w:t>
      </w:r>
    </w:p>
    <w:p w:rsidR="001E2702" w:rsidRPr="006C6F85" w:rsidRDefault="001E2702" w:rsidP="001E2702">
      <w:pPr>
        <w:pStyle w:val="1"/>
        <w:spacing w:before="0" w:after="0" w:line="276" w:lineRule="auto"/>
        <w:rPr>
          <w:rFonts w:ascii="Times New Roman" w:hAnsi="Times New Roman"/>
          <w:color w:val="auto"/>
          <w:spacing w:val="-18"/>
          <w:sz w:val="48"/>
          <w:szCs w:val="48"/>
        </w:rPr>
      </w:pPr>
      <w:r w:rsidRPr="006C6F85">
        <w:rPr>
          <w:rFonts w:ascii="Times New Roman" w:hAnsi="Times New Roman"/>
          <w:color w:val="auto"/>
          <w:sz w:val="48"/>
          <w:szCs w:val="48"/>
        </w:rPr>
        <w:t>Городского округа Пушкинский</w:t>
      </w:r>
    </w:p>
    <w:p w:rsidR="001E2702" w:rsidRPr="006C6F85" w:rsidRDefault="001E2702" w:rsidP="001E2702">
      <w:pPr>
        <w:pStyle w:val="1"/>
        <w:spacing w:before="0" w:after="0" w:line="276" w:lineRule="auto"/>
        <w:rPr>
          <w:rFonts w:ascii="Times New Roman" w:hAnsi="Times New Roman"/>
          <w:color w:val="auto"/>
          <w:sz w:val="48"/>
          <w:szCs w:val="48"/>
        </w:rPr>
      </w:pPr>
      <w:r w:rsidRPr="006C6F85">
        <w:rPr>
          <w:rFonts w:ascii="Times New Roman" w:hAnsi="Times New Roman"/>
          <w:color w:val="auto"/>
          <w:sz w:val="48"/>
          <w:szCs w:val="48"/>
        </w:rPr>
        <w:t>МОСКОВСКОЙ ОБЛАСТИ</w:t>
      </w:r>
    </w:p>
    <w:p w:rsidR="001E2702" w:rsidRPr="006C6F85" w:rsidRDefault="001E2702" w:rsidP="001E2702">
      <w:pPr>
        <w:spacing w:line="276" w:lineRule="auto"/>
        <w:jc w:val="center"/>
        <w:rPr>
          <w:rFonts w:ascii="Times New Roman" w:hAnsi="Times New Roman"/>
        </w:rPr>
      </w:pPr>
    </w:p>
    <w:p w:rsidR="001E2702" w:rsidRPr="006C6F85" w:rsidRDefault="001E2702" w:rsidP="001E2702">
      <w:pPr>
        <w:spacing w:line="276" w:lineRule="auto"/>
        <w:jc w:val="center"/>
        <w:rPr>
          <w:rFonts w:ascii="Times New Roman" w:hAnsi="Times New Roman"/>
        </w:rPr>
      </w:pPr>
      <w:r w:rsidRPr="006C6F85">
        <w:rPr>
          <w:rFonts w:ascii="Times New Roman" w:hAnsi="Times New Roman"/>
          <w:b/>
          <w:spacing w:val="20"/>
          <w:sz w:val="40"/>
        </w:rPr>
        <w:t>ПОСТАНОВЛЕНИЕ</w:t>
      </w:r>
    </w:p>
    <w:p w:rsidR="001E2702" w:rsidRPr="006C6F85" w:rsidRDefault="001E2702" w:rsidP="001E2702">
      <w:pPr>
        <w:spacing w:line="276" w:lineRule="auto"/>
        <w:ind w:firstLine="142"/>
        <w:jc w:val="center"/>
        <w:rPr>
          <w:rFonts w:ascii="Times New Roman" w:hAnsi="Times New Roman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785"/>
        <w:gridCol w:w="605"/>
        <w:gridCol w:w="1379"/>
      </w:tblGrid>
      <w:tr w:rsidR="001E2702" w:rsidRPr="006C6F85" w:rsidTr="004D3FA7">
        <w:trPr>
          <w:trHeight w:val="80"/>
          <w:jc w:val="center"/>
        </w:trPr>
        <w:tc>
          <w:tcPr>
            <w:tcW w:w="1785" w:type="dxa"/>
            <w:tcBorders>
              <w:bottom w:val="single" w:sz="6" w:space="0" w:color="auto"/>
            </w:tcBorders>
            <w:vAlign w:val="bottom"/>
          </w:tcPr>
          <w:p w:rsidR="001E2702" w:rsidRPr="006C6F85" w:rsidRDefault="00101D4B" w:rsidP="001E2702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02.09.2021</w:t>
            </w:r>
          </w:p>
        </w:tc>
        <w:tc>
          <w:tcPr>
            <w:tcW w:w="605" w:type="dxa"/>
            <w:vAlign w:val="bottom"/>
          </w:tcPr>
          <w:p w:rsidR="001E2702" w:rsidRPr="006C6F85" w:rsidRDefault="001E2702" w:rsidP="001E2702">
            <w:pPr>
              <w:spacing w:line="276" w:lineRule="auto"/>
              <w:ind w:right="-137" w:firstLine="7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6F85">
              <w:rPr>
                <w:rFonts w:ascii="Times New Roman" w:hAnsi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1379" w:type="dxa"/>
            <w:tcBorders>
              <w:bottom w:val="single" w:sz="6" w:space="0" w:color="auto"/>
            </w:tcBorders>
            <w:vAlign w:val="bottom"/>
          </w:tcPr>
          <w:p w:rsidR="001E2702" w:rsidRPr="006C6F85" w:rsidRDefault="00101D4B" w:rsidP="001E2702">
            <w:pPr>
              <w:spacing w:line="276" w:lineRule="auto"/>
              <w:ind w:firstLine="17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390-ПА</w:t>
            </w:r>
          </w:p>
        </w:tc>
      </w:tr>
    </w:tbl>
    <w:p w:rsidR="00C94420" w:rsidRDefault="00C94420" w:rsidP="001E2702">
      <w:pPr>
        <w:pStyle w:val="a5"/>
        <w:spacing w:line="276" w:lineRule="auto"/>
        <w:rPr>
          <w:szCs w:val="24"/>
          <w:lang w:val="ru-RU"/>
        </w:rPr>
      </w:pPr>
    </w:p>
    <w:p w:rsidR="00C94420" w:rsidRPr="006C6F85" w:rsidRDefault="00C94420" w:rsidP="00C94420">
      <w:pPr>
        <w:pStyle w:val="a3"/>
        <w:ind w:right="0"/>
        <w:jc w:val="center"/>
        <w:rPr>
          <w:b/>
          <w:sz w:val="28"/>
          <w:szCs w:val="28"/>
        </w:rPr>
      </w:pPr>
      <w:r w:rsidRPr="006C6F85">
        <w:rPr>
          <w:b/>
          <w:sz w:val="28"/>
          <w:szCs w:val="28"/>
        </w:rPr>
        <w:t xml:space="preserve">Об утверждении Положения о Комиссии по предупреждению </w:t>
      </w:r>
      <w:r>
        <w:rPr>
          <w:b/>
          <w:sz w:val="28"/>
          <w:szCs w:val="28"/>
        </w:rPr>
        <w:br/>
      </w:r>
      <w:r w:rsidRPr="006C6F85">
        <w:rPr>
          <w:b/>
          <w:sz w:val="28"/>
          <w:szCs w:val="28"/>
        </w:rPr>
        <w:t xml:space="preserve">и ликвидации чрезвычайных ситуаций и обеспечению пожарной безопасности </w:t>
      </w:r>
      <w:bookmarkStart w:id="0" w:name="_Hlk80971993"/>
      <w:r w:rsidRPr="006C6F85">
        <w:rPr>
          <w:b/>
          <w:sz w:val="28"/>
          <w:szCs w:val="28"/>
        </w:rPr>
        <w:t>Городского округа Пушкинский Московской области</w:t>
      </w:r>
      <w:bookmarkEnd w:id="0"/>
    </w:p>
    <w:p w:rsidR="00C94420" w:rsidRPr="006C6F85" w:rsidRDefault="00C94420" w:rsidP="00C94420">
      <w:pPr>
        <w:pStyle w:val="a3"/>
        <w:spacing w:line="276" w:lineRule="auto"/>
        <w:ind w:right="0" w:firstLine="709"/>
        <w:rPr>
          <w:sz w:val="28"/>
          <w:szCs w:val="28"/>
        </w:rPr>
      </w:pPr>
    </w:p>
    <w:p w:rsidR="00C94420" w:rsidRDefault="00C94420" w:rsidP="00C94420">
      <w:pPr>
        <w:pStyle w:val="a3"/>
        <w:spacing w:line="276" w:lineRule="auto"/>
        <w:ind w:righ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6C6F85">
        <w:rPr>
          <w:sz w:val="28"/>
          <w:szCs w:val="28"/>
        </w:rPr>
        <w:t xml:space="preserve"> целях обеспечения реализации единой государственной политики </w:t>
      </w:r>
      <w:r>
        <w:rPr>
          <w:sz w:val="28"/>
          <w:szCs w:val="28"/>
        </w:rPr>
        <w:t xml:space="preserve">                </w:t>
      </w:r>
      <w:r w:rsidRPr="006C6F85">
        <w:rPr>
          <w:sz w:val="28"/>
          <w:szCs w:val="28"/>
        </w:rPr>
        <w:t>в сфере защиты населения и территории Городского округа Пушкинский Московской</w:t>
      </w:r>
      <w:r>
        <w:rPr>
          <w:sz w:val="28"/>
          <w:szCs w:val="28"/>
        </w:rPr>
        <w:t xml:space="preserve"> </w:t>
      </w:r>
      <w:r w:rsidRPr="006C6F8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6C6F85">
        <w:rPr>
          <w:sz w:val="28"/>
          <w:szCs w:val="28"/>
        </w:rPr>
        <w:t>от чрезвычайных ситуаций природного и техногенного характера, координации взаимодействия органов управления, сил и средств Городского округа Пушкинский Московской области системы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C6F85">
        <w:rPr>
          <w:sz w:val="28"/>
          <w:szCs w:val="28"/>
        </w:rPr>
        <w:t>по предупреждению и ликвидации чрезвычайных ситуаций, а также обеспечения пожарной безопасности на территории Городского округа Пушкинский Московской области</w:t>
      </w:r>
      <w:r>
        <w:rPr>
          <w:sz w:val="28"/>
          <w:szCs w:val="28"/>
        </w:rPr>
        <w:t xml:space="preserve"> в</w:t>
      </w:r>
      <w:r w:rsidRPr="006C6F85">
        <w:rPr>
          <w:sz w:val="28"/>
          <w:szCs w:val="28"/>
        </w:rPr>
        <w:t xml:space="preserve"> соответствии с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Московской области от 04.05.2005  № 110/2005 </w:t>
      </w:r>
      <w:r>
        <w:rPr>
          <w:sz w:val="28"/>
          <w:szCs w:val="28"/>
        </w:rPr>
        <w:t>–</w:t>
      </w:r>
      <w:r w:rsidRPr="006C6F85">
        <w:rPr>
          <w:sz w:val="28"/>
          <w:szCs w:val="28"/>
        </w:rPr>
        <w:t xml:space="preserve"> ОЗ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C6F85">
        <w:rPr>
          <w:sz w:val="28"/>
          <w:szCs w:val="28"/>
        </w:rPr>
        <w:t>«О защите населения и территории Московской области от чрезвычайных ситуаций природного и техногенного характера», постановлением Правительства Московской области от 04.02.2014</w:t>
      </w:r>
      <w:r>
        <w:rPr>
          <w:sz w:val="28"/>
          <w:szCs w:val="28"/>
        </w:rPr>
        <w:t xml:space="preserve"> </w:t>
      </w:r>
      <w:r w:rsidRPr="006C6F85">
        <w:rPr>
          <w:sz w:val="28"/>
          <w:szCs w:val="28"/>
        </w:rPr>
        <w:t xml:space="preserve"> № 25/1 «О</w:t>
      </w:r>
      <w:r>
        <w:rPr>
          <w:sz w:val="28"/>
          <w:szCs w:val="28"/>
        </w:rPr>
        <w:t xml:space="preserve"> </w:t>
      </w:r>
      <w:r w:rsidRPr="006C6F85">
        <w:rPr>
          <w:sz w:val="28"/>
          <w:szCs w:val="28"/>
        </w:rPr>
        <w:t>Московской областной системе предупреждения и ликвидации чрезвычайных ситуаций»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C94420" w:rsidRPr="001342C3" w:rsidRDefault="00C94420" w:rsidP="00401122">
      <w:pPr>
        <w:pStyle w:val="a3"/>
        <w:spacing w:line="276" w:lineRule="auto"/>
        <w:ind w:right="0" w:firstLine="709"/>
        <w:jc w:val="center"/>
        <w:rPr>
          <w:b/>
          <w:bCs/>
          <w:sz w:val="28"/>
          <w:szCs w:val="28"/>
        </w:rPr>
      </w:pPr>
      <w:r w:rsidRPr="001342C3">
        <w:rPr>
          <w:b/>
          <w:bCs/>
          <w:color w:val="000000"/>
          <w:sz w:val="28"/>
          <w:szCs w:val="28"/>
        </w:rPr>
        <w:t>ПОСТАНОВЛЯЮ:</w:t>
      </w:r>
    </w:p>
    <w:p w:rsidR="00C94420" w:rsidRPr="00401122" w:rsidRDefault="00C94420" w:rsidP="00401122">
      <w:pPr>
        <w:pStyle w:val="a7"/>
        <w:numPr>
          <w:ilvl w:val="0"/>
          <w:numId w:val="1"/>
        </w:numPr>
        <w:shd w:val="clear" w:color="auto" w:fill="FFFFFF"/>
        <w:spacing w:line="276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401122">
        <w:rPr>
          <w:rFonts w:ascii="Times New Roman" w:hAnsi="Times New Roman"/>
          <w:color w:val="000000"/>
          <w:spacing w:val="2"/>
          <w:sz w:val="28"/>
          <w:szCs w:val="28"/>
        </w:rPr>
        <w:t xml:space="preserve">Утвердить Положение о </w:t>
      </w:r>
      <w:r w:rsidRPr="00401122">
        <w:rPr>
          <w:rFonts w:ascii="Times New Roman" w:hAnsi="Times New Roman"/>
          <w:sz w:val="28"/>
          <w:szCs w:val="28"/>
        </w:rPr>
        <w:t xml:space="preserve">Комиссии по предупреждению </w:t>
      </w:r>
      <w:r w:rsidRPr="00401122">
        <w:rPr>
          <w:rFonts w:ascii="Times New Roman" w:hAnsi="Times New Roman"/>
          <w:sz w:val="28"/>
          <w:szCs w:val="28"/>
        </w:rPr>
        <w:br/>
      </w:r>
      <w:r w:rsidRPr="00401122">
        <w:rPr>
          <w:rFonts w:ascii="Times New Roman" w:hAnsi="Times New Roman"/>
          <w:sz w:val="28"/>
          <w:szCs w:val="28"/>
        </w:rPr>
        <w:lastRenderedPageBreak/>
        <w:t xml:space="preserve">и ликвидации чрезвычайных ситуаций и обеспечению пожарной безопасности Городского округа </w:t>
      </w:r>
      <w:proofErr w:type="gramStart"/>
      <w:r w:rsidRPr="00401122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401122">
        <w:rPr>
          <w:rFonts w:ascii="Times New Roman" w:hAnsi="Times New Roman"/>
          <w:sz w:val="28"/>
          <w:szCs w:val="28"/>
        </w:rPr>
        <w:t xml:space="preserve"> Московской области</w:t>
      </w:r>
      <w:r w:rsidRPr="00401122">
        <w:rPr>
          <w:sz w:val="28"/>
          <w:szCs w:val="28"/>
        </w:rPr>
        <w:t xml:space="preserve"> </w:t>
      </w:r>
      <w:r w:rsidRPr="00401122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Pr="00401122">
        <w:rPr>
          <w:rFonts w:ascii="Times New Roman" w:hAnsi="Times New Roman"/>
          <w:sz w:val="28"/>
          <w:szCs w:val="28"/>
        </w:rPr>
        <w:br/>
        <w:t>1 к настоящему постановлению.</w:t>
      </w:r>
    </w:p>
    <w:p w:rsidR="00C94420" w:rsidRPr="006C6F85" w:rsidRDefault="00C94420" w:rsidP="00401122">
      <w:pPr>
        <w:shd w:val="clear" w:color="auto" w:fill="FFFFFF"/>
        <w:spacing w:line="276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color w:val="000000"/>
          <w:spacing w:val="2"/>
          <w:sz w:val="28"/>
          <w:szCs w:val="28"/>
        </w:rPr>
        <w:t>Утвердить</w:t>
      </w:r>
      <w:r w:rsidRPr="006C6F85">
        <w:rPr>
          <w:rFonts w:ascii="Times New Roman" w:hAnsi="Times New Roman"/>
          <w:sz w:val="28"/>
          <w:szCs w:val="28"/>
        </w:rPr>
        <w:t xml:space="preserve"> Функциональные обязанности членов Комиссии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Городского округа Пушкинский </w:t>
      </w:r>
      <w:r w:rsidRPr="00F21A5F">
        <w:rPr>
          <w:rFonts w:ascii="Times New Roman" w:hAnsi="Times New Roman"/>
          <w:sz w:val="28"/>
          <w:szCs w:val="28"/>
        </w:rPr>
        <w:t>Московской области</w:t>
      </w:r>
      <w:r w:rsidRPr="00F21A5F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 xml:space="preserve">в режимах повседневной деятельности, повышенной готовности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 xml:space="preserve">чрезвычайной ситуации </w:t>
      </w:r>
      <w:r>
        <w:rPr>
          <w:rFonts w:ascii="Times New Roman" w:hAnsi="Times New Roman"/>
          <w:sz w:val="28"/>
          <w:szCs w:val="28"/>
        </w:rPr>
        <w:t>согласно приложению 2 к настоящему постановлению.</w:t>
      </w:r>
    </w:p>
    <w:p w:rsidR="00C94420" w:rsidRPr="006C6F85" w:rsidRDefault="00C94420" w:rsidP="00C94420">
      <w:pPr>
        <w:shd w:val="clear" w:color="auto" w:fill="FFFFFF"/>
        <w:spacing w:line="276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Утвердить с</w:t>
      </w:r>
      <w:r w:rsidRPr="006C6F85">
        <w:rPr>
          <w:rFonts w:ascii="Times New Roman" w:hAnsi="Times New Roman"/>
          <w:sz w:val="28"/>
          <w:szCs w:val="28"/>
        </w:rPr>
        <w:t xml:space="preserve">остав Комиссии по предупреждению и ликвидации чрезвычайных ситуаций и обеспечению пожарной безопасности Городского округа Пушкинский </w:t>
      </w:r>
      <w:r w:rsidRPr="00F21A5F">
        <w:rPr>
          <w:rFonts w:ascii="Times New Roman" w:hAnsi="Times New Roman"/>
          <w:sz w:val="28"/>
          <w:szCs w:val="28"/>
        </w:rPr>
        <w:t>Московской области</w:t>
      </w:r>
      <w:r w:rsidRPr="00F21A5F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br/>
        <w:t>3 к настоящему постановлению.</w:t>
      </w:r>
    </w:p>
    <w:p w:rsidR="00C94420" w:rsidRPr="006C6F85" w:rsidRDefault="00C94420" w:rsidP="00C94420">
      <w:pPr>
        <w:tabs>
          <w:tab w:val="left" w:pos="-113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color w:val="000000"/>
          <w:spacing w:val="2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 xml:space="preserve">Состав оперативных групп Комиссии по предупреждению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 xml:space="preserve">ликвидации чрезвычайных ситуаций и обеспечению пожарной безопасности Городского округа Пушкинский </w:t>
      </w:r>
      <w:r w:rsidRPr="00F21A5F">
        <w:rPr>
          <w:rFonts w:ascii="Times New Roman" w:hAnsi="Times New Roman"/>
          <w:sz w:val="28"/>
          <w:szCs w:val="28"/>
        </w:rPr>
        <w:t>Московской области</w:t>
      </w:r>
      <w:r w:rsidRPr="00F21A5F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br/>
        <w:t>4 к настоящему постановлению</w:t>
      </w:r>
      <w:r w:rsidRPr="006C6F85">
        <w:rPr>
          <w:rFonts w:ascii="Times New Roman" w:hAnsi="Times New Roman"/>
          <w:sz w:val="28"/>
          <w:szCs w:val="28"/>
        </w:rPr>
        <w:t>;</w:t>
      </w:r>
    </w:p>
    <w:p w:rsidR="00C94420" w:rsidRPr="006C6F85" w:rsidRDefault="00C94420" w:rsidP="00C94420">
      <w:pPr>
        <w:pStyle w:val="a3"/>
        <w:tabs>
          <w:tab w:val="left" w:pos="-1134"/>
          <w:tab w:val="left" w:pos="993"/>
        </w:tabs>
        <w:spacing w:line="276" w:lineRule="auto"/>
        <w:ind w:right="0" w:firstLine="709"/>
        <w:rPr>
          <w:sz w:val="28"/>
          <w:szCs w:val="28"/>
        </w:rPr>
      </w:pPr>
      <w:r w:rsidRPr="006C6F85"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Утвердить </w:t>
      </w:r>
      <w:r w:rsidRPr="006C6F85">
        <w:rPr>
          <w:sz w:val="28"/>
          <w:szCs w:val="28"/>
        </w:rPr>
        <w:t xml:space="preserve">бланк Комиссии по предупреждению и ликвидации чрезвычайных ситуаций и обеспечению пожарной безопасности Городского округа Пушкинский </w:t>
      </w:r>
      <w:r w:rsidRPr="00F21A5F"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br/>
        <w:t>5 к настоящему постановлению.</w:t>
      </w:r>
    </w:p>
    <w:p w:rsidR="00C94420" w:rsidRPr="006C6F85" w:rsidRDefault="00C94420" w:rsidP="001E2702">
      <w:pPr>
        <w:pStyle w:val="a3"/>
        <w:tabs>
          <w:tab w:val="left" w:pos="-1134"/>
          <w:tab w:val="left" w:pos="1134"/>
        </w:tabs>
        <w:spacing w:line="276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Pr="006C6F85">
        <w:rPr>
          <w:sz w:val="28"/>
          <w:szCs w:val="28"/>
        </w:rPr>
        <w:t xml:space="preserve">. </w:t>
      </w:r>
      <w:r>
        <w:rPr>
          <w:sz w:val="28"/>
          <w:szCs w:val="28"/>
        </w:rPr>
        <w:tab/>
        <w:t xml:space="preserve"> </w:t>
      </w:r>
      <w:r w:rsidR="00610240">
        <w:rPr>
          <w:sz w:val="28"/>
          <w:szCs w:val="28"/>
        </w:rPr>
        <w:tab/>
      </w:r>
      <w:r w:rsidRPr="006C6F85">
        <w:rPr>
          <w:sz w:val="28"/>
          <w:szCs w:val="28"/>
        </w:rPr>
        <w:t>Признать утратившим силу п</w:t>
      </w:r>
      <w:r w:rsidRPr="006C6F85">
        <w:rPr>
          <w:bCs/>
          <w:sz w:val="28"/>
          <w:szCs w:val="28"/>
        </w:rPr>
        <w:t xml:space="preserve">остановление администрации </w:t>
      </w:r>
      <w:r w:rsidRPr="006C6F85">
        <w:rPr>
          <w:sz w:val="28"/>
          <w:szCs w:val="28"/>
        </w:rPr>
        <w:t>Пушкинского</w:t>
      </w:r>
      <w:r w:rsidRPr="006C6F85">
        <w:rPr>
          <w:bCs/>
          <w:sz w:val="28"/>
          <w:szCs w:val="28"/>
        </w:rPr>
        <w:t xml:space="preserve"> городского округа от </w:t>
      </w:r>
      <w:r w:rsidRPr="006C6F85">
        <w:rPr>
          <w:sz w:val="28"/>
          <w:szCs w:val="28"/>
        </w:rPr>
        <w:t>13.03.2020 № 345 «Об утверждении Положения о Комиссии</w:t>
      </w:r>
      <w:r>
        <w:rPr>
          <w:sz w:val="28"/>
          <w:szCs w:val="28"/>
        </w:rPr>
        <w:t xml:space="preserve"> </w:t>
      </w:r>
      <w:r w:rsidRPr="006C6F85">
        <w:rPr>
          <w:sz w:val="28"/>
          <w:szCs w:val="28"/>
        </w:rPr>
        <w:t>по предупреждению и ликвидации чрезвычайных ситуаций и обеспечению пожарной безопасности Пушкинского городского округа».</w:t>
      </w:r>
    </w:p>
    <w:p w:rsidR="00C94420" w:rsidRPr="006C6F85" w:rsidRDefault="00C94420" w:rsidP="00C94420">
      <w:pPr>
        <w:tabs>
          <w:tab w:val="left" w:pos="10800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6C6F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10240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 xml:space="preserve">Управлению делами Администрации Городского округа Пушкинский Московской области опубликовать настоящее постановление и приложения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к нему в источниках официального опубликования муниципальных правовых актов Городского округа Пушкинский Московской области: периодических печатных изданиях газета «Маяк», газета «Пульс Ивантеевки», газета «Городок», на сайтах www.adm-pushkino.ru, www.new-ivanteevka.org, www.krasnoarm.ru</w:t>
      </w:r>
      <w:r w:rsidR="00401122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C94420" w:rsidRPr="006C6F85" w:rsidRDefault="00C94420" w:rsidP="00C94420">
      <w:pPr>
        <w:tabs>
          <w:tab w:val="left" w:pos="10800"/>
        </w:tabs>
        <w:spacing w:line="276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6C6F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C6F85">
        <w:rPr>
          <w:rFonts w:ascii="Times New Roman" w:hAnsi="Times New Roman"/>
          <w:sz w:val="28"/>
          <w:szCs w:val="28"/>
        </w:rPr>
        <w:t xml:space="preserve">Контроль за </w:t>
      </w:r>
      <w:r>
        <w:rPr>
          <w:rFonts w:ascii="Times New Roman" w:hAnsi="Times New Roman"/>
          <w:sz w:val="28"/>
          <w:szCs w:val="28"/>
        </w:rPr>
        <w:t>вы</w:t>
      </w:r>
      <w:r w:rsidRPr="006C6F85">
        <w:rPr>
          <w:rFonts w:ascii="Times New Roman" w:hAnsi="Times New Roman"/>
          <w:sz w:val="28"/>
          <w:szCs w:val="28"/>
        </w:rPr>
        <w:t xml:space="preserve">полнением настоящего постановления оставляю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за собой.</w:t>
      </w:r>
    </w:p>
    <w:p w:rsidR="00C94420" w:rsidRPr="006C6F85" w:rsidRDefault="00C94420" w:rsidP="00C94420">
      <w:pPr>
        <w:tabs>
          <w:tab w:val="left" w:pos="0"/>
          <w:tab w:val="left" w:pos="567"/>
        </w:tabs>
        <w:spacing w:line="276" w:lineRule="auto"/>
        <w:ind w:right="-1" w:firstLine="0"/>
        <w:rPr>
          <w:rFonts w:ascii="Times New Roman" w:hAnsi="Times New Roman"/>
          <w:b/>
          <w:sz w:val="28"/>
          <w:szCs w:val="28"/>
        </w:rPr>
      </w:pPr>
    </w:p>
    <w:p w:rsidR="00C94420" w:rsidRPr="006C6F85" w:rsidRDefault="00C94420" w:rsidP="00C94420">
      <w:pPr>
        <w:tabs>
          <w:tab w:val="left" w:pos="0"/>
          <w:tab w:val="left" w:pos="567"/>
        </w:tabs>
        <w:spacing w:line="276" w:lineRule="auto"/>
        <w:ind w:right="-1" w:firstLine="0"/>
        <w:rPr>
          <w:rFonts w:ascii="Times New Roman" w:hAnsi="Times New Roman"/>
          <w:b/>
          <w:sz w:val="28"/>
          <w:szCs w:val="28"/>
        </w:rPr>
      </w:pPr>
    </w:p>
    <w:p w:rsidR="00184CA1" w:rsidRDefault="00C94420" w:rsidP="001E2702">
      <w:pPr>
        <w:tabs>
          <w:tab w:val="left" w:pos="0"/>
          <w:tab w:val="left" w:pos="567"/>
        </w:tabs>
        <w:spacing w:line="276" w:lineRule="auto"/>
        <w:ind w:right="-1" w:firstLine="0"/>
      </w:pPr>
      <w:r w:rsidRPr="006C6F85">
        <w:rPr>
          <w:rFonts w:ascii="Times New Roman" w:hAnsi="Times New Roman"/>
          <w:b/>
          <w:sz w:val="28"/>
          <w:szCs w:val="28"/>
        </w:rPr>
        <w:t xml:space="preserve">Глава Городского округа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6C6F85">
        <w:rPr>
          <w:rFonts w:ascii="Times New Roman" w:hAnsi="Times New Roman"/>
          <w:b/>
          <w:sz w:val="28"/>
          <w:szCs w:val="28"/>
        </w:rPr>
        <w:tab/>
      </w:r>
      <w:r w:rsidRPr="006C6F85">
        <w:rPr>
          <w:rFonts w:ascii="Times New Roman" w:hAnsi="Times New Roman"/>
          <w:b/>
          <w:sz w:val="28"/>
          <w:szCs w:val="28"/>
        </w:rPr>
        <w:tab/>
      </w:r>
      <w:r w:rsidRPr="006C6F8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6C6F85">
        <w:rPr>
          <w:rFonts w:ascii="Times New Roman" w:hAnsi="Times New Roman"/>
          <w:b/>
          <w:sz w:val="28"/>
          <w:szCs w:val="28"/>
        </w:rPr>
        <w:t xml:space="preserve">   М.В. </w:t>
      </w:r>
      <w:proofErr w:type="spellStart"/>
      <w:r w:rsidRPr="006C6F85">
        <w:rPr>
          <w:rFonts w:ascii="Times New Roman" w:hAnsi="Times New Roman"/>
          <w:b/>
          <w:sz w:val="28"/>
          <w:szCs w:val="28"/>
        </w:rPr>
        <w:t>Красноцветов</w:t>
      </w:r>
      <w:proofErr w:type="spellEnd"/>
      <w:r w:rsidRPr="006C6F85">
        <w:rPr>
          <w:rFonts w:ascii="Times New Roman" w:hAnsi="Times New Roman"/>
          <w:b/>
          <w:sz w:val="28"/>
          <w:szCs w:val="28"/>
        </w:rPr>
        <w:t xml:space="preserve"> </w:t>
      </w:r>
    </w:p>
    <w:sectPr w:rsidR="00184CA1" w:rsidSect="004E16D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D05" w:rsidRDefault="00CB4D05" w:rsidP="004E16D1">
      <w:r>
        <w:separator/>
      </w:r>
    </w:p>
  </w:endnote>
  <w:endnote w:type="continuationSeparator" w:id="0">
    <w:p w:rsidR="00CB4D05" w:rsidRDefault="00CB4D05" w:rsidP="004E1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D05" w:rsidRDefault="00CB4D05" w:rsidP="004E16D1">
      <w:r>
        <w:separator/>
      </w:r>
    </w:p>
  </w:footnote>
  <w:footnote w:type="continuationSeparator" w:id="0">
    <w:p w:rsidR="00CB4D05" w:rsidRDefault="00CB4D05" w:rsidP="004E1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4163330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E16D1" w:rsidRPr="004E16D1" w:rsidRDefault="00174F0D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4E16D1">
          <w:rPr>
            <w:rFonts w:ascii="Times New Roman" w:hAnsi="Times New Roman"/>
            <w:sz w:val="24"/>
            <w:szCs w:val="24"/>
          </w:rPr>
          <w:fldChar w:fldCharType="begin"/>
        </w:r>
        <w:r w:rsidR="004E16D1" w:rsidRPr="004E16D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E16D1">
          <w:rPr>
            <w:rFonts w:ascii="Times New Roman" w:hAnsi="Times New Roman"/>
            <w:sz w:val="24"/>
            <w:szCs w:val="24"/>
          </w:rPr>
          <w:fldChar w:fldCharType="separate"/>
        </w:r>
        <w:r w:rsidR="00101D4B">
          <w:rPr>
            <w:rFonts w:ascii="Times New Roman" w:hAnsi="Times New Roman"/>
            <w:noProof/>
            <w:sz w:val="24"/>
            <w:szCs w:val="24"/>
          </w:rPr>
          <w:t>2</w:t>
        </w:r>
        <w:r w:rsidRPr="004E16D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E16D1" w:rsidRDefault="004E16D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C74BD"/>
    <w:multiLevelType w:val="hybridMultilevel"/>
    <w:tmpl w:val="04A2FA30"/>
    <w:lvl w:ilvl="0" w:tplc="263C2BA0">
      <w:start w:val="1"/>
      <w:numFmt w:val="decimal"/>
      <w:lvlText w:val="%1."/>
      <w:lvlJc w:val="left"/>
      <w:pPr>
        <w:ind w:left="1414" w:hanging="7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938"/>
    <w:rsid w:val="00101D4B"/>
    <w:rsid w:val="00174F0D"/>
    <w:rsid w:val="00184CA1"/>
    <w:rsid w:val="001E2702"/>
    <w:rsid w:val="002A3938"/>
    <w:rsid w:val="00401122"/>
    <w:rsid w:val="004E16D1"/>
    <w:rsid w:val="005701C2"/>
    <w:rsid w:val="00610240"/>
    <w:rsid w:val="00915D18"/>
    <w:rsid w:val="00BD2716"/>
    <w:rsid w:val="00C94420"/>
    <w:rsid w:val="00CB4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442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42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rsid w:val="00C94420"/>
    <w:pPr>
      <w:widowControl/>
      <w:autoSpaceDE/>
      <w:autoSpaceDN/>
      <w:adjustRightInd/>
      <w:ind w:right="-1050" w:firstLine="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C944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C94420"/>
    <w:pPr>
      <w:widowControl/>
      <w:autoSpaceDE/>
      <w:autoSpaceDN/>
      <w:adjustRightInd/>
      <w:snapToGrid w:val="0"/>
      <w:ind w:firstLine="0"/>
      <w:jc w:val="center"/>
    </w:pPr>
    <w:rPr>
      <w:rFonts w:ascii="Times New Roman" w:hAnsi="Times New Roman"/>
      <w:sz w:val="24"/>
      <w:lang w:val="en-US"/>
    </w:rPr>
  </w:style>
  <w:style w:type="character" w:customStyle="1" w:styleId="a6">
    <w:name w:val="Название Знак"/>
    <w:basedOn w:val="a0"/>
    <w:link w:val="a5"/>
    <w:rsid w:val="00C9442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40112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0112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01122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4E16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E16D1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E1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E16D1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Безопасности</dc:creator>
  <cp:keywords/>
  <dc:description/>
  <cp:lastModifiedBy>ДятловаЕС</cp:lastModifiedBy>
  <cp:revision>10</cp:revision>
  <cp:lastPrinted>2021-08-31T13:46:00Z</cp:lastPrinted>
  <dcterms:created xsi:type="dcterms:W3CDTF">2021-08-31T06:24:00Z</dcterms:created>
  <dcterms:modified xsi:type="dcterms:W3CDTF">2021-09-03T07:43:00Z</dcterms:modified>
</cp:coreProperties>
</file>