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12ED4" w14:textId="77777777" w:rsidR="00AA533C" w:rsidRDefault="00AA533C" w:rsidP="00733FE1">
      <w:pPr>
        <w:pStyle w:val="ConsPlusNormal"/>
        <w:ind w:left="5103"/>
        <w:rPr>
          <w:sz w:val="28"/>
          <w:szCs w:val="28"/>
        </w:rPr>
      </w:pPr>
      <w:bookmarkStart w:id="0" w:name="Par39"/>
      <w:bookmarkEnd w:id="0"/>
      <w:r w:rsidRPr="00F519D4">
        <w:rPr>
          <w:sz w:val="28"/>
          <w:szCs w:val="28"/>
        </w:rPr>
        <w:t>Приложение</w:t>
      </w:r>
    </w:p>
    <w:p w14:paraId="298E43EC" w14:textId="77777777" w:rsidR="001E1786" w:rsidRPr="00F519D4" w:rsidRDefault="001E1786" w:rsidP="00733FE1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51D08475" w14:textId="77777777" w:rsidR="00AA533C" w:rsidRDefault="001E1786" w:rsidP="00733FE1">
      <w:pPr>
        <w:pStyle w:val="ConsPlusNormal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AA533C">
        <w:rPr>
          <w:sz w:val="28"/>
          <w:szCs w:val="28"/>
        </w:rPr>
        <w:t>Совета депутатов</w:t>
      </w:r>
    </w:p>
    <w:p w14:paraId="47766088" w14:textId="77777777" w:rsidR="00AA533C" w:rsidRPr="00F519D4" w:rsidRDefault="00AA533C" w:rsidP="00733FE1">
      <w:pPr>
        <w:pStyle w:val="ConsPlusNormal"/>
        <w:ind w:left="5103"/>
        <w:rPr>
          <w:sz w:val="28"/>
          <w:szCs w:val="28"/>
        </w:rPr>
      </w:pPr>
      <w:r w:rsidRPr="00F519D4">
        <w:rPr>
          <w:sz w:val="28"/>
          <w:szCs w:val="28"/>
        </w:rPr>
        <w:t>Городского округа Пушкинский</w:t>
      </w:r>
    </w:p>
    <w:p w14:paraId="23622E0E" w14:textId="77777777" w:rsidR="00AA533C" w:rsidRPr="00F519D4" w:rsidRDefault="00AA533C" w:rsidP="00733FE1">
      <w:pPr>
        <w:pStyle w:val="ConsPlusNormal"/>
        <w:ind w:left="5103"/>
        <w:rPr>
          <w:sz w:val="28"/>
          <w:szCs w:val="28"/>
        </w:rPr>
      </w:pPr>
      <w:r w:rsidRPr="00F519D4">
        <w:rPr>
          <w:sz w:val="28"/>
          <w:szCs w:val="28"/>
        </w:rPr>
        <w:t>Московской области</w:t>
      </w:r>
    </w:p>
    <w:p w14:paraId="3A0446E5" w14:textId="3E601A02" w:rsidR="00AA533C" w:rsidRDefault="00A2775A" w:rsidP="00733FE1">
      <w:pPr>
        <w:pStyle w:val="ConsPlusTitle"/>
        <w:ind w:left="5103"/>
        <w:contextualSpacing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775A">
        <w:rPr>
          <w:rFonts w:ascii="Times New Roman" w:hAnsi="Times New Roman" w:cs="Times New Roman"/>
          <w:b w:val="0"/>
          <w:bCs w:val="0"/>
          <w:sz w:val="28"/>
          <w:szCs w:val="28"/>
        </w:rPr>
        <w:t>от 23.06.2022 № 260/16-НПА</w:t>
      </w:r>
    </w:p>
    <w:p w14:paraId="51209EB9" w14:textId="77777777" w:rsidR="00AA533C" w:rsidRDefault="00AA533C" w:rsidP="00AC1EAF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6B760FBF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ПОЛОЖЕНИЕ</w:t>
      </w:r>
    </w:p>
    <w:p w14:paraId="2B470BD9" w14:textId="77777777" w:rsidR="00CA3F4B" w:rsidRDefault="005E39F8" w:rsidP="00733FE1">
      <w:pPr>
        <w:pStyle w:val="ConsPlusNormal"/>
        <w:contextualSpacing/>
        <w:jc w:val="center"/>
        <w:rPr>
          <w:bCs/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о </w:t>
      </w:r>
      <w:r w:rsidR="00EC42C4" w:rsidRPr="00AC1EAF">
        <w:rPr>
          <w:bCs/>
          <w:color w:val="000000" w:themeColor="text1"/>
          <w:sz w:val="28"/>
          <w:szCs w:val="28"/>
        </w:rPr>
        <w:t xml:space="preserve">муниципальном контроле в сфере благоустройства </w:t>
      </w:r>
    </w:p>
    <w:p w14:paraId="5F9E483D" w14:textId="77777777" w:rsidR="00EC42C4" w:rsidRPr="00AC1EAF" w:rsidRDefault="00EC42C4" w:rsidP="00733FE1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на территории </w:t>
      </w:r>
      <w:r w:rsidR="00B74E71">
        <w:rPr>
          <w:color w:val="000000" w:themeColor="text1"/>
          <w:sz w:val="28"/>
          <w:szCs w:val="28"/>
        </w:rPr>
        <w:t>Г</w:t>
      </w:r>
      <w:r w:rsidR="00D059F3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731047" w:rsidRPr="00AC1EAF">
        <w:rPr>
          <w:color w:val="000000" w:themeColor="text1"/>
          <w:sz w:val="28"/>
          <w:szCs w:val="28"/>
        </w:rPr>
        <w:t>Пушкинский</w:t>
      </w:r>
      <w:r w:rsidR="00D059F3" w:rsidRPr="00AC1EAF">
        <w:rPr>
          <w:color w:val="000000" w:themeColor="text1"/>
          <w:sz w:val="28"/>
          <w:szCs w:val="28"/>
        </w:rPr>
        <w:t xml:space="preserve"> </w:t>
      </w:r>
      <w:r w:rsidRPr="00AC1EAF">
        <w:rPr>
          <w:color w:val="000000" w:themeColor="text1"/>
          <w:sz w:val="28"/>
          <w:szCs w:val="28"/>
        </w:rPr>
        <w:t>Московской области</w:t>
      </w:r>
    </w:p>
    <w:p w14:paraId="56464624" w14:textId="77777777" w:rsidR="00EC42C4" w:rsidRPr="00AC1EAF" w:rsidRDefault="00EC42C4" w:rsidP="00733FE1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</w:p>
    <w:p w14:paraId="60FDC830" w14:textId="77777777" w:rsidR="005E39F8" w:rsidRPr="00AC1EAF" w:rsidRDefault="005E39F8" w:rsidP="00733FE1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I. Общие положения</w:t>
      </w:r>
    </w:p>
    <w:p w14:paraId="02F5D5F9" w14:textId="77777777" w:rsidR="005E39F8" w:rsidRPr="00AC1EAF" w:rsidRDefault="005E39F8" w:rsidP="00733FE1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2C1E6097" w14:textId="77777777" w:rsidR="00497CB3" w:rsidRPr="00AC1EAF" w:rsidRDefault="00497CB3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1. </w:t>
      </w:r>
      <w:r w:rsidR="005E39F8" w:rsidRPr="00AC1EAF">
        <w:rPr>
          <w:color w:val="000000" w:themeColor="text1"/>
          <w:sz w:val="28"/>
          <w:szCs w:val="28"/>
        </w:rPr>
        <w:t>Настоящее Положение</w:t>
      </w:r>
      <w:r w:rsidR="007C5512" w:rsidRPr="00AC1EAF">
        <w:rPr>
          <w:color w:val="000000" w:themeColor="text1"/>
          <w:sz w:val="28"/>
          <w:szCs w:val="28"/>
        </w:rPr>
        <w:t>, разработанное в соответствии</w:t>
      </w:r>
      <w:r w:rsidR="00332F11" w:rsidRPr="00AC1EAF">
        <w:rPr>
          <w:color w:val="000000" w:themeColor="text1"/>
          <w:sz w:val="28"/>
          <w:szCs w:val="28"/>
        </w:rPr>
        <w:t xml:space="preserve"> </w:t>
      </w:r>
      <w:r w:rsidR="007C5512" w:rsidRPr="00AC1EAF">
        <w:rPr>
          <w:color w:val="000000" w:themeColor="text1"/>
          <w:sz w:val="28"/>
          <w:szCs w:val="28"/>
        </w:rPr>
        <w:t xml:space="preserve">с Федеральным </w:t>
      </w:r>
      <w:hyperlink r:id="rId8" w:history="1">
        <w:r w:rsidR="007C5512" w:rsidRPr="00AC1EAF">
          <w:rPr>
            <w:rStyle w:val="a9"/>
            <w:color w:val="000000" w:themeColor="text1"/>
            <w:sz w:val="28"/>
            <w:szCs w:val="28"/>
            <w:u w:val="none"/>
          </w:rPr>
          <w:t>законом</w:t>
        </w:r>
      </w:hyperlink>
      <w:r w:rsidR="007C5512" w:rsidRPr="00AC1EAF">
        <w:rPr>
          <w:color w:val="000000" w:themeColor="text1"/>
          <w:sz w:val="28"/>
          <w:szCs w:val="28"/>
        </w:rPr>
        <w:t xml:space="preserve"> </w:t>
      </w:r>
      <w:r w:rsidR="00990C58">
        <w:rPr>
          <w:color w:val="000000" w:themeColor="text1"/>
          <w:sz w:val="28"/>
          <w:szCs w:val="28"/>
        </w:rPr>
        <w:t xml:space="preserve">от 31.07.2020 № 248-ФЗ </w:t>
      </w:r>
      <w:r w:rsidR="007C5512" w:rsidRPr="00AC1EAF">
        <w:rPr>
          <w:color w:val="000000" w:themeColor="text1"/>
          <w:sz w:val="28"/>
          <w:szCs w:val="28"/>
        </w:rPr>
        <w:t>«О государственном контроле (надзоре)</w:t>
      </w:r>
      <w:r w:rsidR="00332F11" w:rsidRPr="00AC1EAF">
        <w:rPr>
          <w:color w:val="000000" w:themeColor="text1"/>
          <w:sz w:val="28"/>
          <w:szCs w:val="28"/>
        </w:rPr>
        <w:t xml:space="preserve"> </w:t>
      </w:r>
      <w:r w:rsidR="007C5512" w:rsidRPr="00AC1EAF">
        <w:rPr>
          <w:color w:val="000000" w:themeColor="text1"/>
          <w:sz w:val="28"/>
          <w:szCs w:val="28"/>
        </w:rPr>
        <w:t>и муниципальном контроле в Российской Федерации»</w:t>
      </w:r>
      <w:r w:rsidR="00935C67" w:rsidRPr="00AC1EAF">
        <w:rPr>
          <w:color w:val="000000" w:themeColor="text1"/>
          <w:sz w:val="28"/>
          <w:szCs w:val="28"/>
        </w:rPr>
        <w:t>,</w:t>
      </w:r>
      <w:r w:rsidR="007C5512" w:rsidRPr="00AC1EAF">
        <w:rPr>
          <w:color w:val="000000" w:themeColor="text1"/>
          <w:sz w:val="28"/>
          <w:szCs w:val="28"/>
        </w:rPr>
        <w:t xml:space="preserve"> Федеральным </w:t>
      </w:r>
      <w:hyperlink r:id="rId9" w:history="1">
        <w:r w:rsidR="007C5512" w:rsidRPr="00AC1EAF">
          <w:rPr>
            <w:rStyle w:val="a9"/>
            <w:color w:val="000000" w:themeColor="text1"/>
            <w:sz w:val="28"/>
            <w:szCs w:val="28"/>
            <w:u w:val="none"/>
          </w:rPr>
          <w:t>законом</w:t>
        </w:r>
      </w:hyperlink>
      <w:r w:rsidR="007C5512" w:rsidRPr="00AC1EAF">
        <w:rPr>
          <w:color w:val="000000" w:themeColor="text1"/>
          <w:sz w:val="28"/>
          <w:szCs w:val="28"/>
        </w:rPr>
        <w:t xml:space="preserve"> </w:t>
      </w:r>
      <w:r w:rsidR="00990C58">
        <w:rPr>
          <w:color w:val="000000" w:themeColor="text1"/>
          <w:sz w:val="28"/>
          <w:szCs w:val="28"/>
        </w:rPr>
        <w:t xml:space="preserve">от 06.10.2003 № 131-ФЗ </w:t>
      </w:r>
      <w:r w:rsidR="007C5512" w:rsidRPr="00AC1EAF">
        <w:rPr>
          <w:color w:val="000000" w:themeColor="text1"/>
          <w:sz w:val="28"/>
          <w:szCs w:val="28"/>
        </w:rPr>
        <w:t>«Об общих принципах организации местного самоуправления</w:t>
      </w:r>
      <w:r w:rsidR="00332F11" w:rsidRPr="00AC1EAF">
        <w:rPr>
          <w:color w:val="000000" w:themeColor="text1"/>
          <w:sz w:val="28"/>
          <w:szCs w:val="28"/>
        </w:rPr>
        <w:t xml:space="preserve"> </w:t>
      </w:r>
      <w:r w:rsidR="007C5512" w:rsidRPr="00AC1EAF">
        <w:rPr>
          <w:color w:val="000000" w:themeColor="text1"/>
          <w:sz w:val="28"/>
          <w:szCs w:val="28"/>
        </w:rPr>
        <w:t>в Российской Федерации»</w:t>
      </w:r>
      <w:r w:rsidR="00496AFC" w:rsidRPr="00AC1EAF">
        <w:rPr>
          <w:color w:val="000000" w:themeColor="text1"/>
          <w:sz w:val="28"/>
          <w:szCs w:val="28"/>
        </w:rPr>
        <w:t>,</w:t>
      </w:r>
      <w:r w:rsidR="00D85652" w:rsidRPr="00AC1EAF">
        <w:rPr>
          <w:color w:val="000000" w:themeColor="text1"/>
          <w:sz w:val="28"/>
          <w:szCs w:val="28"/>
        </w:rPr>
        <w:t xml:space="preserve"> </w:t>
      </w:r>
      <w:hyperlink r:id="rId10" w:history="1">
        <w:r w:rsidR="008D67B0" w:rsidRPr="00AC1EAF">
          <w:rPr>
            <w:rStyle w:val="a9"/>
            <w:color w:val="000000" w:themeColor="text1"/>
            <w:sz w:val="28"/>
            <w:szCs w:val="28"/>
            <w:u w:val="none"/>
          </w:rPr>
          <w:t>Законом</w:t>
        </w:r>
      </w:hyperlink>
      <w:r w:rsidR="008D67B0" w:rsidRPr="00AC1EAF">
        <w:rPr>
          <w:color w:val="000000" w:themeColor="text1"/>
          <w:sz w:val="28"/>
          <w:szCs w:val="28"/>
        </w:rPr>
        <w:t xml:space="preserve"> Московской области </w:t>
      </w:r>
      <w:r w:rsidR="00990C58">
        <w:rPr>
          <w:color w:val="000000" w:themeColor="text1"/>
          <w:sz w:val="28"/>
          <w:szCs w:val="28"/>
        </w:rPr>
        <w:t xml:space="preserve">от 24.07.2014 </w:t>
      </w:r>
      <w:r w:rsidR="008D67B0" w:rsidRPr="00AC1EAF">
        <w:rPr>
          <w:color w:val="000000" w:themeColor="text1"/>
          <w:sz w:val="28"/>
          <w:szCs w:val="28"/>
        </w:rPr>
        <w:t>№ 106/2014-ОЗ</w:t>
      </w:r>
      <w:r w:rsidR="00332F11" w:rsidRPr="00AC1EAF">
        <w:rPr>
          <w:color w:val="000000" w:themeColor="text1"/>
          <w:sz w:val="28"/>
          <w:szCs w:val="28"/>
        </w:rPr>
        <w:t xml:space="preserve"> </w:t>
      </w:r>
      <w:r w:rsidR="008D67B0" w:rsidRPr="00AC1EAF">
        <w:rPr>
          <w:color w:val="000000" w:themeColor="text1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Московской области</w:t>
      </w:r>
      <w:r w:rsidR="00332F11" w:rsidRPr="00AC1EAF">
        <w:rPr>
          <w:color w:val="000000" w:themeColor="text1"/>
          <w:sz w:val="28"/>
          <w:szCs w:val="28"/>
        </w:rPr>
        <w:t xml:space="preserve"> </w:t>
      </w:r>
      <w:r w:rsidR="008D67B0" w:rsidRPr="00AC1EAF">
        <w:rPr>
          <w:color w:val="000000" w:themeColor="text1"/>
          <w:sz w:val="28"/>
          <w:szCs w:val="28"/>
        </w:rPr>
        <w:t xml:space="preserve">и органами государственной власти Московской области» (далее - </w:t>
      </w:r>
      <w:hyperlink r:id="rId11" w:history="1">
        <w:r w:rsidR="008D67B0" w:rsidRPr="00AC1EAF">
          <w:rPr>
            <w:rStyle w:val="a9"/>
            <w:color w:val="000000" w:themeColor="text1"/>
            <w:sz w:val="28"/>
            <w:szCs w:val="28"/>
            <w:u w:val="none"/>
          </w:rPr>
          <w:t>Закон</w:t>
        </w:r>
      </w:hyperlink>
      <w:r w:rsidR="008D67B0" w:rsidRPr="00AC1EAF">
        <w:rPr>
          <w:color w:val="000000" w:themeColor="text1"/>
          <w:sz w:val="28"/>
          <w:szCs w:val="28"/>
        </w:rPr>
        <w:t xml:space="preserve"> Московской области № 106/2014-ОЗ) </w:t>
      </w:r>
      <w:r w:rsidR="005E39F8" w:rsidRPr="00AC1EAF">
        <w:rPr>
          <w:color w:val="000000" w:themeColor="text1"/>
          <w:sz w:val="28"/>
          <w:szCs w:val="28"/>
        </w:rPr>
        <w:t xml:space="preserve">устанавливает порядок организации и осуществления </w:t>
      </w:r>
      <w:r w:rsidR="00EC42C4" w:rsidRPr="00AC1EAF">
        <w:rPr>
          <w:bCs/>
          <w:color w:val="000000" w:themeColor="text1"/>
          <w:sz w:val="28"/>
          <w:szCs w:val="28"/>
        </w:rPr>
        <w:t xml:space="preserve">муниципального контроля в сфере благоустройства </w:t>
      </w:r>
      <w:r w:rsidR="00EC42C4" w:rsidRPr="00AC1EAF">
        <w:rPr>
          <w:color w:val="000000" w:themeColor="text1"/>
          <w:sz w:val="28"/>
          <w:szCs w:val="28"/>
        </w:rPr>
        <w:t xml:space="preserve">на территории </w:t>
      </w:r>
      <w:r w:rsidR="00E02C6C">
        <w:rPr>
          <w:color w:val="000000" w:themeColor="text1"/>
          <w:sz w:val="28"/>
          <w:szCs w:val="28"/>
        </w:rPr>
        <w:t>Г</w:t>
      </w:r>
      <w:r w:rsidR="00D059F3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731047" w:rsidRPr="00AC1EAF">
        <w:rPr>
          <w:color w:val="000000" w:themeColor="text1"/>
          <w:sz w:val="28"/>
          <w:szCs w:val="28"/>
        </w:rPr>
        <w:t>Пушкинский</w:t>
      </w:r>
      <w:r w:rsidR="00D059F3" w:rsidRPr="00AC1EAF">
        <w:rPr>
          <w:color w:val="000000" w:themeColor="text1"/>
          <w:sz w:val="28"/>
          <w:szCs w:val="28"/>
        </w:rPr>
        <w:t xml:space="preserve"> </w:t>
      </w:r>
      <w:r w:rsidR="00EC42C4" w:rsidRPr="00AC1EAF">
        <w:rPr>
          <w:color w:val="000000" w:themeColor="text1"/>
          <w:sz w:val="28"/>
          <w:szCs w:val="28"/>
        </w:rPr>
        <w:t xml:space="preserve">Московской области </w:t>
      </w:r>
      <w:r w:rsidR="005E39F8" w:rsidRPr="00AC1EAF">
        <w:rPr>
          <w:color w:val="000000" w:themeColor="text1"/>
          <w:sz w:val="28"/>
          <w:szCs w:val="28"/>
        </w:rPr>
        <w:t xml:space="preserve">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="005E39F8" w:rsidRPr="00AC1EAF">
        <w:rPr>
          <w:color w:val="000000" w:themeColor="text1"/>
          <w:sz w:val="28"/>
          <w:szCs w:val="28"/>
        </w:rPr>
        <w:t xml:space="preserve"> </w:t>
      </w:r>
      <w:r w:rsidR="00EC42C4" w:rsidRPr="00AC1EAF">
        <w:rPr>
          <w:color w:val="000000" w:themeColor="text1"/>
          <w:sz w:val="28"/>
          <w:szCs w:val="28"/>
        </w:rPr>
        <w:t>муниципальный контроль</w:t>
      </w:r>
      <w:r w:rsidR="005E39F8" w:rsidRPr="00AC1EAF">
        <w:rPr>
          <w:color w:val="000000" w:themeColor="text1"/>
          <w:sz w:val="28"/>
          <w:szCs w:val="28"/>
        </w:rPr>
        <w:t>).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246C3E00" w14:textId="77777777" w:rsidR="00497CB3" w:rsidRPr="00AC1EAF" w:rsidRDefault="00497CB3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2. </w:t>
      </w:r>
      <w:r w:rsidR="00D85652" w:rsidRPr="00AC1EAF">
        <w:rPr>
          <w:color w:val="000000" w:themeColor="text1"/>
          <w:sz w:val="28"/>
          <w:szCs w:val="28"/>
        </w:rPr>
        <w:t>Предметом муниципального контроля является соблюдение контролируемыми лицами требований, установленных правил</w:t>
      </w:r>
      <w:r w:rsidR="00E02C6C">
        <w:rPr>
          <w:color w:val="000000" w:themeColor="text1"/>
          <w:sz w:val="28"/>
          <w:szCs w:val="28"/>
        </w:rPr>
        <w:t>ами благоустройства территории Г</w:t>
      </w:r>
      <w:r w:rsidR="00D85652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731047" w:rsidRPr="00AC1EAF">
        <w:rPr>
          <w:color w:val="000000" w:themeColor="text1"/>
          <w:sz w:val="28"/>
          <w:szCs w:val="28"/>
        </w:rPr>
        <w:t>Пушкинский</w:t>
      </w:r>
      <w:r w:rsidR="00D85652" w:rsidRPr="00AC1EAF">
        <w:rPr>
          <w:color w:val="000000" w:themeColor="text1"/>
          <w:sz w:val="28"/>
          <w:szCs w:val="28"/>
        </w:rPr>
        <w:t xml:space="preserve"> Московской области (далее - обязательные требования).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679358DE" w14:textId="77777777" w:rsidR="000D63F9" w:rsidRPr="00AC1EAF" w:rsidRDefault="00497CB3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3. </w:t>
      </w:r>
      <w:r w:rsidR="008E79AC" w:rsidRPr="00AC1EAF">
        <w:rPr>
          <w:color w:val="000000" w:themeColor="text1"/>
          <w:sz w:val="28"/>
          <w:szCs w:val="28"/>
        </w:rPr>
        <w:t>Муниципальный контроль осуществляется</w:t>
      </w:r>
      <w:r w:rsidR="00AE707D" w:rsidRPr="00AC1EAF">
        <w:rPr>
          <w:color w:val="000000" w:themeColor="text1"/>
          <w:sz w:val="28"/>
          <w:szCs w:val="28"/>
        </w:rPr>
        <w:t xml:space="preserve"> контрольными (надзорными) органами, уполномоченным</w:t>
      </w:r>
      <w:r w:rsidR="0057102D" w:rsidRPr="00AC1EAF">
        <w:rPr>
          <w:color w:val="000000" w:themeColor="text1"/>
          <w:sz w:val="28"/>
          <w:szCs w:val="28"/>
        </w:rPr>
        <w:t>и</w:t>
      </w:r>
      <w:r w:rsidR="00AE707D" w:rsidRPr="00AC1EAF">
        <w:rPr>
          <w:color w:val="000000" w:themeColor="text1"/>
          <w:sz w:val="28"/>
          <w:szCs w:val="28"/>
        </w:rPr>
        <w:t xml:space="preserve"> на осуществление муниципального контроля</w:t>
      </w:r>
      <w:r w:rsidR="005E2735" w:rsidRPr="00AC1EAF">
        <w:rPr>
          <w:color w:val="000000" w:themeColor="text1"/>
          <w:sz w:val="28"/>
          <w:szCs w:val="28"/>
        </w:rPr>
        <w:t xml:space="preserve"> (далее при совместном упоминании - контрольный (надзорный) орган)</w:t>
      </w:r>
      <w:r w:rsidR="000D63F9" w:rsidRPr="00AC1EAF">
        <w:rPr>
          <w:color w:val="000000" w:themeColor="text1"/>
          <w:sz w:val="28"/>
          <w:szCs w:val="28"/>
        </w:rPr>
        <w:t xml:space="preserve">: </w:t>
      </w:r>
    </w:p>
    <w:p w14:paraId="1AC538CF" w14:textId="77777777" w:rsidR="000D63F9" w:rsidRPr="00AC1EAF" w:rsidRDefault="00AC1EAF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D63F9" w:rsidRPr="00AC1EAF">
        <w:rPr>
          <w:color w:val="000000" w:themeColor="text1"/>
          <w:sz w:val="28"/>
          <w:szCs w:val="28"/>
        </w:rPr>
        <w:t xml:space="preserve">) </w:t>
      </w:r>
      <w:r w:rsidR="00990C58">
        <w:rPr>
          <w:color w:val="000000" w:themeColor="text1"/>
          <w:sz w:val="28"/>
          <w:szCs w:val="28"/>
        </w:rPr>
        <w:t>А</w:t>
      </w:r>
      <w:r w:rsidR="00573D98" w:rsidRPr="00AC1EAF">
        <w:rPr>
          <w:color w:val="000000" w:themeColor="text1"/>
          <w:sz w:val="28"/>
          <w:szCs w:val="28"/>
        </w:rPr>
        <w:t>дминистрацией</w:t>
      </w:r>
      <w:r w:rsidR="00E02C6C">
        <w:rPr>
          <w:color w:val="000000" w:themeColor="text1"/>
          <w:sz w:val="28"/>
          <w:szCs w:val="28"/>
        </w:rPr>
        <w:t xml:space="preserve"> Г</w:t>
      </w:r>
      <w:r w:rsidR="008E79AC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731047" w:rsidRPr="00AC1EAF">
        <w:rPr>
          <w:color w:val="000000" w:themeColor="text1"/>
          <w:sz w:val="28"/>
          <w:szCs w:val="28"/>
        </w:rPr>
        <w:t xml:space="preserve">Пушкинский </w:t>
      </w:r>
      <w:r w:rsidR="00853BFA" w:rsidRPr="00AC1EAF">
        <w:rPr>
          <w:color w:val="000000" w:themeColor="text1"/>
          <w:sz w:val="28"/>
          <w:szCs w:val="28"/>
        </w:rPr>
        <w:t>Московской области</w:t>
      </w:r>
      <w:r w:rsidR="00573D98" w:rsidRPr="00AC1EAF">
        <w:rPr>
          <w:color w:val="000000" w:themeColor="text1"/>
          <w:sz w:val="28"/>
          <w:szCs w:val="28"/>
        </w:rPr>
        <w:t xml:space="preserve"> </w:t>
      </w:r>
      <w:r w:rsidR="00156AA4" w:rsidRPr="00AC1EAF">
        <w:rPr>
          <w:color w:val="000000" w:themeColor="text1"/>
          <w:sz w:val="28"/>
          <w:szCs w:val="28"/>
        </w:rPr>
        <w:t>(</w:t>
      </w:r>
      <w:r w:rsidR="00D85652" w:rsidRPr="00AC1EAF">
        <w:rPr>
          <w:color w:val="000000" w:themeColor="text1"/>
          <w:sz w:val="28"/>
          <w:szCs w:val="28"/>
        </w:rPr>
        <w:t xml:space="preserve">за </w:t>
      </w:r>
      <w:r w:rsidR="00944E50" w:rsidRPr="00AC1EAF">
        <w:rPr>
          <w:color w:val="000000" w:themeColor="text1"/>
          <w:sz w:val="28"/>
          <w:szCs w:val="28"/>
        </w:rPr>
        <w:t xml:space="preserve">исключением </w:t>
      </w:r>
      <w:r w:rsidR="00D85652" w:rsidRPr="00AC1EAF">
        <w:rPr>
          <w:color w:val="000000" w:themeColor="text1"/>
          <w:sz w:val="28"/>
          <w:szCs w:val="28"/>
        </w:rPr>
        <w:t xml:space="preserve">муниципального контроля, предметом которого является соблюдение </w:t>
      </w:r>
      <w:r w:rsidR="00944E50" w:rsidRPr="00AC1EAF">
        <w:rPr>
          <w:color w:val="000000" w:themeColor="text1"/>
          <w:sz w:val="28"/>
          <w:szCs w:val="28"/>
        </w:rPr>
        <w:t>юридическими лицами (за исключением садоводческих, огороднических и дачных некоммерческих 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</w:t>
      </w:r>
      <w:r w:rsidR="00D12AF8" w:rsidRPr="00AC1EAF">
        <w:rPr>
          <w:color w:val="000000" w:themeColor="text1"/>
          <w:sz w:val="28"/>
          <w:szCs w:val="28"/>
        </w:rPr>
        <w:t xml:space="preserve"> (далее – контрольный (надзорный) орган</w:t>
      </w:r>
      <w:r w:rsidR="00926D63" w:rsidRPr="00AC1EAF">
        <w:rPr>
          <w:color w:val="000000" w:themeColor="text1"/>
          <w:sz w:val="28"/>
          <w:szCs w:val="28"/>
        </w:rPr>
        <w:t>, уполномоченный</w:t>
      </w:r>
      <w:r w:rsidR="00D12AF8" w:rsidRPr="00AC1EAF">
        <w:rPr>
          <w:color w:val="000000" w:themeColor="text1"/>
          <w:sz w:val="28"/>
          <w:szCs w:val="28"/>
        </w:rPr>
        <w:t xml:space="preserve"> на </w:t>
      </w:r>
      <w:r w:rsidR="00926D63" w:rsidRPr="00AC1EAF">
        <w:rPr>
          <w:color w:val="000000" w:themeColor="text1"/>
          <w:sz w:val="28"/>
          <w:szCs w:val="28"/>
        </w:rPr>
        <w:t xml:space="preserve">осуществление муниципального контроля </w:t>
      </w:r>
      <w:r w:rsidR="00D12AF8" w:rsidRPr="00AC1EAF">
        <w:rPr>
          <w:color w:val="000000" w:themeColor="text1"/>
          <w:sz w:val="28"/>
          <w:szCs w:val="28"/>
        </w:rPr>
        <w:t>территории городского округа)</w:t>
      </w:r>
      <w:r w:rsidR="00944E50" w:rsidRPr="00AC1EAF">
        <w:rPr>
          <w:color w:val="000000" w:themeColor="text1"/>
          <w:sz w:val="28"/>
          <w:szCs w:val="28"/>
        </w:rPr>
        <w:t>;</w:t>
      </w:r>
      <w:r w:rsidR="000D63F9" w:rsidRPr="00AC1EAF">
        <w:rPr>
          <w:color w:val="000000" w:themeColor="text1"/>
          <w:sz w:val="28"/>
          <w:szCs w:val="28"/>
        </w:rPr>
        <w:t xml:space="preserve"> </w:t>
      </w:r>
    </w:p>
    <w:p w14:paraId="1B210FDA" w14:textId="77777777" w:rsidR="000D63F9" w:rsidRPr="00AC1EAF" w:rsidRDefault="00AC1EAF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D63F9" w:rsidRPr="00AC1EAF">
        <w:rPr>
          <w:color w:val="000000" w:themeColor="text1"/>
          <w:sz w:val="28"/>
          <w:szCs w:val="28"/>
        </w:rPr>
        <w:t xml:space="preserve">) </w:t>
      </w:r>
      <w:r w:rsidR="005060FF" w:rsidRPr="00AC1EAF">
        <w:rPr>
          <w:color w:val="000000" w:themeColor="text1"/>
          <w:sz w:val="28"/>
          <w:szCs w:val="28"/>
        </w:rPr>
        <w:t xml:space="preserve">уполномоченным центральным исполнительным органом государственной власти Московской области </w:t>
      </w:r>
      <w:r w:rsidR="00156AA4" w:rsidRPr="00AC1EAF">
        <w:rPr>
          <w:color w:val="000000" w:themeColor="text1"/>
          <w:sz w:val="28"/>
          <w:szCs w:val="28"/>
        </w:rPr>
        <w:t>(</w:t>
      </w:r>
      <w:r w:rsidR="00A564C5" w:rsidRPr="00AC1EAF">
        <w:rPr>
          <w:color w:val="000000" w:themeColor="text1"/>
          <w:sz w:val="28"/>
          <w:szCs w:val="28"/>
        </w:rPr>
        <w:t>в части</w:t>
      </w:r>
      <w:r w:rsidR="00944E50" w:rsidRPr="00AC1EAF">
        <w:rPr>
          <w:color w:val="000000" w:themeColor="text1"/>
          <w:sz w:val="28"/>
          <w:szCs w:val="28"/>
        </w:rPr>
        <w:t xml:space="preserve"> муниципального контроля, предметом которого является соблюдение юридическими лицами (за исключением садоводческих, огороднических и дачных некоммерческих </w:t>
      </w:r>
      <w:r w:rsidR="00944E50" w:rsidRPr="00AC1EAF">
        <w:rPr>
          <w:color w:val="000000" w:themeColor="text1"/>
          <w:sz w:val="28"/>
          <w:szCs w:val="28"/>
        </w:rPr>
        <w:lastRenderedPageBreak/>
        <w:t>объединений граждан и гаражных кооперативов), индивидуальными предпринимателями и органами местного самоуправления муниципальных образований Московской области обязательных требований в части содержания объектов благоустройства</w:t>
      </w:r>
      <w:r w:rsidR="0050637C" w:rsidRPr="00AC1EAF">
        <w:rPr>
          <w:color w:val="000000" w:themeColor="text1"/>
          <w:sz w:val="28"/>
          <w:szCs w:val="28"/>
        </w:rPr>
        <w:t xml:space="preserve">, </w:t>
      </w:r>
      <w:r w:rsidR="008A3E4C" w:rsidRPr="00AC1EAF">
        <w:rPr>
          <w:color w:val="000000" w:themeColor="text1"/>
          <w:sz w:val="28"/>
          <w:szCs w:val="28"/>
        </w:rPr>
        <w:t>о</w:t>
      </w:r>
      <w:r w:rsidR="002556B1" w:rsidRPr="00AC1EAF">
        <w:rPr>
          <w:color w:val="000000" w:themeColor="text1"/>
          <w:sz w:val="28"/>
          <w:szCs w:val="28"/>
        </w:rPr>
        <w:t>рганиз</w:t>
      </w:r>
      <w:r w:rsidR="008A3E4C" w:rsidRPr="00AC1EAF">
        <w:rPr>
          <w:color w:val="000000" w:themeColor="text1"/>
          <w:sz w:val="28"/>
          <w:szCs w:val="28"/>
        </w:rPr>
        <w:t xml:space="preserve">ующем </w:t>
      </w:r>
      <w:r w:rsidR="002556B1" w:rsidRPr="00AC1EAF">
        <w:rPr>
          <w:color w:val="000000" w:themeColor="text1"/>
          <w:sz w:val="28"/>
          <w:szCs w:val="28"/>
        </w:rPr>
        <w:t>и осуществл</w:t>
      </w:r>
      <w:r w:rsidR="008A3E4C" w:rsidRPr="00AC1EAF">
        <w:rPr>
          <w:color w:val="000000" w:themeColor="text1"/>
          <w:sz w:val="28"/>
          <w:szCs w:val="28"/>
        </w:rPr>
        <w:t>яющем</w:t>
      </w:r>
      <w:r w:rsidR="002556B1" w:rsidRPr="00AC1EAF">
        <w:rPr>
          <w:color w:val="000000" w:themeColor="text1"/>
          <w:sz w:val="28"/>
          <w:szCs w:val="28"/>
        </w:rPr>
        <w:t xml:space="preserve"> </w:t>
      </w:r>
      <w:r w:rsidR="008A3E4C" w:rsidRPr="00AC1EAF">
        <w:rPr>
          <w:color w:val="000000" w:themeColor="text1"/>
          <w:sz w:val="28"/>
          <w:szCs w:val="28"/>
        </w:rPr>
        <w:t xml:space="preserve">муниципальный контроль </w:t>
      </w:r>
      <w:r w:rsidR="00CA366A" w:rsidRPr="00AC1EAF">
        <w:rPr>
          <w:color w:val="000000" w:themeColor="text1"/>
          <w:sz w:val="28"/>
          <w:szCs w:val="28"/>
        </w:rPr>
        <w:t>в порядк</w:t>
      </w:r>
      <w:r w:rsidR="00C955D1" w:rsidRPr="00AC1EAF">
        <w:rPr>
          <w:color w:val="000000" w:themeColor="text1"/>
          <w:sz w:val="28"/>
          <w:szCs w:val="28"/>
        </w:rPr>
        <w:t>е</w:t>
      </w:r>
      <w:r w:rsidR="008A3E4C" w:rsidRPr="00AC1EAF">
        <w:rPr>
          <w:color w:val="000000" w:themeColor="text1"/>
          <w:sz w:val="28"/>
          <w:szCs w:val="28"/>
        </w:rPr>
        <w:t>, у</w:t>
      </w:r>
      <w:r w:rsidR="00C955D1" w:rsidRPr="00AC1EAF">
        <w:rPr>
          <w:color w:val="000000" w:themeColor="text1"/>
          <w:sz w:val="28"/>
          <w:szCs w:val="28"/>
        </w:rPr>
        <w:t>становленном</w:t>
      </w:r>
      <w:r w:rsidR="00B03666" w:rsidRPr="00AC1EAF">
        <w:rPr>
          <w:color w:val="000000" w:themeColor="text1"/>
          <w:sz w:val="28"/>
          <w:szCs w:val="28"/>
        </w:rPr>
        <w:t xml:space="preserve"> </w:t>
      </w:r>
      <w:r w:rsidR="005329B4" w:rsidRPr="00AC1EAF">
        <w:rPr>
          <w:color w:val="000000" w:themeColor="text1"/>
          <w:sz w:val="28"/>
          <w:szCs w:val="28"/>
        </w:rPr>
        <w:t>Правительств</w:t>
      </w:r>
      <w:r w:rsidR="00CA366A" w:rsidRPr="00AC1EAF">
        <w:rPr>
          <w:color w:val="000000" w:themeColor="text1"/>
          <w:sz w:val="28"/>
          <w:szCs w:val="28"/>
        </w:rPr>
        <w:t>ом</w:t>
      </w:r>
      <w:r w:rsidR="005329B4" w:rsidRPr="00AC1EAF">
        <w:rPr>
          <w:color w:val="000000" w:themeColor="text1"/>
          <w:sz w:val="28"/>
          <w:szCs w:val="28"/>
        </w:rPr>
        <w:t xml:space="preserve"> М</w:t>
      </w:r>
      <w:r w:rsidR="00B03666" w:rsidRPr="00AC1EAF">
        <w:rPr>
          <w:color w:val="000000" w:themeColor="text1"/>
          <w:sz w:val="28"/>
          <w:szCs w:val="28"/>
        </w:rPr>
        <w:t>осковской области</w:t>
      </w:r>
      <w:r w:rsidR="00B70C4F" w:rsidRPr="00AC1EAF">
        <w:rPr>
          <w:color w:val="000000" w:themeColor="text1"/>
          <w:sz w:val="28"/>
          <w:szCs w:val="28"/>
        </w:rPr>
        <w:t xml:space="preserve"> (далее</w:t>
      </w:r>
      <w:r w:rsidR="00545004" w:rsidRPr="00AC1EAF">
        <w:rPr>
          <w:color w:val="000000" w:themeColor="text1"/>
          <w:sz w:val="28"/>
          <w:szCs w:val="28"/>
        </w:rPr>
        <w:t xml:space="preserve"> – Уполномоченный орган)</w:t>
      </w:r>
      <w:r w:rsidR="00B70C4F" w:rsidRPr="00AC1EAF">
        <w:rPr>
          <w:color w:val="000000" w:themeColor="text1"/>
          <w:sz w:val="28"/>
          <w:szCs w:val="28"/>
        </w:rPr>
        <w:t>.</w:t>
      </w:r>
    </w:p>
    <w:p w14:paraId="5E69EFF1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4. </w:t>
      </w:r>
      <w:r w:rsidR="0075790A" w:rsidRPr="00AC1EAF">
        <w:rPr>
          <w:color w:val="000000" w:themeColor="text1"/>
          <w:sz w:val="28"/>
          <w:szCs w:val="28"/>
        </w:rPr>
        <w:t xml:space="preserve">Объектами муниципального контроля </w:t>
      </w:r>
      <w:r w:rsidR="00E02C6C">
        <w:rPr>
          <w:color w:val="000000" w:themeColor="text1"/>
          <w:sz w:val="28"/>
          <w:szCs w:val="28"/>
        </w:rPr>
        <w:t>на территории Г</w:t>
      </w:r>
      <w:r w:rsidR="009246A5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573D98" w:rsidRPr="00AC1EAF">
        <w:rPr>
          <w:color w:val="000000" w:themeColor="text1"/>
          <w:sz w:val="28"/>
          <w:szCs w:val="28"/>
        </w:rPr>
        <w:t>Пушкинский</w:t>
      </w:r>
      <w:r w:rsidR="009246A5" w:rsidRPr="00AC1EAF">
        <w:rPr>
          <w:color w:val="000000" w:themeColor="text1"/>
          <w:sz w:val="28"/>
          <w:szCs w:val="28"/>
        </w:rPr>
        <w:t xml:space="preserve"> Московской области </w:t>
      </w:r>
      <w:r w:rsidR="0075790A" w:rsidRPr="00AC1EAF">
        <w:rPr>
          <w:color w:val="000000" w:themeColor="text1"/>
          <w:sz w:val="28"/>
          <w:szCs w:val="28"/>
        </w:rPr>
        <w:t>являются: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2126D0E9" w14:textId="77777777" w:rsidR="000D63F9" w:rsidRPr="00AC1EAF" w:rsidRDefault="00AC1EAF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0D63F9" w:rsidRPr="00AC1EAF">
        <w:rPr>
          <w:color w:val="000000" w:themeColor="text1"/>
          <w:sz w:val="28"/>
          <w:szCs w:val="28"/>
        </w:rPr>
        <w:t xml:space="preserve">) </w:t>
      </w:r>
      <w:r w:rsidR="009970A3" w:rsidRPr="00AC1EAF">
        <w:rPr>
          <w:color w:val="000000" w:themeColor="text1"/>
          <w:sz w:val="28"/>
          <w:szCs w:val="28"/>
        </w:rPr>
        <w:t>деятельность,</w:t>
      </w:r>
      <w:r w:rsidR="00990C58">
        <w:rPr>
          <w:color w:val="000000" w:themeColor="text1"/>
          <w:sz w:val="28"/>
          <w:szCs w:val="28"/>
        </w:rPr>
        <w:t xml:space="preserve"> действия (бездейс</w:t>
      </w:r>
      <w:r w:rsidR="00733FE1">
        <w:rPr>
          <w:color w:val="000000" w:themeColor="text1"/>
          <w:sz w:val="28"/>
          <w:szCs w:val="28"/>
        </w:rPr>
        <w:t xml:space="preserve">твие) граждан, юридических лиц </w:t>
      </w:r>
      <w:r w:rsidR="009970A3" w:rsidRPr="00AC1EAF">
        <w:rPr>
          <w:color w:val="000000" w:themeColor="text1"/>
          <w:sz w:val="28"/>
          <w:szCs w:val="28"/>
        </w:rPr>
        <w:t xml:space="preserve">и </w:t>
      </w:r>
      <w:r w:rsidR="00990C58">
        <w:rPr>
          <w:color w:val="000000" w:themeColor="text1"/>
          <w:sz w:val="28"/>
          <w:szCs w:val="28"/>
        </w:rPr>
        <w:t>индивидуальных предпринимателей</w:t>
      </w:r>
      <w:r w:rsidR="009970A3" w:rsidRPr="00AC1EAF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</w:t>
      </w:r>
      <w:r w:rsidR="00F131D0">
        <w:rPr>
          <w:color w:val="000000" w:themeColor="text1"/>
          <w:sz w:val="28"/>
          <w:szCs w:val="28"/>
        </w:rPr>
        <w:t xml:space="preserve">числе предъявляемые к гражданам, юридическим лицам </w:t>
      </w:r>
      <w:r w:rsidR="009970A3" w:rsidRPr="00AC1EAF">
        <w:rPr>
          <w:color w:val="000000" w:themeColor="text1"/>
          <w:sz w:val="28"/>
          <w:szCs w:val="28"/>
        </w:rPr>
        <w:t xml:space="preserve">и </w:t>
      </w:r>
      <w:r w:rsidR="00F131D0">
        <w:rPr>
          <w:color w:val="000000" w:themeColor="text1"/>
          <w:sz w:val="28"/>
          <w:szCs w:val="28"/>
        </w:rPr>
        <w:t>индивидуальным предпринимателям</w:t>
      </w:r>
      <w:r w:rsidR="009970A3" w:rsidRPr="00AC1EAF">
        <w:rPr>
          <w:color w:val="000000" w:themeColor="text1"/>
          <w:sz w:val="28"/>
          <w:szCs w:val="28"/>
        </w:rPr>
        <w:t>, осуществляющим деятельность, действия (бездействие)</w:t>
      </w:r>
      <w:r w:rsidR="0075790A" w:rsidRPr="00AC1EAF">
        <w:rPr>
          <w:color w:val="000000" w:themeColor="text1"/>
          <w:sz w:val="28"/>
          <w:szCs w:val="28"/>
        </w:rPr>
        <w:t>;</w:t>
      </w:r>
      <w:r w:rsidR="000D63F9" w:rsidRPr="00AC1EAF">
        <w:rPr>
          <w:color w:val="000000" w:themeColor="text1"/>
          <w:sz w:val="28"/>
          <w:szCs w:val="28"/>
        </w:rPr>
        <w:t xml:space="preserve"> </w:t>
      </w:r>
    </w:p>
    <w:p w14:paraId="692944BF" w14:textId="77777777" w:rsidR="000D63F9" w:rsidRPr="00AC1EAF" w:rsidRDefault="00AC1EAF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0D63F9" w:rsidRPr="00AC1EAF">
        <w:rPr>
          <w:color w:val="000000" w:themeColor="text1"/>
          <w:sz w:val="28"/>
          <w:szCs w:val="28"/>
        </w:rPr>
        <w:t xml:space="preserve">) </w:t>
      </w:r>
      <w:r w:rsidR="00B4551A" w:rsidRPr="00AC1EAF">
        <w:rPr>
          <w:color w:val="000000" w:themeColor="text1"/>
          <w:sz w:val="28"/>
          <w:szCs w:val="28"/>
        </w:rPr>
        <w:t xml:space="preserve">результаты деятельности </w:t>
      </w:r>
      <w:r w:rsidR="009970A3" w:rsidRPr="00AC1EAF">
        <w:rPr>
          <w:color w:val="000000" w:themeColor="text1"/>
          <w:sz w:val="28"/>
          <w:szCs w:val="28"/>
        </w:rPr>
        <w:t xml:space="preserve">граждан, </w:t>
      </w:r>
      <w:r w:rsidR="00990C58">
        <w:rPr>
          <w:color w:val="000000" w:themeColor="text1"/>
          <w:sz w:val="28"/>
          <w:szCs w:val="28"/>
        </w:rPr>
        <w:t xml:space="preserve">юридических лиц и </w:t>
      </w:r>
      <w:r w:rsidR="00DE6A1A" w:rsidRPr="00AC1EAF">
        <w:rPr>
          <w:color w:val="000000" w:themeColor="text1"/>
          <w:sz w:val="28"/>
          <w:szCs w:val="28"/>
        </w:rPr>
        <w:t xml:space="preserve">индивидуальных предпринимателей, </w:t>
      </w:r>
      <w:r w:rsidR="00B4551A" w:rsidRPr="00AC1EAF">
        <w:rPr>
          <w:color w:val="000000" w:themeColor="text1"/>
          <w:sz w:val="28"/>
          <w:szCs w:val="28"/>
        </w:rPr>
        <w:t>в том числе проду</w:t>
      </w:r>
      <w:r w:rsidR="00F131D0">
        <w:rPr>
          <w:color w:val="000000" w:themeColor="text1"/>
          <w:sz w:val="28"/>
          <w:szCs w:val="28"/>
        </w:rPr>
        <w:t xml:space="preserve">кция (товары), работы и услуги, </w:t>
      </w:r>
      <w:r w:rsidR="00B4551A" w:rsidRPr="00AC1EAF">
        <w:rPr>
          <w:color w:val="000000" w:themeColor="text1"/>
          <w:sz w:val="28"/>
          <w:szCs w:val="28"/>
        </w:rPr>
        <w:t>к которым предъявляются обязательные требования;</w:t>
      </w:r>
      <w:r w:rsidR="000D63F9" w:rsidRPr="00AC1EAF">
        <w:rPr>
          <w:color w:val="000000" w:themeColor="text1"/>
          <w:sz w:val="28"/>
          <w:szCs w:val="28"/>
        </w:rPr>
        <w:t xml:space="preserve"> </w:t>
      </w:r>
    </w:p>
    <w:p w14:paraId="6F3F45E0" w14:textId="77777777" w:rsidR="000D63F9" w:rsidRPr="00AC1EAF" w:rsidRDefault="00AC1EAF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0D63F9" w:rsidRPr="00AC1EAF">
        <w:rPr>
          <w:color w:val="000000" w:themeColor="text1"/>
          <w:sz w:val="28"/>
          <w:szCs w:val="28"/>
        </w:rPr>
        <w:t xml:space="preserve">) </w:t>
      </w:r>
      <w:r w:rsidR="00B4551A" w:rsidRPr="00AC1EAF">
        <w:rPr>
          <w:color w:val="000000" w:themeColor="text1"/>
          <w:sz w:val="28"/>
          <w:szCs w:val="28"/>
        </w:rPr>
        <w:t xml:space="preserve">территории </w:t>
      </w:r>
      <w:r w:rsidR="00E02C6C">
        <w:rPr>
          <w:color w:val="000000" w:themeColor="text1"/>
          <w:sz w:val="28"/>
          <w:szCs w:val="28"/>
        </w:rPr>
        <w:t>Г</w:t>
      </w:r>
      <w:r w:rsidR="009970A3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573D98" w:rsidRPr="00AC1EAF">
        <w:rPr>
          <w:color w:val="000000" w:themeColor="text1"/>
          <w:sz w:val="28"/>
          <w:szCs w:val="28"/>
        </w:rPr>
        <w:t>Пушкинский</w:t>
      </w:r>
      <w:r w:rsidR="009970A3" w:rsidRPr="00AC1EAF">
        <w:rPr>
          <w:color w:val="000000" w:themeColor="text1"/>
          <w:sz w:val="28"/>
          <w:szCs w:val="28"/>
        </w:rPr>
        <w:t xml:space="preserve"> </w:t>
      </w:r>
      <w:r w:rsidR="00B4551A" w:rsidRPr="00AC1EAF">
        <w:rPr>
          <w:color w:val="000000" w:themeColor="text1"/>
          <w:sz w:val="28"/>
          <w:szCs w:val="28"/>
        </w:rPr>
        <w:t>Московской области.</w:t>
      </w:r>
      <w:r w:rsidR="000D63F9" w:rsidRPr="00AC1EAF">
        <w:rPr>
          <w:color w:val="000000" w:themeColor="text1"/>
          <w:sz w:val="28"/>
          <w:szCs w:val="28"/>
        </w:rPr>
        <w:t xml:space="preserve"> </w:t>
      </w:r>
    </w:p>
    <w:p w14:paraId="69689131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5. </w:t>
      </w:r>
      <w:r w:rsidR="00DE5232" w:rsidRPr="00AC1EAF">
        <w:rPr>
          <w:color w:val="000000" w:themeColor="text1"/>
          <w:sz w:val="28"/>
          <w:szCs w:val="28"/>
        </w:rPr>
        <w:t>Контрольным (надзорным) органом</w:t>
      </w:r>
      <w:r w:rsidR="0057102D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 xml:space="preserve">обеспечивается учет объектов </w:t>
      </w:r>
      <w:r w:rsidR="00B7668C" w:rsidRPr="00AC1EAF">
        <w:rPr>
          <w:color w:val="000000" w:themeColor="text1"/>
          <w:sz w:val="28"/>
          <w:szCs w:val="28"/>
        </w:rPr>
        <w:t>муниципального контроля</w:t>
      </w:r>
      <w:r w:rsidR="00DA1924" w:rsidRPr="00AC1EAF">
        <w:rPr>
          <w:color w:val="000000" w:themeColor="text1"/>
          <w:sz w:val="28"/>
          <w:szCs w:val="28"/>
        </w:rPr>
        <w:t xml:space="preserve"> в пределах предоставленных полномочий</w:t>
      </w:r>
      <w:r w:rsidR="009F54A2" w:rsidRPr="00AC1EAF">
        <w:rPr>
          <w:color w:val="000000" w:themeColor="text1"/>
          <w:sz w:val="28"/>
          <w:szCs w:val="28"/>
        </w:rPr>
        <w:t>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6B96F783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6. </w:t>
      </w:r>
      <w:r w:rsidR="005E39F8" w:rsidRPr="00AC1EAF">
        <w:rPr>
          <w:color w:val="000000" w:themeColor="text1"/>
          <w:sz w:val="28"/>
          <w:szCs w:val="28"/>
        </w:rPr>
        <w:t>Поряд</w:t>
      </w:r>
      <w:r w:rsidR="00DE5232" w:rsidRPr="00AC1EAF">
        <w:rPr>
          <w:color w:val="000000" w:themeColor="text1"/>
          <w:sz w:val="28"/>
          <w:szCs w:val="28"/>
        </w:rPr>
        <w:t>ок</w:t>
      </w:r>
      <w:r w:rsidR="005E39F8" w:rsidRPr="00AC1EAF">
        <w:rPr>
          <w:color w:val="000000" w:themeColor="text1"/>
          <w:sz w:val="28"/>
          <w:szCs w:val="28"/>
        </w:rPr>
        <w:t xml:space="preserve"> ведения </w:t>
      </w:r>
      <w:r w:rsidR="00B34DC3" w:rsidRPr="00AC1EAF">
        <w:rPr>
          <w:color w:val="000000" w:themeColor="text1"/>
          <w:sz w:val="28"/>
          <w:szCs w:val="28"/>
        </w:rPr>
        <w:t xml:space="preserve">учета </w:t>
      </w:r>
      <w:r w:rsidR="005E39F8" w:rsidRPr="00AC1EAF">
        <w:rPr>
          <w:color w:val="000000" w:themeColor="text1"/>
          <w:sz w:val="28"/>
          <w:szCs w:val="28"/>
        </w:rPr>
        <w:t xml:space="preserve">объектов </w:t>
      </w:r>
      <w:r w:rsidR="00B7668C" w:rsidRPr="00AC1EAF">
        <w:rPr>
          <w:color w:val="000000" w:themeColor="text1"/>
          <w:sz w:val="28"/>
          <w:szCs w:val="28"/>
        </w:rPr>
        <w:t xml:space="preserve">муниципального контроля </w:t>
      </w:r>
      <w:r w:rsidR="005E39F8" w:rsidRPr="00AC1EAF">
        <w:rPr>
          <w:color w:val="000000" w:themeColor="text1"/>
          <w:sz w:val="28"/>
          <w:szCs w:val="28"/>
        </w:rPr>
        <w:t>устанавлива</w:t>
      </w:r>
      <w:r w:rsidR="00DE5232" w:rsidRPr="00AC1EAF">
        <w:rPr>
          <w:color w:val="000000" w:themeColor="text1"/>
          <w:sz w:val="28"/>
          <w:szCs w:val="28"/>
        </w:rPr>
        <w:t>е</w:t>
      </w:r>
      <w:r w:rsidR="005E39F8" w:rsidRPr="00AC1EAF">
        <w:rPr>
          <w:color w:val="000000" w:themeColor="text1"/>
          <w:sz w:val="28"/>
          <w:szCs w:val="28"/>
        </w:rPr>
        <w:t>тся распоряжени</w:t>
      </w:r>
      <w:r w:rsidR="00DE5232" w:rsidRPr="00AC1EAF">
        <w:rPr>
          <w:color w:val="000000" w:themeColor="text1"/>
          <w:sz w:val="28"/>
          <w:szCs w:val="28"/>
        </w:rPr>
        <w:t>ем</w:t>
      </w:r>
      <w:r w:rsidR="005E39F8" w:rsidRPr="00AC1EAF">
        <w:rPr>
          <w:color w:val="000000" w:themeColor="text1"/>
          <w:sz w:val="28"/>
          <w:szCs w:val="28"/>
        </w:rPr>
        <w:t xml:space="preserve"> </w:t>
      </w:r>
      <w:r w:rsidR="00DE5232" w:rsidRPr="00AC1EAF">
        <w:rPr>
          <w:color w:val="000000" w:themeColor="text1"/>
          <w:sz w:val="28"/>
          <w:szCs w:val="28"/>
        </w:rPr>
        <w:t>контрольного (надзорного) органа</w:t>
      </w:r>
      <w:r w:rsidR="0057102D" w:rsidRPr="00AC1EAF">
        <w:rPr>
          <w:color w:val="000000" w:themeColor="text1"/>
          <w:sz w:val="28"/>
          <w:szCs w:val="28"/>
        </w:rPr>
        <w:t>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19A26051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7. </w:t>
      </w:r>
      <w:r w:rsidR="00B34DC3" w:rsidRPr="00AC1EAF">
        <w:rPr>
          <w:color w:val="000000" w:themeColor="text1"/>
          <w:sz w:val="28"/>
          <w:szCs w:val="28"/>
        </w:rPr>
        <w:t>Переч</w:t>
      </w:r>
      <w:r w:rsidR="00DE5232" w:rsidRPr="00AC1EAF">
        <w:rPr>
          <w:color w:val="000000" w:themeColor="text1"/>
          <w:sz w:val="28"/>
          <w:szCs w:val="28"/>
        </w:rPr>
        <w:t>ень</w:t>
      </w:r>
      <w:r w:rsidR="00B34DC3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объектов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B34DC3" w:rsidRPr="00AC1EAF">
        <w:rPr>
          <w:color w:val="000000" w:themeColor="text1"/>
          <w:sz w:val="28"/>
          <w:szCs w:val="28"/>
        </w:rPr>
        <w:t>, сформированн</w:t>
      </w:r>
      <w:r w:rsidR="00DE5232" w:rsidRPr="00AC1EAF">
        <w:rPr>
          <w:color w:val="000000" w:themeColor="text1"/>
          <w:sz w:val="28"/>
          <w:szCs w:val="28"/>
        </w:rPr>
        <w:t>ый</w:t>
      </w:r>
      <w:r w:rsidRPr="00AC1EAF">
        <w:rPr>
          <w:color w:val="000000" w:themeColor="text1"/>
          <w:sz w:val="28"/>
          <w:szCs w:val="28"/>
        </w:rPr>
        <w:t xml:space="preserve"> </w:t>
      </w:r>
      <w:r w:rsidR="00B34DC3" w:rsidRPr="00AC1EAF">
        <w:rPr>
          <w:color w:val="000000" w:themeColor="text1"/>
          <w:sz w:val="28"/>
          <w:szCs w:val="28"/>
        </w:rPr>
        <w:t>по результатам учета объектов муниципального контроля</w:t>
      </w:r>
      <w:r w:rsidR="00EC7923" w:rsidRPr="00AC1EAF">
        <w:rPr>
          <w:color w:val="000000" w:themeColor="text1"/>
          <w:sz w:val="28"/>
          <w:szCs w:val="28"/>
        </w:rPr>
        <w:t>,</w:t>
      </w:r>
      <w:r w:rsidR="005E39F8" w:rsidRPr="00AC1EAF">
        <w:rPr>
          <w:color w:val="000000" w:themeColor="text1"/>
          <w:sz w:val="28"/>
          <w:szCs w:val="28"/>
        </w:rPr>
        <w:t xml:space="preserve"> </w:t>
      </w:r>
      <w:r w:rsidR="00B34DC3" w:rsidRPr="00AC1EAF">
        <w:rPr>
          <w:color w:val="000000" w:themeColor="text1"/>
          <w:sz w:val="28"/>
          <w:szCs w:val="28"/>
        </w:rPr>
        <w:t>размеща</w:t>
      </w:r>
      <w:r w:rsidR="00DE5232" w:rsidRPr="00AC1EAF">
        <w:rPr>
          <w:color w:val="000000" w:themeColor="text1"/>
          <w:sz w:val="28"/>
          <w:szCs w:val="28"/>
        </w:rPr>
        <w:t>е</w:t>
      </w:r>
      <w:r w:rsidR="00B34DC3" w:rsidRPr="00AC1EAF">
        <w:rPr>
          <w:color w:val="000000" w:themeColor="text1"/>
          <w:sz w:val="28"/>
          <w:szCs w:val="28"/>
        </w:rPr>
        <w:t>тся</w:t>
      </w:r>
      <w:r w:rsidR="00DE5232" w:rsidRPr="00AC1EAF">
        <w:rPr>
          <w:color w:val="000000" w:themeColor="text1"/>
          <w:sz w:val="28"/>
          <w:szCs w:val="28"/>
        </w:rPr>
        <w:t xml:space="preserve"> контрольным (надзорным) органом </w:t>
      </w:r>
      <w:r w:rsidR="005E39F8" w:rsidRPr="00AC1EAF">
        <w:rPr>
          <w:color w:val="000000" w:themeColor="text1"/>
          <w:sz w:val="28"/>
          <w:szCs w:val="28"/>
        </w:rPr>
        <w:t>на официальн</w:t>
      </w:r>
      <w:r w:rsidR="00DE5232" w:rsidRPr="00AC1EAF">
        <w:rPr>
          <w:color w:val="000000" w:themeColor="text1"/>
          <w:sz w:val="28"/>
          <w:szCs w:val="28"/>
        </w:rPr>
        <w:t>ом</w:t>
      </w:r>
      <w:r w:rsidR="005E39F8" w:rsidRPr="00AC1EAF">
        <w:rPr>
          <w:color w:val="000000" w:themeColor="text1"/>
          <w:sz w:val="28"/>
          <w:szCs w:val="28"/>
        </w:rPr>
        <w:t xml:space="preserve"> сайт</w:t>
      </w:r>
      <w:r w:rsidR="00DE5232" w:rsidRPr="00AC1EAF">
        <w:rPr>
          <w:color w:val="000000" w:themeColor="text1"/>
          <w:sz w:val="28"/>
          <w:szCs w:val="28"/>
        </w:rPr>
        <w:t>е</w:t>
      </w:r>
      <w:r w:rsidR="005E39F8" w:rsidRPr="00AC1EAF">
        <w:rPr>
          <w:color w:val="000000" w:themeColor="text1"/>
          <w:sz w:val="28"/>
          <w:szCs w:val="28"/>
        </w:rPr>
        <w:t xml:space="preserve"> контрольн</w:t>
      </w:r>
      <w:r w:rsidR="0057102D" w:rsidRPr="00AC1EAF">
        <w:rPr>
          <w:color w:val="000000" w:themeColor="text1"/>
          <w:sz w:val="28"/>
          <w:szCs w:val="28"/>
        </w:rPr>
        <w:t>ого</w:t>
      </w:r>
      <w:r w:rsidR="005E39F8" w:rsidRPr="00AC1EAF">
        <w:rPr>
          <w:color w:val="000000" w:themeColor="text1"/>
          <w:sz w:val="28"/>
          <w:szCs w:val="28"/>
        </w:rPr>
        <w:t xml:space="preserve"> (надзорн</w:t>
      </w:r>
      <w:r w:rsidR="0057102D" w:rsidRPr="00AC1EAF">
        <w:rPr>
          <w:color w:val="000000" w:themeColor="text1"/>
          <w:sz w:val="28"/>
          <w:szCs w:val="28"/>
        </w:rPr>
        <w:t>ого</w:t>
      </w:r>
      <w:r w:rsidR="005E39F8" w:rsidRPr="00AC1EAF">
        <w:rPr>
          <w:color w:val="000000" w:themeColor="text1"/>
          <w:sz w:val="28"/>
          <w:szCs w:val="28"/>
        </w:rPr>
        <w:t>) орган</w:t>
      </w:r>
      <w:r w:rsidR="0057102D" w:rsidRPr="00AC1EAF">
        <w:rPr>
          <w:color w:val="000000" w:themeColor="text1"/>
          <w:sz w:val="28"/>
          <w:szCs w:val="28"/>
        </w:rPr>
        <w:t>а</w:t>
      </w:r>
      <w:r w:rsidR="005E39F8" w:rsidRPr="00AC1EAF">
        <w:rPr>
          <w:color w:val="000000" w:themeColor="text1"/>
          <w:sz w:val="28"/>
          <w:szCs w:val="28"/>
        </w:rPr>
        <w:t xml:space="preserve"> в информационно-телекоммуникационной сети Интернет 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="005E39F8" w:rsidRPr="00AC1EAF">
        <w:rPr>
          <w:color w:val="000000" w:themeColor="text1"/>
          <w:sz w:val="28"/>
          <w:szCs w:val="28"/>
        </w:rPr>
        <w:t xml:space="preserve"> сеть «Интернет»).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0555C37E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8. </w:t>
      </w:r>
      <w:r w:rsidR="005E39F8" w:rsidRPr="00AC1EAF">
        <w:rPr>
          <w:color w:val="000000" w:themeColor="text1"/>
          <w:sz w:val="28"/>
          <w:szCs w:val="28"/>
        </w:rPr>
        <w:t>Получение сведений о контролируемых лицах и объектах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осуществляется из поступающих в контрольны</w:t>
      </w:r>
      <w:r w:rsidR="0057102D" w:rsidRPr="00AC1EAF">
        <w:rPr>
          <w:color w:val="000000" w:themeColor="text1"/>
          <w:sz w:val="28"/>
          <w:szCs w:val="28"/>
        </w:rPr>
        <w:t>й</w:t>
      </w:r>
      <w:r w:rsidR="005E39F8" w:rsidRPr="00AC1EAF">
        <w:rPr>
          <w:color w:val="000000" w:themeColor="text1"/>
          <w:sz w:val="28"/>
          <w:szCs w:val="28"/>
        </w:rPr>
        <w:t xml:space="preserve"> (надзорны</w:t>
      </w:r>
      <w:r w:rsidR="0057102D" w:rsidRPr="00AC1EAF">
        <w:rPr>
          <w:color w:val="000000" w:themeColor="text1"/>
          <w:sz w:val="28"/>
          <w:szCs w:val="28"/>
        </w:rPr>
        <w:t>й</w:t>
      </w:r>
      <w:r w:rsidR="005E39F8" w:rsidRPr="00AC1EAF">
        <w:rPr>
          <w:color w:val="000000" w:themeColor="text1"/>
          <w:sz w:val="28"/>
          <w:szCs w:val="28"/>
        </w:rPr>
        <w:t>) орган обращений граждан, государственных органов, органов местного самоуправления, либо подведомственных им организаций.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463977DD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9. </w:t>
      </w:r>
      <w:r w:rsidR="005E39F8" w:rsidRPr="00AC1EAF">
        <w:rPr>
          <w:color w:val="000000" w:themeColor="text1"/>
          <w:sz w:val="28"/>
          <w:szCs w:val="28"/>
        </w:rPr>
        <w:t>При сборе, обработке, анализе и учете сведений о контролируемых лицах и объектах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для целей их учета контрольны</w:t>
      </w:r>
      <w:r w:rsidR="0008621E" w:rsidRPr="00AC1EAF">
        <w:rPr>
          <w:color w:val="000000" w:themeColor="text1"/>
          <w:sz w:val="28"/>
          <w:szCs w:val="28"/>
        </w:rPr>
        <w:t>й</w:t>
      </w:r>
      <w:r w:rsidR="005E39F8" w:rsidRPr="00AC1EAF">
        <w:rPr>
          <w:color w:val="000000" w:themeColor="text1"/>
          <w:sz w:val="28"/>
          <w:szCs w:val="28"/>
        </w:rPr>
        <w:t xml:space="preserve"> (надзорный) орган использу</w:t>
      </w:r>
      <w:r w:rsidR="008C78F4" w:rsidRPr="00AC1EAF">
        <w:rPr>
          <w:color w:val="000000" w:themeColor="text1"/>
          <w:sz w:val="28"/>
          <w:szCs w:val="28"/>
        </w:rPr>
        <w:t>е</w:t>
      </w:r>
      <w:r w:rsidR="005E39F8" w:rsidRPr="00AC1EAF">
        <w:rPr>
          <w:color w:val="000000" w:themeColor="text1"/>
          <w:sz w:val="28"/>
          <w:szCs w:val="28"/>
        </w:rPr>
        <w:t xml:space="preserve">т информацию, представляемую </w:t>
      </w:r>
      <w:r w:rsidR="008C78F4" w:rsidRPr="00AC1EAF">
        <w:rPr>
          <w:color w:val="000000" w:themeColor="text1"/>
          <w:sz w:val="28"/>
          <w:szCs w:val="28"/>
        </w:rPr>
        <w:t>ему</w:t>
      </w:r>
      <w:r w:rsidR="005E39F8" w:rsidRPr="00AC1EAF">
        <w:rPr>
          <w:color w:val="000000" w:themeColor="text1"/>
          <w:sz w:val="28"/>
          <w:szCs w:val="28"/>
        </w:rPr>
        <w:t xml:space="preserve"> в соответствии с нормативными правовыми актами, получаемую в рамках межведомственного информационного взаимодействия, а</w:t>
      </w:r>
      <w:r w:rsidRPr="00AC1EAF">
        <w:rPr>
          <w:color w:val="000000" w:themeColor="text1"/>
          <w:sz w:val="28"/>
          <w:szCs w:val="28"/>
        </w:rPr>
        <w:t xml:space="preserve"> также общедоступную информацию. </w:t>
      </w:r>
    </w:p>
    <w:p w14:paraId="25B830E1" w14:textId="07D28ED4" w:rsidR="000D63F9" w:rsidRPr="00AC1EAF" w:rsidRDefault="007F2E42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Контрольный (надзорный) орган, уполномоченный на осуществление муниципального контроля </w:t>
      </w:r>
      <w:r w:rsidR="00226FF6">
        <w:rPr>
          <w:color w:val="000000" w:themeColor="text1"/>
          <w:sz w:val="28"/>
          <w:szCs w:val="28"/>
        </w:rPr>
        <w:t xml:space="preserve">на </w:t>
      </w:r>
      <w:r w:rsidRPr="00AC1EAF">
        <w:rPr>
          <w:color w:val="000000" w:themeColor="text1"/>
          <w:sz w:val="28"/>
          <w:szCs w:val="28"/>
        </w:rPr>
        <w:t xml:space="preserve">территории городского округа при наблюдении за соблюдением обязательных требований (мониторинге безопасности) </w:t>
      </w:r>
      <w:r w:rsidR="00747D7E" w:rsidRPr="00AC1EAF">
        <w:rPr>
          <w:color w:val="000000" w:themeColor="text1"/>
          <w:sz w:val="28"/>
          <w:szCs w:val="28"/>
        </w:rPr>
        <w:t xml:space="preserve">помимо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</w:t>
      </w:r>
      <w:r w:rsidRPr="00AC1EAF">
        <w:rPr>
          <w:color w:val="000000" w:themeColor="text1"/>
          <w:sz w:val="28"/>
          <w:szCs w:val="28"/>
        </w:rPr>
        <w:t xml:space="preserve">вправе осуществлять сбор, </w:t>
      </w:r>
      <w:r w:rsidRPr="00AC1EAF">
        <w:rPr>
          <w:color w:val="000000" w:themeColor="text1"/>
          <w:sz w:val="28"/>
          <w:szCs w:val="28"/>
        </w:rPr>
        <w:lastRenderedPageBreak/>
        <w:t>анализ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="000D63F9" w:rsidRPr="00AC1EAF">
        <w:rPr>
          <w:color w:val="000000" w:themeColor="text1"/>
          <w:sz w:val="28"/>
          <w:szCs w:val="28"/>
        </w:rPr>
        <w:t xml:space="preserve">. </w:t>
      </w:r>
    </w:p>
    <w:p w14:paraId="2637E82E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10. </w:t>
      </w:r>
      <w:r w:rsidR="005E39F8" w:rsidRPr="00AC1EAF">
        <w:rPr>
          <w:color w:val="000000" w:themeColor="text1"/>
          <w:sz w:val="28"/>
          <w:szCs w:val="28"/>
        </w:rPr>
        <w:t>При осуществлении учета объектов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законодательством Российской Федерации, а также, если соответствующие сведения, документы содержатся в государственных или муниципальных информационных ресурсах.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49D2E847" w14:textId="77777777" w:rsidR="000D63F9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11. </w:t>
      </w:r>
      <w:r w:rsidR="005E39F8" w:rsidRPr="00AC1EAF">
        <w:rPr>
          <w:color w:val="000000" w:themeColor="text1"/>
          <w:sz w:val="28"/>
          <w:szCs w:val="28"/>
        </w:rPr>
        <w:t>Перечень должностных лиц</w:t>
      </w:r>
      <w:r w:rsidR="0008621E" w:rsidRPr="00AC1EAF">
        <w:rPr>
          <w:color w:val="000000" w:themeColor="text1"/>
          <w:sz w:val="28"/>
          <w:szCs w:val="28"/>
        </w:rPr>
        <w:t>, уполномоченных на осуществление муниципального контроля</w:t>
      </w:r>
      <w:r w:rsidR="00545004" w:rsidRPr="00AC1EAF">
        <w:rPr>
          <w:color w:val="000000" w:themeColor="text1"/>
          <w:sz w:val="28"/>
          <w:szCs w:val="28"/>
        </w:rPr>
        <w:t xml:space="preserve"> </w:t>
      </w:r>
      <w:r w:rsidR="0008621E" w:rsidRPr="00AC1EAF">
        <w:rPr>
          <w:color w:val="000000" w:themeColor="text1"/>
          <w:sz w:val="28"/>
          <w:szCs w:val="28"/>
        </w:rPr>
        <w:t>контрольного</w:t>
      </w:r>
      <w:r w:rsidR="00226FF6">
        <w:rPr>
          <w:color w:val="000000" w:themeColor="text1"/>
          <w:sz w:val="28"/>
          <w:szCs w:val="28"/>
        </w:rPr>
        <w:t xml:space="preserve"> </w:t>
      </w:r>
      <w:r w:rsidR="0008621E" w:rsidRPr="00AC1EAF">
        <w:rPr>
          <w:color w:val="000000" w:themeColor="text1"/>
          <w:sz w:val="28"/>
          <w:szCs w:val="28"/>
        </w:rPr>
        <w:t>(надзорного) органа, уполномоченного на осуществление муниципального контроля территории городского округа</w:t>
      </w:r>
      <w:r w:rsidR="00545004" w:rsidRPr="00AC1EAF">
        <w:rPr>
          <w:color w:val="000000" w:themeColor="text1"/>
          <w:sz w:val="28"/>
          <w:szCs w:val="28"/>
        </w:rPr>
        <w:t xml:space="preserve">, </w:t>
      </w:r>
      <w:r w:rsidR="00391EE7">
        <w:rPr>
          <w:color w:val="000000" w:themeColor="text1"/>
          <w:sz w:val="28"/>
          <w:szCs w:val="28"/>
        </w:rPr>
        <w:t>устанавлива</w:t>
      </w:r>
      <w:r w:rsidR="00545004" w:rsidRPr="00AC1EAF">
        <w:rPr>
          <w:color w:val="000000" w:themeColor="text1"/>
          <w:sz w:val="28"/>
          <w:szCs w:val="28"/>
        </w:rPr>
        <w:t xml:space="preserve">ется </w:t>
      </w:r>
      <w:r w:rsidR="00226FF6">
        <w:rPr>
          <w:color w:val="000000" w:themeColor="text1"/>
          <w:sz w:val="28"/>
          <w:szCs w:val="28"/>
        </w:rPr>
        <w:t>А</w:t>
      </w:r>
      <w:r w:rsidR="00246511" w:rsidRPr="00AC1EAF">
        <w:rPr>
          <w:color w:val="000000" w:themeColor="text1"/>
          <w:sz w:val="28"/>
          <w:szCs w:val="28"/>
        </w:rPr>
        <w:t>дминистрацией</w:t>
      </w:r>
      <w:r w:rsidR="00226FF6">
        <w:rPr>
          <w:color w:val="000000" w:themeColor="text1"/>
          <w:sz w:val="28"/>
          <w:szCs w:val="28"/>
        </w:rPr>
        <w:t xml:space="preserve"> Г</w:t>
      </w:r>
      <w:r w:rsidR="00D059F3" w:rsidRPr="00AC1EAF">
        <w:rPr>
          <w:color w:val="000000" w:themeColor="text1"/>
          <w:sz w:val="28"/>
          <w:szCs w:val="28"/>
        </w:rPr>
        <w:t xml:space="preserve">ородского округа </w:t>
      </w:r>
      <w:r w:rsidR="00246511" w:rsidRPr="00AC1EAF">
        <w:rPr>
          <w:color w:val="000000" w:themeColor="text1"/>
          <w:sz w:val="28"/>
          <w:szCs w:val="28"/>
        </w:rPr>
        <w:t>Пушкинский</w:t>
      </w:r>
      <w:r w:rsidR="005E39F8" w:rsidRPr="00AC1EAF">
        <w:rPr>
          <w:color w:val="000000" w:themeColor="text1"/>
          <w:sz w:val="28"/>
          <w:szCs w:val="28"/>
        </w:rPr>
        <w:t xml:space="preserve"> Московской области</w:t>
      </w:r>
      <w:r w:rsidR="00545004" w:rsidRPr="00AC1EAF">
        <w:rPr>
          <w:color w:val="000000" w:themeColor="text1"/>
          <w:sz w:val="28"/>
          <w:szCs w:val="28"/>
        </w:rPr>
        <w:t>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3B25D525" w14:textId="77777777" w:rsidR="00391EE7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12. </w:t>
      </w:r>
      <w:r w:rsidR="00391EE7">
        <w:rPr>
          <w:color w:val="000000" w:themeColor="text1"/>
          <w:sz w:val="28"/>
          <w:szCs w:val="28"/>
        </w:rPr>
        <w:t>Перечень д</w:t>
      </w:r>
      <w:r w:rsidR="005E39F8" w:rsidRPr="00AC1EAF">
        <w:rPr>
          <w:color w:val="000000" w:themeColor="text1"/>
          <w:sz w:val="28"/>
          <w:szCs w:val="28"/>
        </w:rPr>
        <w:t>олжностны</w:t>
      </w:r>
      <w:r w:rsidR="00391EE7">
        <w:rPr>
          <w:color w:val="000000" w:themeColor="text1"/>
          <w:sz w:val="28"/>
          <w:szCs w:val="28"/>
        </w:rPr>
        <w:t>х</w:t>
      </w:r>
      <w:r w:rsidR="005E39F8" w:rsidRPr="00AC1EAF">
        <w:rPr>
          <w:color w:val="000000" w:themeColor="text1"/>
          <w:sz w:val="28"/>
          <w:szCs w:val="28"/>
        </w:rPr>
        <w:t xml:space="preserve"> лицам, уполномоченны</w:t>
      </w:r>
      <w:r w:rsidR="00391EE7">
        <w:rPr>
          <w:color w:val="000000" w:themeColor="text1"/>
          <w:sz w:val="28"/>
          <w:szCs w:val="28"/>
        </w:rPr>
        <w:t xml:space="preserve">х на принятие решений </w:t>
      </w:r>
      <w:r w:rsidR="005E39F8" w:rsidRPr="00AC1EAF">
        <w:rPr>
          <w:color w:val="000000" w:themeColor="text1"/>
          <w:sz w:val="28"/>
          <w:szCs w:val="28"/>
        </w:rPr>
        <w:t>о проведении контрольных (надзорных) мероприятий</w:t>
      </w:r>
      <w:r w:rsidR="003C6A59" w:rsidRPr="00AC1EAF">
        <w:rPr>
          <w:color w:val="000000" w:themeColor="text1"/>
          <w:sz w:val="28"/>
          <w:szCs w:val="28"/>
        </w:rPr>
        <w:t>, контрольного (надзорного) органа, уполномоченного на осуществление муниципального контроля территории городского округа</w:t>
      </w:r>
      <w:r w:rsidR="00391EE7">
        <w:rPr>
          <w:color w:val="000000" w:themeColor="text1"/>
          <w:sz w:val="28"/>
          <w:szCs w:val="28"/>
        </w:rPr>
        <w:t xml:space="preserve">, устанавливается </w:t>
      </w:r>
      <w:r w:rsidR="00226FF6">
        <w:rPr>
          <w:color w:val="000000" w:themeColor="text1"/>
          <w:sz w:val="28"/>
          <w:szCs w:val="28"/>
        </w:rPr>
        <w:t>А</w:t>
      </w:r>
      <w:r w:rsidR="00391EE7">
        <w:rPr>
          <w:color w:val="000000" w:themeColor="text1"/>
          <w:sz w:val="28"/>
          <w:szCs w:val="28"/>
        </w:rPr>
        <w:t xml:space="preserve">дминистрацией Городского округа </w:t>
      </w:r>
      <w:r w:rsidR="00FF20E0" w:rsidRPr="00AC1EAF">
        <w:rPr>
          <w:color w:val="000000" w:themeColor="text1"/>
          <w:sz w:val="28"/>
          <w:szCs w:val="28"/>
        </w:rPr>
        <w:t>Пушкинский</w:t>
      </w:r>
      <w:r w:rsidR="00391EE7">
        <w:rPr>
          <w:color w:val="000000" w:themeColor="text1"/>
          <w:sz w:val="28"/>
          <w:szCs w:val="28"/>
        </w:rPr>
        <w:t xml:space="preserve"> Московской области. </w:t>
      </w:r>
    </w:p>
    <w:p w14:paraId="356EAEC1" w14:textId="77777777" w:rsidR="005E39F8" w:rsidRPr="00AC1EAF" w:rsidRDefault="000D63F9" w:rsidP="00733FE1">
      <w:pPr>
        <w:pStyle w:val="ConsPlusNormal"/>
        <w:tabs>
          <w:tab w:val="left" w:pos="993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13. </w:t>
      </w:r>
      <w:r w:rsidR="005E39F8" w:rsidRPr="00AC1EAF">
        <w:rPr>
          <w:color w:val="000000" w:themeColor="text1"/>
          <w:sz w:val="28"/>
          <w:szCs w:val="28"/>
        </w:rPr>
        <w:t>Должностные лица контрольного (надзорного) органа</w:t>
      </w:r>
      <w:r w:rsidR="00F41635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при осуществлении</w:t>
      </w:r>
      <w:r w:rsidR="0035220B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в пределах своих полномочий обладают правами и обязанностями, предусмотренными Федеральным законом от 31.07.2020 № 248-ФЗ «О государственном контроле (надзоре) и муниципальном контроле в Российской Федерации» 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="005E39F8" w:rsidRPr="00AC1EAF">
        <w:rPr>
          <w:color w:val="000000" w:themeColor="text1"/>
          <w:sz w:val="28"/>
          <w:szCs w:val="28"/>
        </w:rPr>
        <w:t xml:space="preserve"> Федеральный закон № 248-ФЗ).</w:t>
      </w:r>
    </w:p>
    <w:p w14:paraId="7232F26F" w14:textId="77777777" w:rsidR="00391EE7" w:rsidRPr="00AC1EAF" w:rsidRDefault="00391EE7" w:rsidP="00AC1EA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78B81BD" w14:textId="77777777" w:rsidR="005E39F8" w:rsidRPr="00AC1EAF" w:rsidRDefault="005E39F8" w:rsidP="00733FE1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II. Управление рисками причинения вреда (ущерба)</w:t>
      </w:r>
    </w:p>
    <w:p w14:paraId="2DFCFB6A" w14:textId="77777777" w:rsidR="00B74E71" w:rsidRDefault="005E39F8" w:rsidP="00733FE1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охраняемым законом ценностям при осуществлении </w:t>
      </w:r>
    </w:p>
    <w:p w14:paraId="5D45DD7C" w14:textId="77777777" w:rsidR="005E39F8" w:rsidRPr="00AC1EAF" w:rsidRDefault="00B7668C" w:rsidP="00733FE1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</w:t>
      </w:r>
    </w:p>
    <w:p w14:paraId="5C4EBEEE" w14:textId="77777777" w:rsidR="005E39F8" w:rsidRPr="00AC1EAF" w:rsidRDefault="005E39F8" w:rsidP="00AC1EAF">
      <w:pPr>
        <w:pStyle w:val="ConsPlusNormal"/>
        <w:spacing w:line="276" w:lineRule="auto"/>
        <w:ind w:firstLine="709"/>
        <w:contextualSpacing/>
        <w:jc w:val="center"/>
        <w:rPr>
          <w:b/>
          <w:color w:val="000000" w:themeColor="text1"/>
          <w:sz w:val="28"/>
          <w:szCs w:val="28"/>
        </w:rPr>
      </w:pPr>
    </w:p>
    <w:p w14:paraId="53FF84FB" w14:textId="77777777" w:rsidR="000D63F9" w:rsidRPr="00AC1EAF" w:rsidRDefault="000D63F9" w:rsidP="00733F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Критерии отнесения объекта</w:t>
      </w:r>
      <w:r w:rsidR="00B766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B34DC3" w:rsidRPr="00AC1EAF">
        <w:rPr>
          <w:rFonts w:ascii="Times New Roman" w:hAnsi="Times New Roman"/>
          <w:color w:val="000000" w:themeColor="text1"/>
          <w:sz w:val="28"/>
          <w:szCs w:val="28"/>
        </w:rPr>
        <w:t>категори</w:t>
      </w:r>
      <w:r w:rsidR="00DD54A4" w:rsidRPr="00AC1EAF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B34DC3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риска, перечень категорий риска, периодичность проведения плановых контрольных (надзорных) мероприятий </w:t>
      </w:r>
      <w:r w:rsidR="00AC0D1F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контрольного (надзорного) органа, уполномоченного на осуществление муниципального контроля территории городского округа,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определены в приложении 1 к наст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оящему Положению. </w:t>
      </w:r>
    </w:p>
    <w:p w14:paraId="0C9D66D5" w14:textId="77777777" w:rsidR="005E39F8" w:rsidRPr="00AC1EAF" w:rsidRDefault="000D63F9" w:rsidP="00733FE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Отнесение объектов</w:t>
      </w:r>
      <w:r w:rsidR="00B766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к </w:t>
      </w:r>
      <w:r w:rsidR="00B34DC3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одной из </w:t>
      </w:r>
      <w:r w:rsidR="00535975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категорий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риска осуществляется должностными лицами контрольного (надзорного) органа</w:t>
      </w:r>
      <w:r w:rsidR="00AC0D1F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уполномоченного на осуществление муниципального контроля территории городского округа,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на основе сопоставления характеристик </w:t>
      </w:r>
      <w:r w:rsidR="00535975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объекта муниципального контроля с критериями риска, определенными в приложении 1 к настоящему Положению. </w:t>
      </w:r>
    </w:p>
    <w:p w14:paraId="0D7E9E19" w14:textId="77777777" w:rsidR="005E39F8" w:rsidRPr="00AC1EAF" w:rsidRDefault="005E39F8" w:rsidP="00AC1EA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4D83D8B5" w14:textId="77777777" w:rsidR="000D63F9" w:rsidRPr="00AC1EAF" w:rsidRDefault="000D63F9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III. </w:t>
      </w:r>
      <w:r w:rsidR="005E39F8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Профилактика ри</w:t>
      </w: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сков причинения вреда (ущерба) </w:t>
      </w:r>
    </w:p>
    <w:p w14:paraId="561D775D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охраняемым законом ценностям</w:t>
      </w:r>
    </w:p>
    <w:p w14:paraId="4378FBEF" w14:textId="77777777" w:rsidR="00FA1786" w:rsidRPr="00AC1EAF" w:rsidRDefault="00FA1786" w:rsidP="00AC1EAF">
      <w:pPr>
        <w:pStyle w:val="ConsPlusNormal"/>
        <w:tabs>
          <w:tab w:val="left" w:pos="3119"/>
          <w:tab w:val="left" w:pos="9922"/>
        </w:tabs>
        <w:spacing w:line="276" w:lineRule="auto"/>
        <w:contextualSpacing/>
        <w:jc w:val="both"/>
        <w:rPr>
          <w:color w:val="000000" w:themeColor="text1"/>
          <w:sz w:val="28"/>
          <w:szCs w:val="28"/>
        </w:rPr>
      </w:pPr>
    </w:p>
    <w:p w14:paraId="1365CECD" w14:textId="77777777" w:rsidR="005E39F8" w:rsidRPr="00AC1EAF" w:rsidRDefault="00C23090" w:rsidP="00733FE1">
      <w:pPr>
        <w:pStyle w:val="ConsPlusNormal"/>
        <w:tabs>
          <w:tab w:val="left" w:pos="3119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lastRenderedPageBreak/>
        <w:t xml:space="preserve">16. </w:t>
      </w:r>
      <w:r w:rsidR="005E39F8" w:rsidRPr="00AC1EAF">
        <w:rPr>
          <w:color w:val="000000" w:themeColor="text1"/>
          <w:sz w:val="28"/>
          <w:szCs w:val="28"/>
        </w:rPr>
        <w:t>В целях стимулиров</w:t>
      </w:r>
      <w:r w:rsidR="00FA1786" w:rsidRPr="00AC1EAF">
        <w:rPr>
          <w:color w:val="000000" w:themeColor="text1"/>
          <w:sz w:val="28"/>
          <w:szCs w:val="28"/>
        </w:rPr>
        <w:t xml:space="preserve">ания добросовестного соблюдения </w:t>
      </w:r>
      <w:r w:rsidR="005E39F8" w:rsidRPr="00AC1EAF">
        <w:rPr>
          <w:color w:val="000000" w:themeColor="text1"/>
          <w:sz w:val="28"/>
          <w:szCs w:val="28"/>
        </w:rPr>
        <w:t>обязательных требований кон</w:t>
      </w:r>
      <w:r w:rsidR="00FA1786" w:rsidRPr="00AC1EAF">
        <w:rPr>
          <w:color w:val="000000" w:themeColor="text1"/>
          <w:sz w:val="28"/>
          <w:szCs w:val="28"/>
        </w:rPr>
        <w:t xml:space="preserve">тролируемыми лицами, устранения </w:t>
      </w:r>
      <w:r w:rsidR="005E39F8" w:rsidRPr="00AC1EAF">
        <w:rPr>
          <w:color w:val="000000" w:themeColor="text1"/>
          <w:sz w:val="28"/>
          <w:szCs w:val="28"/>
        </w:rPr>
        <w:t>условий, причин и факторов, способных привести к нарушениям обязательных</w:t>
      </w:r>
      <w:r w:rsidR="00FA1786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требований</w:t>
      </w:r>
      <w:r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и (или) причинению вреда (ущерба) охраняемым законом ценностям, а также создания условий для доведения обязательных требований до контролируемых лиц, повышения информированности о способах их соблюдения территориальные подразделения контрольного (надзорного) органа проводят следующие профилактические мероприятия:</w:t>
      </w:r>
    </w:p>
    <w:p w14:paraId="43BB532F" w14:textId="77777777" w:rsidR="005E39F8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1) информирование;</w:t>
      </w:r>
    </w:p>
    <w:p w14:paraId="0472FB35" w14:textId="77777777" w:rsidR="005E39F8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2) обобщение правоприменительной практики;</w:t>
      </w:r>
    </w:p>
    <w:p w14:paraId="4A1BDE85" w14:textId="77777777" w:rsidR="005E39F8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3) объявление предостережения;</w:t>
      </w:r>
    </w:p>
    <w:p w14:paraId="2A346BFC" w14:textId="77777777" w:rsidR="005E39F8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4) консультирование;</w:t>
      </w:r>
    </w:p>
    <w:p w14:paraId="381F69F4" w14:textId="77777777" w:rsidR="005E39F8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5) профилактический визит;</w:t>
      </w:r>
    </w:p>
    <w:p w14:paraId="28309374" w14:textId="77777777" w:rsidR="00D61D47" w:rsidRPr="00AC1EAF" w:rsidRDefault="00D61D4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6) самообследование. </w:t>
      </w:r>
    </w:p>
    <w:p w14:paraId="6A958C80" w14:textId="77777777" w:rsidR="00D61D47" w:rsidRPr="00AC1EAF" w:rsidRDefault="00D61D4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17. </w:t>
      </w:r>
      <w:r w:rsidR="005E39F8" w:rsidRPr="00AC1EAF">
        <w:rPr>
          <w:color w:val="000000" w:themeColor="text1"/>
          <w:sz w:val="28"/>
          <w:szCs w:val="28"/>
        </w:rPr>
        <w:t>Профилактические мероприяти</w:t>
      </w:r>
      <w:r w:rsidRPr="00AC1EAF">
        <w:rPr>
          <w:color w:val="000000" w:themeColor="text1"/>
          <w:sz w:val="28"/>
          <w:szCs w:val="28"/>
        </w:rPr>
        <w:t xml:space="preserve">я, предусмотренные подпунктами </w:t>
      </w:r>
      <w:hyperlink w:anchor="Par89" w:tooltip="4) консультирование;" w:history="1">
        <w:r w:rsidR="005E39F8" w:rsidRPr="00AC1EAF">
          <w:rPr>
            <w:color w:val="000000" w:themeColor="text1"/>
            <w:sz w:val="28"/>
            <w:szCs w:val="28"/>
          </w:rPr>
          <w:t>4</w:t>
        </w:r>
      </w:hyperlink>
      <w:r w:rsidR="005E39F8" w:rsidRPr="00AC1EAF">
        <w:rPr>
          <w:color w:val="000000" w:themeColor="text1"/>
          <w:sz w:val="28"/>
          <w:szCs w:val="28"/>
        </w:rPr>
        <w:t xml:space="preserve"> </w:t>
      </w:r>
      <w:r w:rsidR="005C4003" w:rsidRPr="00AC1EAF">
        <w:rPr>
          <w:color w:val="000000" w:themeColor="text1"/>
          <w:sz w:val="28"/>
          <w:szCs w:val="28"/>
        </w:rPr>
        <w:t>-</w:t>
      </w:r>
      <w:r w:rsidR="005E39F8" w:rsidRPr="00AC1EAF">
        <w:rPr>
          <w:color w:val="000000" w:themeColor="text1"/>
          <w:sz w:val="28"/>
          <w:szCs w:val="28"/>
        </w:rPr>
        <w:t xml:space="preserve"> 6 пункта 1</w:t>
      </w:r>
      <w:r w:rsidR="00545004" w:rsidRPr="00AC1EAF">
        <w:rPr>
          <w:color w:val="000000" w:themeColor="text1"/>
          <w:sz w:val="28"/>
          <w:szCs w:val="28"/>
        </w:rPr>
        <w:t>6</w:t>
      </w:r>
      <w:r w:rsidR="005E39F8" w:rsidRPr="00AC1EAF">
        <w:rPr>
          <w:color w:val="000000" w:themeColor="text1"/>
          <w:sz w:val="28"/>
          <w:szCs w:val="28"/>
        </w:rPr>
        <w:t xml:space="preserve"> настоящего Положения, проводятся только с согласия контролируемых лиц либо по их инициативе.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063BEFA8" w14:textId="77777777" w:rsidR="00D61D47" w:rsidRPr="00AC1EAF" w:rsidRDefault="00D61D4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18. </w:t>
      </w:r>
      <w:r w:rsidR="005E39F8" w:rsidRPr="00AC1EAF">
        <w:rPr>
          <w:color w:val="000000" w:themeColor="text1"/>
          <w:sz w:val="28"/>
          <w:szCs w:val="28"/>
        </w:rPr>
        <w:t>Контрольный (надзорный) орган</w:t>
      </w:r>
      <w:r w:rsidR="00671773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осуществля</w:t>
      </w:r>
      <w:r w:rsidR="00F135CD" w:rsidRPr="00AC1EAF">
        <w:rPr>
          <w:color w:val="000000" w:themeColor="text1"/>
          <w:sz w:val="28"/>
          <w:szCs w:val="28"/>
        </w:rPr>
        <w:t>е</w:t>
      </w:r>
      <w:r w:rsidR="005E39F8" w:rsidRPr="00AC1EAF">
        <w:rPr>
          <w:color w:val="000000" w:themeColor="text1"/>
          <w:sz w:val="28"/>
          <w:szCs w:val="28"/>
        </w:rPr>
        <w:t>т информирование контролируемых лиц и иных заинтересованных лиц по вопросам соблюдения обязательных требований.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4465BBC0" w14:textId="77777777" w:rsidR="00D61D47" w:rsidRPr="00AC1EAF" w:rsidRDefault="00D61D4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19. </w:t>
      </w:r>
      <w:r w:rsidR="005E39F8" w:rsidRPr="00AC1EAF">
        <w:rPr>
          <w:color w:val="000000" w:themeColor="text1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лиц, Федеральную государственную информационную систему «Единый портал государственных и муниципальных услуг (функций)» (далее - ЕПГУ), государственную информационную систему Московской области «Портал государственных и муниципальных услуг (функций) Московской области» 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="005E39F8" w:rsidRPr="00AC1EAF">
        <w:rPr>
          <w:color w:val="000000" w:themeColor="text1"/>
          <w:sz w:val="28"/>
          <w:szCs w:val="28"/>
        </w:rPr>
        <w:t xml:space="preserve"> РПГУ), государственную информационную систему «Единая государственная информационная система обеспечения контрольно-надзорной деятельности Московской области» 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Pr="00AC1EAF">
        <w:rPr>
          <w:color w:val="000000" w:themeColor="text1"/>
          <w:sz w:val="28"/>
          <w:szCs w:val="28"/>
        </w:rPr>
        <w:t xml:space="preserve"> ЕГИС ОКНД). </w:t>
      </w:r>
    </w:p>
    <w:p w14:paraId="0DE085AD" w14:textId="77777777" w:rsidR="008A68C9" w:rsidRPr="00AC1EAF" w:rsidRDefault="00D61D4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20. </w:t>
      </w:r>
      <w:r w:rsidR="008A68C9" w:rsidRPr="00AC1EAF">
        <w:rPr>
          <w:color w:val="000000" w:themeColor="text1"/>
          <w:sz w:val="28"/>
          <w:szCs w:val="28"/>
        </w:rPr>
        <w:t>Контрольный (надзорный) орган размещает и поддерживает</w:t>
      </w:r>
      <w:r w:rsidRPr="00AC1EAF">
        <w:rPr>
          <w:color w:val="000000" w:themeColor="text1"/>
          <w:sz w:val="28"/>
          <w:szCs w:val="28"/>
        </w:rPr>
        <w:t xml:space="preserve"> </w:t>
      </w:r>
      <w:r w:rsidR="008A68C9" w:rsidRPr="00AC1EAF">
        <w:rPr>
          <w:color w:val="000000" w:themeColor="text1"/>
          <w:sz w:val="28"/>
          <w:szCs w:val="28"/>
        </w:rPr>
        <w:t>в актуальном состоянии на своем официальном сайте в сети «Интернет»:</w:t>
      </w:r>
    </w:p>
    <w:p w14:paraId="7974F7EA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14:paraId="1757C372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14:paraId="1CF1B493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с текстами в действующей редакции;</w:t>
      </w:r>
    </w:p>
    <w:p w14:paraId="7FA91BCD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4) утвержденные проверочные листы; </w:t>
      </w:r>
    </w:p>
    <w:p w14:paraId="159C94B7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>5) руководство по соблюдению обязательных требований, разработанное и утвержденное в соответствии с Федеральным законом от 31.07.2020 № 247-ФЗ «Об обязательных требованиях в Российской Федерации»;</w:t>
      </w:r>
    </w:p>
    <w:p w14:paraId="3301F318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CD7A58D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Pr="00AC1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7F6F727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8) программу профилактики рисков причинения вреда и план проведения плановых контрольных (надзорных) мероприятий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контрольного (надзорного) органа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874606B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9) исчерпывающий перечень сведений, которы</w:t>
      </w:r>
      <w:r w:rsidR="0019109C" w:rsidRPr="00AC1EA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мо</w:t>
      </w:r>
      <w:r w:rsidR="0019109C" w:rsidRPr="00AC1EAF">
        <w:rPr>
          <w:rFonts w:ascii="Times New Roman" w:hAnsi="Times New Roman"/>
          <w:color w:val="000000" w:themeColor="text1"/>
          <w:sz w:val="28"/>
          <w:szCs w:val="28"/>
        </w:rPr>
        <w:t>гу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т запрашиваться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контрольным (надзорным) органом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у </w:t>
      </w:r>
      <w:r w:rsidRPr="00AC1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контролируемых лиц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A3CD20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10) сведения о способах получения консультаций по вопросам соблюдения обязательных требований;</w:t>
      </w:r>
    </w:p>
    <w:p w14:paraId="2E011FD0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11) сведения о применении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контрольным (надзорным) органом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мер стимулирования добросовестности </w:t>
      </w:r>
      <w:r w:rsidRPr="00AC1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контролируемых лиц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C2E4A92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12) сведения о порядке досудебного обжалования решений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 органа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, действий (бездействия) его должностных лиц;</w:t>
      </w:r>
    </w:p>
    <w:p w14:paraId="16EFC558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13) доклады, содержащие результаты обобщения правоприменительной практики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 органа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7726FA7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14) доклады о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муниципальном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контроле;</w:t>
      </w:r>
    </w:p>
    <w:p w14:paraId="4C32135D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15) информацию по результатам проведенных контрольных (надзорных) мероприятий;</w:t>
      </w:r>
    </w:p>
    <w:p w14:paraId="381DAB61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16) информацию о месте нахождения и графике работы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 органа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54484D9" w14:textId="77777777" w:rsidR="008A68C9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17) справочные телефоны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структурн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ых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подразделени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 органа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10A96628" w14:textId="77777777" w:rsidR="00D61D47" w:rsidRPr="00AC1EAF" w:rsidRDefault="008A68C9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18) иные сведения, предусмотренные нормативными правовыми актами Российской Федерации, нормативными правовыми актами Московской области и (или) программами профилактики рисков причинения вреда (ущерба) охраняемым законом ценностям, утвержденными </w:t>
      </w:r>
      <w:r w:rsidR="0092784A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контрольным (надзорным) органом</w:t>
      </w:r>
      <w:r w:rsidR="00D61D4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DC0C088" w14:textId="77777777" w:rsidR="00D61D47" w:rsidRPr="00AC1EAF" w:rsidRDefault="00D61D47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 ежегодно организу</w:t>
      </w:r>
      <w:r w:rsidR="002001A6" w:rsidRPr="00AC1EA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т подготовку доклада, содержащего результаты обобщения правоприменительной практики за предыдущий календарный год (далее - доклад о правоприменительной практике).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6A6FD7D" w14:textId="77777777" w:rsidR="00D61D47" w:rsidRPr="00AC1EAF" w:rsidRDefault="00D61D47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для включения в доклад о правоприменительной практике за предыдущий календарный год актуализируется </w:t>
      </w:r>
      <w:r w:rsidR="0019109C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контрольным (надзорным) органом</w:t>
      </w:r>
      <w:r w:rsidR="002001A6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не позднее 20 января года</w:t>
      </w:r>
      <w:r w:rsidR="004E038C" w:rsidRPr="00AC1EAF">
        <w:rPr>
          <w:rFonts w:ascii="Times New Roman" w:hAnsi="Times New Roman"/>
          <w:color w:val="000000" w:themeColor="text1"/>
          <w:sz w:val="28"/>
          <w:szCs w:val="28"/>
        </w:rPr>
        <w:t>, следующего за отчетным годом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57ADAD" w14:textId="77777777" w:rsidR="00D61D47" w:rsidRPr="00AC1EAF" w:rsidRDefault="00D61D47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Проект доклада о правоприменительной практике в срок до 10 февраля года</w:t>
      </w:r>
      <w:r w:rsidR="004E03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, следующего за отчетным годом,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размещается на официальном сайте контрольного (надзорного) органа в сети «Интернет» для публичного обсуждения на срок не менее десяти рабочих дней.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1AEBD0F" w14:textId="77777777" w:rsidR="00D61D47" w:rsidRPr="00AC1EAF" w:rsidRDefault="00D61D47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Доклад о правоприменительной практике за предыдущий календарный год утверждается приказом руководителя контрольного (надзорного) органа и до 15 марта </w:t>
      </w:r>
      <w:r w:rsidR="004E038C" w:rsidRPr="00AC1EAF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4E038C" w:rsidRPr="00AC1EAF">
        <w:rPr>
          <w:rFonts w:ascii="Times New Roman" w:hAnsi="Times New Roman"/>
          <w:color w:val="000000" w:themeColor="text1"/>
          <w:sz w:val="28"/>
          <w:szCs w:val="28"/>
        </w:rPr>
        <w:t>, следующего за отчетным годом,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на официальном сайте контрольного (надзорного) органа в сети «Интернет».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797C1FE" w14:textId="77777777" w:rsidR="00D61D47" w:rsidRPr="00AC1EAF" w:rsidRDefault="00D61D47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При наличии указанных в </w:t>
      </w:r>
      <w:hyperlink r:id="rId12" w:history="1">
        <w:r w:rsidR="005E39F8" w:rsidRPr="00AC1EAF">
          <w:rPr>
            <w:rFonts w:ascii="Times New Roman" w:hAnsi="Times New Roman"/>
            <w:color w:val="000000" w:themeColor="text1"/>
            <w:sz w:val="28"/>
            <w:szCs w:val="28"/>
          </w:rPr>
          <w:t>части 1 статьи 49</w:t>
        </w:r>
      </w:hyperlink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 w:rsidR="00733FE1">
        <w:rPr>
          <w:rFonts w:ascii="Times New Roman" w:hAnsi="Times New Roman"/>
          <w:color w:val="000000" w:themeColor="text1"/>
          <w:sz w:val="28"/>
          <w:szCs w:val="28"/>
        </w:rPr>
        <w:br/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№ 248-ФЗ сведений контрольный (надзорный) орган объявляет контролируемому лицу предостережение о недопустимости нарушения обязательных требований (далее </w:t>
      </w:r>
      <w:r w:rsidR="005C4003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предостережение) и предлагает принять меры по обеспечению соблюдения обязательных требований.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F9E312" w14:textId="77777777" w:rsidR="00C06C16" w:rsidRPr="00AC1EAF" w:rsidRDefault="00D61D47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Решение об объявлении предостережения принимает должностное лицо контрольного (надзорного) органа, уполномоченное на принятие решений о проведении контрольных (надзорных) мероприятий в соответствии с пунктом 11 настоящего Положения.</w:t>
      </w:r>
      <w:r w:rsidR="00C06C16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489136B" w14:textId="77777777" w:rsidR="00F960A2" w:rsidRPr="00AC1EAF" w:rsidRDefault="00C06C16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27.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контролируемого лица об объявлении предостережения осуществляется посредством размещения сведений об объявлении указанного предостережения в едином реестре контрольных (надзорных) мероприятий, а также посредством направления предостережения электронной почтой по адресу, сведения о котором представлены контрольному (надзорному) органу контролируемым лицом, либо </w:t>
      </w:r>
      <w:r w:rsidR="00B93A0A" w:rsidRPr="00AC1EAF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о котором были представлены при государственной регистрации юридического лица.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9BA963D" w14:textId="77777777" w:rsidR="00F960A2" w:rsidRPr="00AC1EAF" w:rsidRDefault="00F960A2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28.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Направление контролируемому лицу предостережения и размещение информации о его объявлении в едином реестре контрольных (надзорных) мероприятий осуществляется не позднее десяти рабочих дней со дня получения должностным лицом контрольного (надзорного) органа</w:t>
      </w:r>
      <w:r w:rsidR="002001A6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сведений, указанных в </w:t>
      </w:r>
      <w:hyperlink r:id="rId13" w:history="1">
        <w:r w:rsidR="005E39F8" w:rsidRPr="00AC1EAF">
          <w:rPr>
            <w:rFonts w:ascii="Times New Roman" w:hAnsi="Times New Roman"/>
            <w:color w:val="000000" w:themeColor="text1"/>
            <w:sz w:val="28"/>
            <w:szCs w:val="28"/>
          </w:rPr>
          <w:t>части 1 статьи 49</w:t>
        </w:r>
      </w:hyperlink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 248-ФЗ.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62255A3" w14:textId="77777777" w:rsidR="00F960A2" w:rsidRPr="00AC1EAF" w:rsidRDefault="00F960A2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случае принятия контрольным (надзорным) органом решения об объявлении контролируемому ли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цу предостережения одновременно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«Интернет», позволяющий пройти самообследование соблюдения обязательных требований.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E3C1FE4" w14:textId="77777777" w:rsidR="00F960A2" w:rsidRPr="00AC1EAF" w:rsidRDefault="00F960A2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30.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предостережения контролируем</w:t>
      </w:r>
      <w:r w:rsidR="00DD54A4" w:rsidRPr="00AC1EAF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лицо</w:t>
      </w:r>
      <w:r w:rsidR="00DD54A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тридцати дней со дня его получения </w:t>
      </w:r>
      <w:r w:rsidR="00DD54A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вправе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пода</w:t>
      </w:r>
      <w:r w:rsidR="00DD54A4" w:rsidRPr="00AC1EAF">
        <w:rPr>
          <w:rFonts w:ascii="Times New Roman" w:hAnsi="Times New Roman"/>
          <w:color w:val="000000" w:themeColor="text1"/>
          <w:sz w:val="28"/>
          <w:szCs w:val="28"/>
        </w:rPr>
        <w:t>ть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в контрольный (надзорный) орган</w:t>
      </w:r>
      <w:r w:rsidR="006A2D4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возражение.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A020DB" w14:textId="77777777" w:rsidR="00F960A2" w:rsidRPr="00AC1EAF" w:rsidRDefault="00F960A2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возражении на предостережение указываются: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1193FC9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наименование контрольного (надзорного) органа, в который подается возражение;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0B0CDC5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должностное лицо, принявшее решение об объявлении предостережения;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9D2F0E7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информация о</w:t>
      </w:r>
      <w:r w:rsidR="0022192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физическом и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юридическом лице, индивидуальном предпринимателе (</w:t>
      </w:r>
      <w:r w:rsidR="0022192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фамилия, имя, отчество, серия и номер паспорта,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наименование, организационно-правовая форма, адрес с почтовым индексом, телефон, факс, адрес электронной почты) либо данные представителя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>юридического лица, индивидуального предпринимателя (если возражение подается представителем);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C70D52A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основной государственный регистрационный номер (ОГРН);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AE80D9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5) идентификационный номер налогоплательщика (ИНН);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49207CE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6) дата и номер предостережения;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1425728" w14:textId="77777777" w:rsidR="00F960A2" w:rsidRPr="00AC1EAF" w:rsidRDefault="005E39F8" w:rsidP="00733F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7) обоснование несогласия с доводами, изложенными в </w:t>
      </w:r>
      <w:r w:rsidR="00F960A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предостережении. </w:t>
      </w:r>
    </w:p>
    <w:p w14:paraId="791673E4" w14:textId="77777777" w:rsidR="00F960A2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32. </w:t>
      </w:r>
      <w:r w:rsidR="005E39F8" w:rsidRPr="00AC1EAF">
        <w:rPr>
          <w:color w:val="000000" w:themeColor="text1"/>
          <w:sz w:val="28"/>
          <w:szCs w:val="28"/>
        </w:rPr>
        <w:t>К возражению на предостережение прикладываются документы, подтверждающие незаконность и необоснованность предостережения.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6D68F447" w14:textId="77777777" w:rsidR="00F960A2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33. </w:t>
      </w:r>
      <w:r w:rsidR="005E39F8" w:rsidRPr="00AC1EAF">
        <w:rPr>
          <w:color w:val="000000" w:themeColor="text1"/>
          <w:sz w:val="28"/>
          <w:szCs w:val="28"/>
        </w:rPr>
        <w:t>Полномочия представителя контролируемого лица, направившего возражение на предостережение, должны быть подтверждены в порядке, установленном гражданским законода</w:t>
      </w:r>
      <w:r w:rsidRPr="00AC1EAF">
        <w:rPr>
          <w:color w:val="000000" w:themeColor="text1"/>
          <w:sz w:val="28"/>
          <w:szCs w:val="28"/>
        </w:rPr>
        <w:t xml:space="preserve">тельством Российской Федерации. </w:t>
      </w:r>
    </w:p>
    <w:p w14:paraId="6E702AC5" w14:textId="77777777" w:rsidR="00F960A2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34. </w:t>
      </w:r>
      <w:r w:rsidR="005E39F8" w:rsidRPr="00AC1EAF">
        <w:rPr>
          <w:color w:val="000000" w:themeColor="text1"/>
          <w:sz w:val="28"/>
          <w:szCs w:val="28"/>
        </w:rPr>
        <w:t>Возражение на предостережение направляется контролируемым лицом в контрольный (надзорный) орган в виде электронного документа</w:t>
      </w:r>
      <w:r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 xml:space="preserve">на указанный в предостережении адрес электронной почты либо </w:t>
      </w:r>
      <w:r w:rsidRPr="00AC1EAF">
        <w:rPr>
          <w:color w:val="000000" w:themeColor="text1"/>
          <w:sz w:val="28"/>
          <w:szCs w:val="28"/>
        </w:rPr>
        <w:t xml:space="preserve">через ЕПГУ, РПГУ или ЕГИС ОКНД. </w:t>
      </w:r>
    </w:p>
    <w:p w14:paraId="6025C5D2" w14:textId="77777777" w:rsidR="00F960A2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35. </w:t>
      </w:r>
      <w:r w:rsidR="005E39F8" w:rsidRPr="00AC1EAF">
        <w:rPr>
          <w:color w:val="000000" w:themeColor="text1"/>
          <w:sz w:val="28"/>
          <w:szCs w:val="28"/>
        </w:rPr>
        <w:t>В течение двадцати рабочих дней со дня получения возражения на предостережение должностное лицо контрольного (надзорного) органа направляет контролируемому лицу ответ об удо</w:t>
      </w:r>
      <w:r w:rsidRPr="00AC1EAF">
        <w:rPr>
          <w:color w:val="000000" w:themeColor="text1"/>
          <w:sz w:val="28"/>
          <w:szCs w:val="28"/>
        </w:rPr>
        <w:t xml:space="preserve">влетворении либо отказе </w:t>
      </w:r>
      <w:r w:rsidR="005E39F8" w:rsidRPr="00AC1EAF">
        <w:rPr>
          <w:color w:val="000000" w:themeColor="text1"/>
          <w:sz w:val="28"/>
          <w:szCs w:val="28"/>
        </w:rPr>
        <w:t>об удовлетворения возражения одним из способов, установленных пунктом 3</w:t>
      </w:r>
      <w:r w:rsidR="00743070">
        <w:rPr>
          <w:color w:val="000000" w:themeColor="text1"/>
          <w:sz w:val="28"/>
          <w:szCs w:val="28"/>
        </w:rPr>
        <w:t>4</w:t>
      </w:r>
      <w:r w:rsidR="005E39F8" w:rsidRPr="00AC1EAF">
        <w:rPr>
          <w:color w:val="000000" w:themeColor="text1"/>
          <w:sz w:val="28"/>
          <w:szCs w:val="28"/>
        </w:rPr>
        <w:t xml:space="preserve"> настоящего Положения.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2422E5AD" w14:textId="77777777" w:rsidR="00F960A2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36. </w:t>
      </w:r>
      <w:r w:rsidR="005E39F8" w:rsidRPr="00AC1EAF">
        <w:rPr>
          <w:color w:val="000000" w:themeColor="text1"/>
          <w:sz w:val="28"/>
          <w:szCs w:val="28"/>
        </w:rPr>
        <w:t>Контрольный (надзорный)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</w:t>
      </w:r>
      <w:r w:rsidRPr="00AC1EAF">
        <w:rPr>
          <w:color w:val="000000" w:themeColor="text1"/>
          <w:sz w:val="28"/>
          <w:szCs w:val="28"/>
        </w:rPr>
        <w:t xml:space="preserve">надзорных) мероприятий. </w:t>
      </w:r>
    </w:p>
    <w:p w14:paraId="69D1F643" w14:textId="77777777" w:rsidR="00F960A2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37. </w:t>
      </w:r>
      <w:r w:rsidR="005E39F8" w:rsidRPr="00AC1EAF">
        <w:rPr>
          <w:color w:val="000000" w:themeColor="text1"/>
          <w:sz w:val="28"/>
          <w:szCs w:val="28"/>
        </w:rPr>
        <w:t>Консультирование контролируемого лица и его представителя проводится по телефону, посредством видеоконференцсвязи, на личном приеме либо в ходе проведения профилактического мероприятия в виде профилактического визита, надзорных мероприятий в виде инспекционного визита, документарной или выездной проверки должностным лицом территориального подразделения ко</w:t>
      </w:r>
      <w:r w:rsidRPr="00AC1EAF">
        <w:rPr>
          <w:color w:val="000000" w:themeColor="text1"/>
          <w:sz w:val="28"/>
          <w:szCs w:val="28"/>
        </w:rPr>
        <w:t xml:space="preserve">нтрольного (надзорного) органа. </w:t>
      </w:r>
    </w:p>
    <w:p w14:paraId="36E14F11" w14:textId="77777777" w:rsidR="00F83885" w:rsidRPr="00AC1EAF" w:rsidRDefault="00F960A2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38. </w:t>
      </w:r>
      <w:r w:rsidR="005E39F8" w:rsidRPr="00AC1EAF">
        <w:rPr>
          <w:color w:val="000000" w:themeColor="text1"/>
          <w:sz w:val="28"/>
          <w:szCs w:val="28"/>
        </w:rPr>
        <w:t>О способе, месте и времени проведения консультирования контролируемое лицо и его представитель извещаются территориальным подразделением контрольного (надзорного) органа</w:t>
      </w:r>
      <w:r w:rsidR="006A2D4C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 xml:space="preserve">в порядке, предусмотренном </w:t>
      </w:r>
      <w:hyperlink r:id="rId14" w:history="1">
        <w:r w:rsidR="005E39F8" w:rsidRPr="00AC1EAF">
          <w:rPr>
            <w:color w:val="000000" w:themeColor="text1"/>
            <w:sz w:val="28"/>
            <w:szCs w:val="28"/>
          </w:rPr>
          <w:t>статьей 21</w:t>
        </w:r>
      </w:hyperlink>
      <w:r w:rsidR="00F83885" w:rsidRPr="00AC1EAF">
        <w:rPr>
          <w:color w:val="000000" w:themeColor="text1"/>
          <w:sz w:val="28"/>
          <w:szCs w:val="28"/>
        </w:rPr>
        <w:t xml:space="preserve"> Федерального закона № 248-ФЗ. </w:t>
      </w:r>
    </w:p>
    <w:p w14:paraId="7CA31A23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Проводимое для </w:t>
      </w:r>
      <w:r w:rsidR="00221921" w:rsidRPr="00AC1EAF">
        <w:rPr>
          <w:color w:val="000000" w:themeColor="text1"/>
          <w:sz w:val="28"/>
          <w:szCs w:val="28"/>
        </w:rPr>
        <w:t xml:space="preserve">граждан, </w:t>
      </w:r>
      <w:r w:rsidRPr="00AC1EAF">
        <w:rPr>
          <w:color w:val="000000" w:themeColor="text1"/>
          <w:sz w:val="28"/>
          <w:szCs w:val="28"/>
        </w:rPr>
        <w:t>юридических лиц и индивидуальных предпринимателей должностными лицами контрольного (надзорного) органа консультирование может осуществляться очно и (или) с использованием официального сайта контрольного (надзорного) органа в сети «Интернет», интерактивных сервисов в сети «Интернет», мобильных приложений.</w:t>
      </w:r>
      <w:r w:rsidR="00F83885" w:rsidRPr="00AC1EAF">
        <w:rPr>
          <w:color w:val="000000" w:themeColor="text1"/>
          <w:sz w:val="28"/>
          <w:szCs w:val="28"/>
        </w:rPr>
        <w:t xml:space="preserve"> </w:t>
      </w:r>
    </w:p>
    <w:p w14:paraId="182E9E30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Консультирование на личном приеме проводится по месту нахождения ко</w:t>
      </w:r>
      <w:r w:rsidR="00F83885" w:rsidRPr="00AC1EAF">
        <w:rPr>
          <w:color w:val="000000" w:themeColor="text1"/>
          <w:sz w:val="28"/>
          <w:szCs w:val="28"/>
        </w:rPr>
        <w:t xml:space="preserve">нтрольного (надзорного) органа. </w:t>
      </w:r>
    </w:p>
    <w:p w14:paraId="4F775973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Порядок проведения консультирования размещается на официальном сайте контрольного (надзорного) органа в сети «Интернет».</w:t>
      </w:r>
      <w:r w:rsidR="00F83885" w:rsidRPr="00AC1EAF">
        <w:rPr>
          <w:color w:val="000000" w:themeColor="text1"/>
          <w:sz w:val="28"/>
          <w:szCs w:val="28"/>
        </w:rPr>
        <w:t xml:space="preserve"> </w:t>
      </w:r>
    </w:p>
    <w:p w14:paraId="30AF6B97" w14:textId="77777777" w:rsidR="00F83885" w:rsidRPr="00AC1EAF" w:rsidRDefault="00F83885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39. </w:t>
      </w:r>
      <w:r w:rsidR="005E39F8" w:rsidRPr="00AC1EAF">
        <w:rPr>
          <w:color w:val="000000" w:themeColor="text1"/>
          <w:sz w:val="28"/>
          <w:szCs w:val="28"/>
        </w:rPr>
        <w:t>Консультирование контролируемого лица и его представителя осущест</w:t>
      </w:r>
      <w:r w:rsidRPr="00AC1EAF">
        <w:rPr>
          <w:color w:val="000000" w:themeColor="text1"/>
          <w:sz w:val="28"/>
          <w:szCs w:val="28"/>
        </w:rPr>
        <w:t xml:space="preserve">вляется по следующим вопросам: </w:t>
      </w:r>
    </w:p>
    <w:p w14:paraId="54BF5F63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lastRenderedPageBreak/>
        <w:t>1) об обязательных требованиях, предъявляемых к деятельности контролируемых лиц, соответствии объектов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 xml:space="preserve">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>, исходя из его отнесения к соответствующей категории риска;</w:t>
      </w:r>
      <w:r w:rsidR="00F83885" w:rsidRPr="00AC1EAF">
        <w:rPr>
          <w:color w:val="000000" w:themeColor="text1"/>
          <w:sz w:val="28"/>
          <w:szCs w:val="28"/>
        </w:rPr>
        <w:t xml:space="preserve"> </w:t>
      </w:r>
    </w:p>
    <w:p w14:paraId="4CBB4982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2) об осуществлении</w:t>
      </w:r>
      <w:r w:rsidR="0035220B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F83885" w:rsidRPr="00AC1EAF">
        <w:rPr>
          <w:color w:val="000000" w:themeColor="text1"/>
          <w:sz w:val="28"/>
          <w:szCs w:val="28"/>
        </w:rPr>
        <w:t xml:space="preserve">; </w:t>
      </w:r>
    </w:p>
    <w:p w14:paraId="47FFD352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3) о ведении перечня объектов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F83885" w:rsidRPr="00AC1EAF">
        <w:rPr>
          <w:color w:val="000000" w:themeColor="text1"/>
          <w:sz w:val="28"/>
          <w:szCs w:val="28"/>
        </w:rPr>
        <w:t xml:space="preserve">; </w:t>
      </w:r>
    </w:p>
    <w:p w14:paraId="3C5ADB7D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4) о досудебном (внесудебном) обжа</w:t>
      </w:r>
      <w:r w:rsidR="00F83885" w:rsidRPr="00AC1EAF">
        <w:rPr>
          <w:color w:val="000000" w:themeColor="text1"/>
          <w:sz w:val="28"/>
          <w:szCs w:val="28"/>
        </w:rPr>
        <w:t xml:space="preserve">ловании действий (бездействия) </w:t>
      </w:r>
      <w:r w:rsidRPr="00AC1EAF">
        <w:rPr>
          <w:color w:val="000000" w:themeColor="text1"/>
          <w:sz w:val="28"/>
          <w:szCs w:val="28"/>
        </w:rPr>
        <w:t>и (или) решений, принятых (осуществленных) надзорным органом, территориальными подразделениями к</w:t>
      </w:r>
      <w:r w:rsidR="00F83885" w:rsidRPr="00AC1EAF">
        <w:rPr>
          <w:color w:val="000000" w:themeColor="text1"/>
          <w:sz w:val="28"/>
          <w:szCs w:val="28"/>
        </w:rPr>
        <w:t xml:space="preserve">онтрольного (надзорного) органа </w:t>
      </w:r>
      <w:r w:rsidRPr="00AC1EAF">
        <w:rPr>
          <w:color w:val="000000" w:themeColor="text1"/>
          <w:sz w:val="28"/>
          <w:szCs w:val="28"/>
        </w:rPr>
        <w:t>и их должностными лицами в ходе предоставления государственной услуги по включению сведений о юридическом лице, индивидуальном предпринимателе в государственный реестр либо по осуществлению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 xml:space="preserve"> за деятельностью юридических лиц, индивидуальных предпринимателей, включенных в государственный реестр;</w:t>
      </w:r>
      <w:r w:rsidR="00F83885" w:rsidRPr="00AC1EAF">
        <w:rPr>
          <w:color w:val="000000" w:themeColor="text1"/>
          <w:sz w:val="28"/>
          <w:szCs w:val="28"/>
        </w:rPr>
        <w:t xml:space="preserve"> </w:t>
      </w:r>
    </w:p>
    <w:p w14:paraId="04A31711" w14:textId="77777777" w:rsidR="00F83885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5) об административной ответственности за нарушение обязательных требований.</w:t>
      </w:r>
      <w:r w:rsidR="00F83885" w:rsidRPr="00AC1EAF">
        <w:rPr>
          <w:color w:val="000000" w:themeColor="text1"/>
          <w:sz w:val="28"/>
          <w:szCs w:val="28"/>
        </w:rPr>
        <w:t xml:space="preserve"> </w:t>
      </w:r>
    </w:p>
    <w:p w14:paraId="7FB893AE" w14:textId="77777777" w:rsidR="00B8144F" w:rsidRPr="00AC1EAF" w:rsidRDefault="00F83885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40. </w:t>
      </w:r>
      <w:r w:rsidR="005E39F8" w:rsidRPr="00AC1EAF">
        <w:rPr>
          <w:color w:val="000000" w:themeColor="text1"/>
          <w:sz w:val="28"/>
          <w:szCs w:val="28"/>
        </w:rPr>
        <w:t xml:space="preserve">Консультирование контролируемого лица и его представителя по вопросам обоснованности привлечения к административной ответственности осуществляется </w:t>
      </w:r>
      <w:r w:rsidR="00B8144F" w:rsidRPr="00AC1EAF">
        <w:rPr>
          <w:color w:val="000000" w:themeColor="text1"/>
          <w:sz w:val="28"/>
          <w:szCs w:val="28"/>
        </w:rPr>
        <w:t xml:space="preserve">по телефону, посредством </w:t>
      </w:r>
      <w:r w:rsidR="0075790A" w:rsidRPr="00AC1EAF">
        <w:rPr>
          <w:color w:val="000000" w:themeColor="text1"/>
          <w:sz w:val="28"/>
          <w:szCs w:val="28"/>
        </w:rPr>
        <w:t>видео-конференц-связи, на личном приеме либо в ходе проведения профилактического мероприятия, контрольного (надзорного) мероприятия.</w:t>
      </w:r>
      <w:r w:rsidR="00B8144F" w:rsidRPr="00AC1EAF">
        <w:rPr>
          <w:color w:val="000000" w:themeColor="text1"/>
          <w:sz w:val="28"/>
          <w:szCs w:val="28"/>
        </w:rPr>
        <w:t xml:space="preserve"> </w:t>
      </w:r>
    </w:p>
    <w:p w14:paraId="6706765D" w14:textId="77777777" w:rsidR="00A745A3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4</w:t>
      </w:r>
      <w:r w:rsidR="006705ED" w:rsidRPr="00AC1EAF">
        <w:rPr>
          <w:color w:val="000000" w:themeColor="text1"/>
          <w:sz w:val="28"/>
          <w:szCs w:val="28"/>
        </w:rPr>
        <w:t>1</w:t>
      </w:r>
      <w:r w:rsidRPr="00AC1EAF">
        <w:rPr>
          <w:color w:val="000000" w:themeColor="text1"/>
          <w:sz w:val="28"/>
          <w:szCs w:val="28"/>
        </w:rPr>
        <w:t>. По итогам консультирования информация в письменной форме контролируемым лицам и их представителям не предоставляется, за исключением случаев, предусмотренных пунктом 4</w:t>
      </w:r>
      <w:r w:rsidR="00743070">
        <w:rPr>
          <w:color w:val="000000" w:themeColor="text1"/>
          <w:sz w:val="28"/>
          <w:szCs w:val="28"/>
        </w:rPr>
        <w:t>2</w:t>
      </w:r>
      <w:r w:rsidRPr="00AC1EAF">
        <w:rPr>
          <w:color w:val="000000" w:themeColor="text1"/>
          <w:sz w:val="28"/>
          <w:szCs w:val="28"/>
        </w:rPr>
        <w:t xml:space="preserve"> настоящего Положения.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  <w:r w:rsidR="00A745A3" w:rsidRPr="00AC1EAF">
        <w:rPr>
          <w:color w:val="000000" w:themeColor="text1"/>
          <w:sz w:val="28"/>
          <w:szCs w:val="28"/>
        </w:rPr>
        <w:t xml:space="preserve"> </w:t>
      </w:r>
    </w:p>
    <w:p w14:paraId="7DF7CD3C" w14:textId="77777777" w:rsidR="00095027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4</w:t>
      </w:r>
      <w:r w:rsidR="006705ED" w:rsidRPr="00AC1EAF">
        <w:rPr>
          <w:color w:val="000000" w:themeColor="text1"/>
          <w:sz w:val="28"/>
          <w:szCs w:val="28"/>
        </w:rPr>
        <w:t>2</w:t>
      </w:r>
      <w:r w:rsidRPr="00AC1EAF">
        <w:rPr>
          <w:color w:val="000000" w:themeColor="text1"/>
          <w:sz w:val="28"/>
          <w:szCs w:val="28"/>
        </w:rPr>
        <w:t>. Консультирование по однотипным обращениям контролируемых лиц и их представителей осуществляется посредством размещения</w:t>
      </w:r>
      <w:r w:rsidR="00B8144F" w:rsidRPr="00AC1EAF">
        <w:rPr>
          <w:color w:val="000000" w:themeColor="text1"/>
          <w:sz w:val="28"/>
          <w:szCs w:val="28"/>
        </w:rPr>
        <w:t xml:space="preserve"> </w:t>
      </w:r>
      <w:r w:rsidRPr="00AC1EAF">
        <w:rPr>
          <w:color w:val="000000" w:themeColor="text1"/>
          <w:sz w:val="28"/>
          <w:szCs w:val="28"/>
        </w:rPr>
        <w:t xml:space="preserve">на официальном сайте контрольного (надзорного) органа в сети «Интернет» письменного разъяснения, подписанного должностным лицом контрольного (надзорного) органа, уполномоченным на принятие решений о проведении контрольных (надзорных) мероприятий в соответствии с пунктом </w:t>
      </w:r>
      <w:r w:rsidR="00095027" w:rsidRPr="00AC1EAF">
        <w:rPr>
          <w:color w:val="000000" w:themeColor="text1"/>
          <w:sz w:val="28"/>
          <w:szCs w:val="28"/>
        </w:rPr>
        <w:t>1</w:t>
      </w:r>
      <w:r w:rsidR="00743070">
        <w:rPr>
          <w:color w:val="000000" w:themeColor="text1"/>
          <w:sz w:val="28"/>
          <w:szCs w:val="28"/>
        </w:rPr>
        <w:t>2</w:t>
      </w:r>
      <w:r w:rsidR="00095027" w:rsidRPr="00AC1EAF">
        <w:rPr>
          <w:color w:val="000000" w:themeColor="text1"/>
          <w:sz w:val="28"/>
          <w:szCs w:val="28"/>
        </w:rPr>
        <w:t xml:space="preserve"> настоящего Положения. </w:t>
      </w:r>
    </w:p>
    <w:p w14:paraId="268975E1" w14:textId="77777777" w:rsidR="00095027" w:rsidRPr="00AC1EAF" w:rsidRDefault="006705ED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43. </w:t>
      </w:r>
      <w:r w:rsidR="005E39F8" w:rsidRPr="00AC1EAF">
        <w:rPr>
          <w:color w:val="000000" w:themeColor="text1"/>
          <w:sz w:val="28"/>
          <w:szCs w:val="28"/>
        </w:rPr>
        <w:t>Ответы на типовые вопросы в рамках консультирования контролируемых лиц за предыдущий календарный год размещ</w:t>
      </w:r>
      <w:r w:rsidR="006A2D4C" w:rsidRPr="00AC1EAF">
        <w:rPr>
          <w:color w:val="000000" w:themeColor="text1"/>
          <w:sz w:val="28"/>
          <w:szCs w:val="28"/>
        </w:rPr>
        <w:t xml:space="preserve">аются </w:t>
      </w:r>
      <w:r w:rsidR="005E39F8" w:rsidRPr="00AC1EAF">
        <w:rPr>
          <w:color w:val="000000" w:themeColor="text1"/>
          <w:sz w:val="28"/>
          <w:szCs w:val="28"/>
        </w:rPr>
        <w:t>на официальном сайте контрольного (надзорного) органа</w:t>
      </w:r>
      <w:r w:rsidR="006A2D4C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в сети «Интернет» не позднее 20 января текущего года.</w:t>
      </w:r>
      <w:r w:rsidR="00095027" w:rsidRPr="00AC1EAF">
        <w:rPr>
          <w:color w:val="000000" w:themeColor="text1"/>
          <w:sz w:val="28"/>
          <w:szCs w:val="28"/>
        </w:rPr>
        <w:t xml:space="preserve"> </w:t>
      </w:r>
    </w:p>
    <w:p w14:paraId="027BEE9E" w14:textId="77777777" w:rsidR="00095027" w:rsidRPr="00AC1EAF" w:rsidRDefault="0009502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44. </w:t>
      </w:r>
      <w:r w:rsidR="005E39F8" w:rsidRPr="00AC1EAF">
        <w:rPr>
          <w:color w:val="000000" w:themeColor="text1"/>
          <w:sz w:val="28"/>
          <w:szCs w:val="28"/>
        </w:rPr>
        <w:t>Контрольный (надзорный) орган</w:t>
      </w:r>
      <w:r w:rsidR="006A2D4C"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осуществляет учет консультирований в порядке им установленном.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677DC783" w14:textId="77777777" w:rsidR="00095027" w:rsidRPr="00AC1EAF" w:rsidRDefault="0009502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45. </w:t>
      </w:r>
      <w:r w:rsidR="005E39F8" w:rsidRPr="00AC1EAF">
        <w:rPr>
          <w:color w:val="000000" w:themeColor="text1"/>
          <w:sz w:val="28"/>
          <w:szCs w:val="28"/>
        </w:rPr>
        <w:t xml:space="preserve">Профилактический визит проводится в порядке, предусмотренном </w:t>
      </w:r>
      <w:hyperlink r:id="rId15" w:history="1">
        <w:r w:rsidR="005E39F8" w:rsidRPr="00AC1EAF">
          <w:rPr>
            <w:color w:val="000000" w:themeColor="text1"/>
            <w:sz w:val="28"/>
            <w:szCs w:val="28"/>
          </w:rPr>
          <w:t>статьей 52</w:t>
        </w:r>
      </w:hyperlink>
      <w:r w:rsidR="005E39F8" w:rsidRPr="00AC1EAF">
        <w:rPr>
          <w:color w:val="000000" w:themeColor="text1"/>
          <w:sz w:val="28"/>
          <w:szCs w:val="28"/>
        </w:rPr>
        <w:t xml:space="preserve"> Федерального закона № 248-ФЗ.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5F5BDB8F" w14:textId="77777777" w:rsidR="003A1B55" w:rsidRPr="00AC1EAF" w:rsidRDefault="00095027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46. </w:t>
      </w:r>
      <w:r w:rsidR="005E39F8" w:rsidRPr="00AC1EAF">
        <w:rPr>
          <w:color w:val="000000" w:themeColor="text1"/>
          <w:sz w:val="28"/>
          <w:szCs w:val="28"/>
        </w:rPr>
        <w:t xml:space="preserve">В отношении контролируемых лиц, приступающих к осуществлению </w:t>
      </w:r>
      <w:r w:rsidR="005E39F8" w:rsidRPr="00AC1EAF">
        <w:rPr>
          <w:color w:val="000000" w:themeColor="text1"/>
          <w:sz w:val="28"/>
          <w:szCs w:val="28"/>
        </w:rPr>
        <w:lastRenderedPageBreak/>
        <w:t>деятельности в сфере эксплуатации объектов отдыха детей и оздоровления, отнесенной к категории значительного риска, проведение профилактического визита является обязательным. Контрольный (надзорный) орган обязан предложить проведение профилактического визита контролируемым лицам, приступающим к осуществлению указанной деятельности не позднее чем в течение одного года с момента начала такой деятельности.</w:t>
      </w:r>
      <w:r w:rsidR="003A1B55" w:rsidRPr="00AC1EAF">
        <w:rPr>
          <w:color w:val="000000" w:themeColor="text1"/>
          <w:sz w:val="28"/>
          <w:szCs w:val="28"/>
        </w:rPr>
        <w:t xml:space="preserve"> </w:t>
      </w:r>
    </w:p>
    <w:p w14:paraId="6202EE2A" w14:textId="77777777" w:rsidR="003A1B55" w:rsidRPr="00AC1EAF" w:rsidRDefault="003A1B55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47. </w:t>
      </w:r>
      <w:r w:rsidR="005E39F8" w:rsidRPr="00AC1EAF">
        <w:rPr>
          <w:color w:val="000000" w:themeColor="text1"/>
          <w:sz w:val="28"/>
          <w:szCs w:val="28"/>
        </w:rPr>
        <w:t>В случае если при проведении профилактических мероприятий установлено, что объекты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(надзорного) органа незамедлительно направляет информацию об этом должностному лицу, указанному в пункте 1</w:t>
      </w:r>
      <w:r w:rsidR="00743070">
        <w:rPr>
          <w:color w:val="000000" w:themeColor="text1"/>
          <w:sz w:val="28"/>
          <w:szCs w:val="28"/>
        </w:rPr>
        <w:t>2</w:t>
      </w:r>
      <w:r w:rsidR="005E39F8" w:rsidRPr="00AC1EAF">
        <w:rPr>
          <w:color w:val="000000" w:themeColor="text1"/>
          <w:sz w:val="28"/>
          <w:szCs w:val="28"/>
        </w:rPr>
        <w:t xml:space="preserve"> настоящего Положения, для принятия решения о проведении надзорных мероприятий.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2577ACB5" w14:textId="77777777" w:rsidR="00760C29" w:rsidRPr="00AC1EAF" w:rsidRDefault="003A1B55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48. </w:t>
      </w:r>
      <w:r w:rsidR="005E39F8" w:rsidRPr="00AC1EAF">
        <w:rPr>
          <w:color w:val="000000" w:themeColor="text1"/>
          <w:sz w:val="28"/>
          <w:szCs w:val="28"/>
        </w:rPr>
        <w:t>Обязательный профилактический визит проводится в течение одного рабочего дня. По ходатайству должностного лица, проводящего обязательный профилактический визит, должностное лицо, указанное в пункте</w:t>
      </w:r>
      <w:r w:rsidRPr="00AC1EAF">
        <w:rPr>
          <w:color w:val="000000" w:themeColor="text1"/>
          <w:sz w:val="28"/>
          <w:szCs w:val="28"/>
        </w:rPr>
        <w:t xml:space="preserve"> </w:t>
      </w:r>
      <w:r w:rsidR="005E39F8" w:rsidRPr="00AC1EAF">
        <w:rPr>
          <w:color w:val="000000" w:themeColor="text1"/>
          <w:sz w:val="28"/>
          <w:szCs w:val="28"/>
        </w:rPr>
        <w:t>1</w:t>
      </w:r>
      <w:r w:rsidR="00743070">
        <w:rPr>
          <w:color w:val="000000" w:themeColor="text1"/>
          <w:sz w:val="28"/>
          <w:szCs w:val="28"/>
        </w:rPr>
        <w:t>2</w:t>
      </w:r>
      <w:r w:rsidR="005E39F8" w:rsidRPr="00AC1EAF">
        <w:rPr>
          <w:color w:val="000000" w:themeColor="text1"/>
          <w:sz w:val="28"/>
          <w:szCs w:val="28"/>
        </w:rPr>
        <w:t xml:space="preserve"> настоящего Положения, продл</w:t>
      </w:r>
      <w:r w:rsidR="00DD54A4" w:rsidRPr="00AC1EAF">
        <w:rPr>
          <w:color w:val="000000" w:themeColor="text1"/>
          <w:sz w:val="28"/>
          <w:szCs w:val="28"/>
        </w:rPr>
        <w:t xml:space="preserve">евает </w:t>
      </w:r>
      <w:r w:rsidR="005E39F8" w:rsidRPr="00AC1EAF">
        <w:rPr>
          <w:color w:val="000000" w:themeColor="text1"/>
          <w:sz w:val="28"/>
          <w:szCs w:val="28"/>
        </w:rPr>
        <w:t>срок проведения обязательного профилактического визита на срок не более трех рабочих дней.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7B29615C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</w:t>
      </w:r>
      <w:r w:rsidR="006A2D4C" w:rsidRPr="00AC1EAF">
        <w:rPr>
          <w:color w:val="000000" w:themeColor="text1"/>
          <w:sz w:val="28"/>
          <w:szCs w:val="28"/>
        </w:rPr>
        <w:t>,</w:t>
      </w:r>
      <w:r w:rsidRPr="00AC1EAF">
        <w:rPr>
          <w:color w:val="000000" w:themeColor="text1"/>
          <w:sz w:val="28"/>
          <w:szCs w:val="28"/>
        </w:rPr>
        <w:t xml:space="preserve"> чем за три рабочих дня до даты его проведения.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7D88FCCE" w14:textId="77777777" w:rsidR="00760C29" w:rsidRPr="00AC1EAF" w:rsidRDefault="00760C29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49. </w:t>
      </w:r>
      <w:r w:rsidR="005E39F8" w:rsidRPr="00AC1EAF">
        <w:rPr>
          <w:color w:val="000000" w:themeColor="text1"/>
          <w:sz w:val="28"/>
          <w:szCs w:val="28"/>
        </w:rPr>
        <w:t>Порядок проведения профилактического визита (обязательного профилактического визита) предусматривает проведение должностным лицом контрольного (надзорного) органа следующих действий:</w:t>
      </w:r>
      <w:r w:rsidRPr="00AC1EAF">
        <w:rPr>
          <w:color w:val="000000" w:themeColor="text1"/>
          <w:sz w:val="28"/>
          <w:szCs w:val="28"/>
        </w:rPr>
        <w:t xml:space="preserve"> </w:t>
      </w:r>
    </w:p>
    <w:p w14:paraId="0B576ABE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1) уведомление контролируемого лица о проведении профилактического визита не позднее, чем за пять рабочих дней до дня его проведения;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33A6B0E6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2) уведомление контролируемого лица о форме проведения профилактического визита, который проводится по месту осуществления деятельности контролируемого лица либо с использованием видео-конференц-связи;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1CDD3209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3) проведение профилактического визита в виде профилактической беседы;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6CD54BDF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4) информирование контролируемого лица об обязательных требованиях, предъявляемых к его деятельности либо к принадлежащим ему объектам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>, их соответствии критериям риска, а также о видах, содержании и об интенсивности контрольных (надзорных) мероприятий, проводимых в отношении объектов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 xml:space="preserve"> в соответствии с присвоенной категорией риска.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4DCCAA97" w14:textId="77777777" w:rsidR="00760C29" w:rsidRPr="00AC1EAF" w:rsidRDefault="006705ED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50</w:t>
      </w:r>
      <w:r w:rsidR="005E39F8" w:rsidRPr="00AC1EAF">
        <w:rPr>
          <w:color w:val="000000" w:themeColor="text1"/>
          <w:sz w:val="28"/>
          <w:szCs w:val="28"/>
        </w:rPr>
        <w:t>. Самообследование проводится в порядке, предусмотренном статьей 51 Федерального закона № 248-ФЗ.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3FB93102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1</w:t>
      </w:r>
      <w:r w:rsidRPr="00AC1EAF">
        <w:rPr>
          <w:color w:val="000000" w:themeColor="text1"/>
          <w:sz w:val="28"/>
          <w:szCs w:val="28"/>
        </w:rPr>
        <w:t>. В целях добровольного определения контролируемыми лицами, объекты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 xml:space="preserve"> которых относятся к </w:t>
      </w:r>
      <w:r w:rsidR="00535975" w:rsidRPr="00AC1EAF">
        <w:rPr>
          <w:color w:val="000000" w:themeColor="text1"/>
          <w:sz w:val="28"/>
          <w:szCs w:val="28"/>
        </w:rPr>
        <w:t xml:space="preserve">категориям умеренного или низкого риска, уровня соблюдения ими обязательных требований, предусмотрена </w:t>
      </w:r>
      <w:r w:rsidRPr="00AC1EAF">
        <w:rPr>
          <w:color w:val="000000" w:themeColor="text1"/>
          <w:sz w:val="28"/>
          <w:szCs w:val="28"/>
        </w:rPr>
        <w:t xml:space="preserve">самостоятельная оценка соблюдения обязательных требований </w:t>
      </w:r>
      <w:r w:rsidRPr="00AC1EAF">
        <w:rPr>
          <w:color w:val="000000" w:themeColor="text1"/>
          <w:sz w:val="28"/>
          <w:szCs w:val="28"/>
        </w:rPr>
        <w:lastRenderedPageBreak/>
        <w:t>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</w:t>
      </w:r>
      <w:r w:rsidR="00B7668C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 xml:space="preserve"> критериям риска.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3E99DE83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2</w:t>
      </w:r>
      <w:r w:rsidRPr="00AC1EAF">
        <w:rPr>
          <w:color w:val="000000" w:themeColor="text1"/>
          <w:sz w:val="28"/>
          <w:szCs w:val="28"/>
        </w:rPr>
        <w:t xml:space="preserve">. Самообследование осуществляется </w:t>
      </w:r>
      <w:r w:rsidR="00535975" w:rsidRPr="00AC1EAF">
        <w:rPr>
          <w:color w:val="000000" w:themeColor="text1"/>
          <w:sz w:val="28"/>
          <w:szCs w:val="28"/>
        </w:rPr>
        <w:t xml:space="preserve">в автоматизированном режиме </w:t>
      </w:r>
      <w:r w:rsidRPr="00AC1EAF">
        <w:rPr>
          <w:color w:val="000000" w:themeColor="text1"/>
          <w:sz w:val="28"/>
          <w:szCs w:val="28"/>
        </w:rPr>
        <w:t>с использованием одного из способов, указанных на официальном сайте контрольного (надзорного) органа в сети «Интернет».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2FFA17B1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3</w:t>
      </w:r>
      <w:r w:rsidRPr="00AC1EAF">
        <w:rPr>
          <w:color w:val="000000" w:themeColor="text1"/>
          <w:sz w:val="28"/>
          <w:szCs w:val="28"/>
        </w:rPr>
        <w:t xml:space="preserve">. Контролируемые лица, получившие высокую оценку соблюдения ими обязательных требований, по итогам </w:t>
      </w:r>
      <w:r w:rsidR="00760C29" w:rsidRPr="00AC1EAF">
        <w:rPr>
          <w:color w:val="000000" w:themeColor="text1"/>
          <w:sz w:val="28"/>
          <w:szCs w:val="28"/>
        </w:rPr>
        <w:t xml:space="preserve">самообследования, проведенного </w:t>
      </w:r>
      <w:r w:rsidRPr="00AC1EAF">
        <w:rPr>
          <w:color w:val="000000" w:themeColor="text1"/>
          <w:sz w:val="28"/>
          <w:szCs w:val="28"/>
        </w:rPr>
        <w:t xml:space="preserve">в соответствии с частью 2 статьи 51 Федерального закона № 248-ФЗ, вправе принять декларацию соблюдения обязательных требований 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Pr="00AC1EAF">
        <w:rPr>
          <w:color w:val="000000" w:themeColor="text1"/>
          <w:sz w:val="28"/>
          <w:szCs w:val="28"/>
        </w:rPr>
        <w:t xml:space="preserve"> декларация).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286B9B72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4</w:t>
      </w:r>
      <w:r w:rsidRPr="00AC1EAF">
        <w:rPr>
          <w:color w:val="000000" w:themeColor="text1"/>
          <w:sz w:val="28"/>
          <w:szCs w:val="28"/>
        </w:rPr>
        <w:t>. Декларация направляется контролируемым лицом в контрольный (надзорный) орган, где осуществляется ее регистрация с последующим размещением на официальном сайте контрольного (надзор</w:t>
      </w:r>
      <w:r w:rsidR="00760C29" w:rsidRPr="00AC1EAF">
        <w:rPr>
          <w:color w:val="000000" w:themeColor="text1"/>
          <w:sz w:val="28"/>
          <w:szCs w:val="28"/>
        </w:rPr>
        <w:t xml:space="preserve">ного) органа в сети «Интернет». </w:t>
      </w:r>
    </w:p>
    <w:p w14:paraId="43373C74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5</w:t>
      </w:r>
      <w:r w:rsidRPr="00AC1EAF">
        <w:rPr>
          <w:color w:val="000000" w:themeColor="text1"/>
          <w:sz w:val="28"/>
          <w:szCs w:val="28"/>
        </w:rPr>
        <w:t>. Срок действия декларации составляет два года с</w:t>
      </w:r>
      <w:r w:rsidR="00DD54A4" w:rsidRPr="00AC1EAF">
        <w:rPr>
          <w:color w:val="000000" w:themeColor="text1"/>
          <w:sz w:val="28"/>
          <w:szCs w:val="28"/>
        </w:rPr>
        <w:t xml:space="preserve">о дня </w:t>
      </w:r>
      <w:r w:rsidRPr="00AC1EAF">
        <w:rPr>
          <w:color w:val="000000" w:themeColor="text1"/>
          <w:sz w:val="28"/>
          <w:szCs w:val="28"/>
        </w:rPr>
        <w:t>регистрации указанной декларации контрольным (надзорным) органом.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39171864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6</w:t>
      </w:r>
      <w:r w:rsidRPr="00AC1EAF">
        <w:rPr>
          <w:color w:val="000000" w:themeColor="text1"/>
          <w:sz w:val="28"/>
          <w:szCs w:val="28"/>
        </w:rPr>
        <w:t>. В случае изменения сведений, содержащихся в декларации,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460F7D88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7</w:t>
      </w:r>
      <w:r w:rsidRPr="00AC1EAF">
        <w:rPr>
          <w:color w:val="000000" w:themeColor="text1"/>
          <w:sz w:val="28"/>
          <w:szCs w:val="28"/>
        </w:rPr>
        <w:t>. Контрольный (надзорный) орган утверждает методические рекомендации по проведению самообследования и подготовке декларации. Методические рекомендации размещаются на официальном сайте контрольного (надзорного) органа в сети «Интернет».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5B4FB600" w14:textId="77777777" w:rsidR="00760C29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8</w:t>
      </w:r>
      <w:r w:rsidRPr="00AC1EAF">
        <w:rPr>
          <w:color w:val="000000" w:themeColor="text1"/>
          <w:sz w:val="28"/>
          <w:szCs w:val="28"/>
        </w:rPr>
        <w:t>. В случае,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(надзорного) мероприятия.</w:t>
      </w:r>
      <w:r w:rsidR="00760C29" w:rsidRPr="00AC1EAF">
        <w:rPr>
          <w:color w:val="000000" w:themeColor="text1"/>
          <w:sz w:val="28"/>
          <w:szCs w:val="28"/>
        </w:rPr>
        <w:t xml:space="preserve"> </w:t>
      </w:r>
    </w:p>
    <w:p w14:paraId="1C0617E9" w14:textId="77777777" w:rsidR="005E39F8" w:rsidRPr="00AC1EAF" w:rsidRDefault="005E39F8" w:rsidP="00733FE1">
      <w:pPr>
        <w:pStyle w:val="ConsPlusNormal"/>
        <w:tabs>
          <w:tab w:val="left" w:pos="1134"/>
          <w:tab w:val="left" w:pos="9922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5</w:t>
      </w:r>
      <w:r w:rsidR="006705ED" w:rsidRPr="00AC1EAF">
        <w:rPr>
          <w:color w:val="000000" w:themeColor="text1"/>
          <w:sz w:val="28"/>
          <w:szCs w:val="28"/>
        </w:rPr>
        <w:t>9</w:t>
      </w:r>
      <w:r w:rsidRPr="00AC1EAF">
        <w:rPr>
          <w:color w:val="000000" w:themeColor="text1"/>
          <w:sz w:val="28"/>
          <w:szCs w:val="28"/>
        </w:rPr>
        <w:t>. В срок не ранее истечения одного года, контролируемое лицо может вновь принять декларацию по результатам самообследования.</w:t>
      </w:r>
    </w:p>
    <w:p w14:paraId="30D00D6D" w14:textId="77777777" w:rsidR="005E39F8" w:rsidRPr="00AC1EAF" w:rsidRDefault="005E39F8" w:rsidP="00AC1EAF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contextualSpacing/>
        <w:jc w:val="center"/>
        <w:rPr>
          <w:color w:val="000000" w:themeColor="text1"/>
          <w:sz w:val="28"/>
          <w:szCs w:val="28"/>
        </w:rPr>
      </w:pPr>
      <w:bookmarkStart w:id="1" w:name="p699"/>
      <w:bookmarkEnd w:id="1"/>
    </w:p>
    <w:p w14:paraId="389FE8E3" w14:textId="77777777" w:rsidR="005E39F8" w:rsidRPr="00AC1EAF" w:rsidRDefault="00760C29" w:rsidP="00733FE1">
      <w:pPr>
        <w:pStyle w:val="ConsPlusNormal"/>
        <w:tabs>
          <w:tab w:val="left" w:pos="0"/>
        </w:tabs>
        <w:contextualSpacing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IV. </w:t>
      </w:r>
      <w:r w:rsidR="005E39F8" w:rsidRPr="00AC1EAF">
        <w:rPr>
          <w:color w:val="000000" w:themeColor="text1"/>
          <w:sz w:val="28"/>
          <w:szCs w:val="28"/>
        </w:rPr>
        <w:t>Осуществление</w:t>
      </w:r>
      <w:r w:rsidR="0035220B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color w:val="000000" w:themeColor="text1"/>
          <w:sz w:val="28"/>
          <w:szCs w:val="28"/>
        </w:rPr>
        <w:t xml:space="preserve"> </w:t>
      </w:r>
    </w:p>
    <w:p w14:paraId="69B62195" w14:textId="77777777" w:rsidR="00760C29" w:rsidRPr="00AC1EAF" w:rsidRDefault="00760C29" w:rsidP="00AC1EAF">
      <w:pPr>
        <w:tabs>
          <w:tab w:val="left" w:pos="1134"/>
          <w:tab w:val="left" w:pos="9922"/>
        </w:tabs>
        <w:spacing w:after="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B333829" w14:textId="77777777" w:rsidR="001479E2" w:rsidRPr="00AC1EAF" w:rsidRDefault="006705E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. При осуществлении</w:t>
      </w:r>
      <w:r w:rsidR="0035220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, взаимодействием контрольного (надзорного) органа, его должностных лиц с контролируемыми лицами являются встречи, телефонные и иные переговоры (непосредственное взаимодействие) между должностным лицом и контролируемым лицом или его представителем, запрос документов, иных материалов, присутствие должностного лица контрольного (надзорного) органа в месте осуществления деятельности контролируемого лица (за исключением случаев присутствия должностного лица на общедоступных производственных объектах).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6FE2701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705ED" w:rsidRPr="00AC1EA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. Взаимодействие с контролируемым лицом осуществляется при проведении следующих контрольных (надзорных) мероприятий: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F2B2E5A" w14:textId="77777777" w:rsidR="001479E2" w:rsidRPr="00AC1EAF" w:rsidRDefault="001479E2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1) инспекционный визит; </w:t>
      </w:r>
    </w:p>
    <w:p w14:paraId="569DF621" w14:textId="77777777" w:rsidR="001479E2" w:rsidRPr="00AC1EAF" w:rsidRDefault="001479E2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документарная проверка; </w:t>
      </w:r>
    </w:p>
    <w:p w14:paraId="04F83C1D" w14:textId="77777777" w:rsidR="001479E2" w:rsidRPr="00AC1EAF" w:rsidRDefault="001479E2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3) выездная проверка. </w:t>
      </w:r>
    </w:p>
    <w:p w14:paraId="4226DC22" w14:textId="77777777" w:rsidR="001479E2" w:rsidRPr="00AC1EAF" w:rsidRDefault="0019109C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705ED" w:rsidRPr="00AC1EA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. Без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взаимодействия с контролируемым лицом проводятся контрольные (надзорные) мероприятия, предусмотренные частью 3 статьи 56 Федерального закона № 248-ФЗ (далее - контрольные (надзорные) мероприятия без взаимодействия).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7D7D5A6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705ED" w:rsidRPr="00AC1EA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. Оценка соблюдения контролируемыми лицами обязательных требований контрольным (надзорным) органом не может проводиться иными способами, кроме как посредством контрольных (надзорных) мероприятий, установленных пунктами 6</w:t>
      </w:r>
      <w:r w:rsidR="00166FD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и 6</w:t>
      </w:r>
      <w:r w:rsidR="00166FD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E2C1E37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705ED" w:rsidRPr="00AC1E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. Основанием для проведения контрольных (надзорных) мероприятий является: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9006CF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наличие у контрольного (надзорного) органа</w:t>
      </w:r>
      <w:r w:rsidR="00D54CB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сведений о причинении вреда (ущерба) или об угрозе причинения вреда (ущерба) охраняемым законом ценностям либо выявление соответствия объекта</w:t>
      </w:r>
      <w:r w:rsidR="00B766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параметрам, утвержденным индикаторами риска нарушения обязательных требований, или отклонения объекта</w:t>
      </w:r>
      <w:r w:rsidR="00B766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от таких параметров;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9622370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4F683A3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024D91C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требование прокурора о проведении контрольного (надзорного) мероприятия в рамках</w:t>
      </w:r>
      <w:r w:rsidR="00B766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за исполнением законов, соблюдением прав и свобод человека и гражданина по поступившим в органы прокуратуры материалам и обращениям;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0A9D94B" w14:textId="77777777" w:rsidR="001479E2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5) истечение срока исполнения решения контрольного (надзорного) органа</w:t>
      </w:r>
      <w:r w:rsidR="00D54CB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об устранении выявленного нарушения обязательных требований - в случаях, установленных частью 1 статьи 95 Федерального закона № 248-ФЗ.</w:t>
      </w:r>
      <w:r w:rsidR="001479E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F01EF14" w14:textId="77777777" w:rsidR="00141158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705ED" w:rsidRPr="00AC1EA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совершения должностным лицом контрольного (надзорного) органа и лицами, привлекаемыми к проведению контрольного (надзорного) мероприятия, следующих надзорных действий:</w:t>
      </w:r>
      <w:r w:rsidR="0014115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83DD47E" w14:textId="77777777" w:rsidR="00141158" w:rsidRPr="00AC1EAF" w:rsidRDefault="0014115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1) осмотр; </w:t>
      </w:r>
    </w:p>
    <w:p w14:paraId="370DB3ED" w14:textId="77777777" w:rsidR="00141158" w:rsidRPr="00AC1EAF" w:rsidRDefault="0014115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2) досмотр; </w:t>
      </w:r>
    </w:p>
    <w:p w14:paraId="23BC4FE2" w14:textId="77777777" w:rsidR="00141158" w:rsidRPr="00AC1EAF" w:rsidRDefault="0014115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3) опрос; </w:t>
      </w:r>
    </w:p>
    <w:p w14:paraId="0A516134" w14:textId="77777777" w:rsidR="00141158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п</w:t>
      </w:r>
      <w:r w:rsidR="0014115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олучение письменных объяснений; </w:t>
      </w:r>
    </w:p>
    <w:p w14:paraId="6F0AC208" w14:textId="77777777" w:rsidR="00141158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5) истребование документов.</w:t>
      </w:r>
      <w:r w:rsidR="0014115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AC2AB50" w14:textId="77777777" w:rsidR="00141158" w:rsidRPr="00AC1EAF" w:rsidRDefault="0014115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66.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Контрольные (надзорные) мероприятия подлежат проведению с учетом внутренних правил и (или) установлений контролируемых лиц, режима работы объекта</w:t>
      </w:r>
      <w:r w:rsidR="00B7668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, если они не создают непреодолимого препятствия по проведению контрольных (надзорных) мероприятий.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932E005" w14:textId="77777777" w:rsidR="00141158" w:rsidRPr="00AC1EAF" w:rsidRDefault="0014115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67.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Совершение надзорных дейс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FA1420">
        <w:rPr>
          <w:rFonts w:ascii="Times New Roman" w:hAnsi="Times New Roman"/>
          <w:color w:val="000000" w:themeColor="text1"/>
          <w:sz w:val="28"/>
          <w:szCs w:val="28"/>
        </w:rPr>
        <w:t xml:space="preserve">вий и их результаты отражаются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документах, составляемых должностным лицом контрольного (надзорного) органа и лицами, привлекаемыми к совершению надзорных действий.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C9165A" w14:textId="77777777" w:rsidR="001763DC" w:rsidRPr="00AC1EAF" w:rsidRDefault="0014115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68.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При проведении контрольных (надзорных) меропри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ятий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для фиксации должностным лицом контрольного (надзорного) органа и лицами, привлекаемыми к совершению надзорных действий, доказательств нарушений обязательных требований могут ис</w:t>
      </w:r>
      <w:r w:rsidR="00166FD2">
        <w:rPr>
          <w:rFonts w:ascii="Times New Roman" w:hAnsi="Times New Roman"/>
          <w:color w:val="000000" w:themeColor="text1"/>
          <w:sz w:val="28"/>
          <w:szCs w:val="28"/>
        </w:rPr>
        <w:t xml:space="preserve">пользоваться фотосъемка, аудио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и видеозапись, иные способы фиксации доказательств.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06B622C" w14:textId="77777777" w:rsidR="001763DC" w:rsidRPr="00AC1EAF" w:rsidRDefault="001763DC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69.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Порядок осуществ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>ления фотосъемки, аудио- и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видеозаписи, иных способов фиксации доказательств в ходе контрольного (надзорного) мероприятия включает в себя: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2A205E7" w14:textId="77777777" w:rsidR="001763DC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извещение контролируемого лица, а также представителя контролируемого лица о ве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>дении фотосъемки, аудио- и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видеозаписи, иных способов фиксации доказательств;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CC9598A" w14:textId="77777777" w:rsidR="001763DC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указание при ве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>дении фотосъемки, аудио- и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видеозаписи, иных способов фиксации доказательств должностным лицом контрольного (надзорного) органа 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>наименования,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проводимого контрольного (надзорного) мероприятия, адреса, даты, времени его проведения, а также должности, фамилии, имена и отчества (последнее при наличии) всех лиц, принимающих участие в проводимом контрольном (надзорном) мероприятии;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7CEF41" w14:textId="77777777" w:rsidR="001763DC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внесение в акт контрольного (надзорного) мероприятия информации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о технических средствах, исполь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зованных при фотосъемке, аудио-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и видеозаписи, иных способах фиксации доказательств;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AF36E93" w14:textId="77777777" w:rsidR="001763DC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обеспечение сохранности информации, полученной посредством фотосъемки, аудио- и видеозаписи, иных способов фиксации доказательств.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7E5CEB2" w14:textId="77777777" w:rsidR="001763DC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Информация о технических средствах, использованных при фотосъемке, аудио- и видеозаписи, иных способах фиксации доказательств указывается в акте контрол</w:t>
      </w:r>
      <w:r w:rsidR="001763DC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ьного (надзорного) мероприятия. </w:t>
      </w:r>
    </w:p>
    <w:p w14:paraId="463785F0" w14:textId="77777777" w:rsidR="00B149EB" w:rsidRPr="00AC1EAF" w:rsidRDefault="001763DC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70.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Фотографии, аудио- и </w:t>
      </w:r>
      <w:r w:rsidR="00B149EB" w:rsidRPr="00AC1EAF">
        <w:rPr>
          <w:rFonts w:ascii="Times New Roman" w:hAnsi="Times New Roman"/>
          <w:color w:val="000000" w:themeColor="text1"/>
          <w:sz w:val="28"/>
          <w:szCs w:val="28"/>
        </w:rPr>
        <w:t>видеозаписи,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используемые для фиксации доказательств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  <w:r w:rsidR="00B149E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B1A2B04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При проведении контрольного (надзорного)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должностным лицом контрольного (надзорного) органа, в том числе руководителем группы должностных лиц контрольного (надзорного) органа предъявляются служебное удостоверение, заверенная печатью бумажная копия либо решение о проведении контрольного (надзорного) мероприятия в форме электронного документа, подписанного квалифицированной электронной подписью,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а также сообщается учетный номер контрольного (надзорного) мероприятия в едином реестре контрольных (надзорных) мероприятий.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5F128B3" w14:textId="77777777" w:rsidR="00B149EB" w:rsidRPr="00AC1EAF" w:rsidRDefault="00166FD2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Проведение выездного обследования, инспекционного визита, выездной проверки, самообследования осуществляется с применением проверочных листов.</w:t>
      </w:r>
      <w:r w:rsidR="00B149E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B3123F" w14:textId="77777777" w:rsidR="00B149EB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При проведении контрольных (надзорных) мероприятий проверочные листы заполняются должностным лицом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 в соответствии с Федеральны</w:t>
      </w:r>
      <w:r w:rsidR="00B149E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 законом от 06.04.2011 № 63-ФЗ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«Об электронной подписи» с использованием ЕГИС ОКНД.</w:t>
      </w:r>
      <w:r w:rsidR="00B149E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3CFF611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По требованию контролируемого лица должностное лицо контрольного (надзорного) органа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обязано предоставить информацию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об экспертах, экспертных организа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циях и иных лицах, привлекаемых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для проведения контрольного (надзорного) мероприятия, в целях подтверждения полномочий.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C1FDBB2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уполномоченное должностное лицо контрольного (надзорного) органа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уполномоченное должностное лицо контрольного (надзорного) органа</w:t>
      </w:r>
      <w:r w:rsidR="00D54CB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мероприятия, предусматривающего взаимодействие с контролируемым лицом.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D3BF655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случае, указанном в пункте 7</w:t>
      </w:r>
      <w:r w:rsidR="007633E4" w:rsidRPr="00AC1E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уполномоченное должностное лицо контрольного (надзорного) органа</w:t>
      </w:r>
      <w:r w:rsidR="00D54CB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вправе принять решение о проведении в отношении контролируемого лица такого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065FD56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законодательством Российской Федерации.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3B499A5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77.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Контрольные (надзорные) мероприятия без взаимодействия проводятся должностными лицами контрольного (надзорного) органа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771AC4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78.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Плановые контрольные (надзорные) мероприятия (инспекционный визит, документарная проверка, выездная проверка)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E4ACA84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решении о проведении контрольного (надзорного) мероприятия, подписанном уполномоченным должностным лицом контрольного (надзорного) органа</w:t>
      </w:r>
      <w:r w:rsidR="004E038C" w:rsidRPr="00AC1E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указываются сведения, установленные частью 1 статьи 64 Федерального закона № 248-ФЗ.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647E059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80.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Индивидуальный предприниматель, являющи</w:t>
      </w:r>
      <w:r w:rsidR="00C037BD" w:rsidRPr="00AC1EAF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ся контролируемым лиц</w:t>
      </w:r>
      <w:r w:rsidR="00C037BD" w:rsidRPr="00AC1EAF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, вправе представить в контрольный (надзорный) орган информацию о невозможности присутствия при проведении контрольного (надзорного) мероприятия в случае заболевания, связанного с утратой трудоспособности.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E76B196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Внеплановые контрольные (надзорные) мероприятия (инспекционный визит, документарная проверка, выездная проверка), за исключением внеплановых контрольных (надзорных) мероприятий без взаимодействия, проводятся по основаниям, предусмотренным подпунктами 1, 3 </w:t>
      </w:r>
      <w:r w:rsidR="005C4003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5 пункта 6</w:t>
      </w:r>
      <w:r w:rsidR="00BA145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A87BFFA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случае</w:t>
      </w:r>
      <w:r w:rsidR="00A61F40" w:rsidRPr="00AC1EA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4DCB6A9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Согласование контрольным (надзорным) органом</w:t>
      </w:r>
      <w:r w:rsidR="00A61F4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 органом прокуратуры внепланового контрольного (надзорного) мероприятия осуществляется в соответствии с Федеральным законом № 248-ФЗ.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5826E5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контроля посредством направления в тот же срок документов, предусмотренных частью 5 статьи 66 Федерального закона № 248-ФЗ. В этом случае уведомление контролируемого лица о проведении внепланового контрольного (надзорного) мероприятия может не проводиться.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AD8ED31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ходе инспекционного визита могут совершаться следующие надзорные действия: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F104E02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смотр; </w:t>
      </w:r>
    </w:p>
    <w:p w14:paraId="2F8DA16E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2) опрос; </w:t>
      </w:r>
    </w:p>
    <w:p w14:paraId="6776D8CB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олучение письменных объяснений; </w:t>
      </w:r>
    </w:p>
    <w:p w14:paraId="5567C9CC" w14:textId="77777777" w:rsidR="00B149EB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>обособленных структурных подразделений) либо объекта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9B58016" w14:textId="77777777" w:rsidR="00431B0D" w:rsidRPr="00AC1EAF" w:rsidRDefault="00B149EB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86. </w:t>
      </w:r>
      <w:r w:rsidR="005E39F8" w:rsidRPr="00AC1EAF">
        <w:rPr>
          <w:rFonts w:ascii="Times New Roman" w:hAnsi="Times New Roman"/>
          <w:bCs/>
          <w:color w:val="000000" w:themeColor="text1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объекта</w:t>
      </w:r>
      <w:r w:rsidR="00460E80"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431B0D"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14:paraId="12FF91D4" w14:textId="77777777" w:rsidR="00431B0D" w:rsidRPr="00AC1EAF" w:rsidRDefault="00431B0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87. </w:t>
      </w:r>
      <w:r w:rsidR="005E39F8" w:rsidRPr="00AC1EAF">
        <w:rPr>
          <w:rFonts w:ascii="Times New Roman" w:hAnsi="Times New Roman"/>
          <w:bCs/>
          <w:color w:val="000000" w:themeColor="text1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</w:t>
      </w:r>
      <w:r w:rsidR="00460E80"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 может превышать один рабочий день.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18A3094" w14:textId="77777777" w:rsidR="00431B0D" w:rsidRPr="00AC1EAF" w:rsidRDefault="00431B0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88. </w:t>
      </w:r>
      <w:r w:rsidR="005E39F8" w:rsidRPr="00AC1EAF">
        <w:rPr>
          <w:rFonts w:ascii="Times New Roman" w:hAnsi="Times New Roman"/>
          <w:bCs/>
          <w:color w:val="000000" w:themeColor="text1"/>
          <w:sz w:val="28"/>
          <w:szCs w:val="28"/>
        </w:rPr>
        <w:t>Контролируемые лица или их представители обязаны обеспечить беспрепятственный доступ инспектора на объект</w:t>
      </w:r>
      <w:r w:rsidR="00460E80"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D76914E" w14:textId="77777777" w:rsidR="00431B0D" w:rsidRPr="00AC1EAF" w:rsidRDefault="00431B0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89.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Внеплановый инспекционный визит проводится при наличии оснований, указанных в подпунктах 1, 3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5 пункта 6</w:t>
      </w:r>
      <w:r w:rsidR="007633E4" w:rsidRPr="00AC1E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 </w:t>
      </w:r>
    </w:p>
    <w:p w14:paraId="28B13AC6" w14:textId="77777777" w:rsidR="00431B0D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Внеплановый инспекционный визит может проводиться только</w:t>
      </w:r>
      <w:r w:rsidR="00431B0D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по согласованию с органами прок</w:t>
      </w:r>
      <w:r w:rsidR="00431B0D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уратуры, за исключением случаев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его проведения в соответствии с по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дпунктами 3 </w:t>
      </w:r>
      <w:r w:rsidR="005C4003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5 пункта 6</w:t>
      </w:r>
      <w:r w:rsidR="007633E4" w:rsidRPr="00AC1EAF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(надзорный) орган </w:t>
      </w:r>
      <w:r w:rsidR="00A61F4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(орган муниципального контроля)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. В этом случае уведомление контролируемого лица о проведении внепланового контрольного (надзорного) мероприятия может не проводиться.</w:t>
      </w:r>
      <w:r w:rsidR="00431B0D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22884D0" w14:textId="77777777" w:rsidR="00431B0D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90. В ходе документарной проверки могут совершаться следующие контрольные (надзорные) действия:</w:t>
      </w:r>
      <w:r w:rsidR="00431B0D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77BF2F5" w14:textId="77777777" w:rsidR="00431B0D" w:rsidRPr="00AC1EAF" w:rsidRDefault="00431B0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получение письменны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х объяснений; </w:t>
      </w:r>
    </w:p>
    <w:p w14:paraId="49248136" w14:textId="77777777" w:rsidR="00431B0D" w:rsidRPr="00AC1EAF" w:rsidRDefault="00431B0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истребование документов.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87DD727" w14:textId="77777777" w:rsidR="00D41FD6" w:rsidRPr="00AC1EAF" w:rsidRDefault="00431B0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91.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случае, если достоверность сведений, содержащихся в документах, имеющихся в распоряжении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</w:t>
      </w:r>
      <w:r w:rsidR="00A61F40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  <w:r w:rsidR="00D41FD6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течение десяти рабочих дней со дня получения данного требования контролируемое лицо обязано направить в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</w:t>
      </w:r>
      <w:r w:rsidR="00A61F40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указанные в требовании документы.</w:t>
      </w:r>
      <w:r w:rsidR="00D41FD6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EB3A12D" w14:textId="77777777" w:rsidR="000F7F04" w:rsidRPr="00AC1EAF" w:rsidRDefault="00D41FD6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92.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В случае</w:t>
      </w:r>
      <w:r w:rsidR="00A61F40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,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</w:t>
      </w:r>
      <w:r w:rsidR="00A61F40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документах и (или) полученным при осуществлении</w:t>
      </w:r>
      <w:r w:rsidR="0035220B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35220B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информация об ошибках, о противоречиях и несоответствии сведений направляется контролируемому</w:t>
      </w:r>
      <w:r w:rsidR="000F7F04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лицу с требованием представить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течение десяти рабочих дней необходимые пояснения. Контролируемое лицо, представляющее в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пояснения относительно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выявленных ошибок и (или) противоречий в представленных документах либо относительно несоответствия сведений, содержащихся</w:t>
      </w:r>
      <w:r w:rsidR="000F7F04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этих документах, сведениям, содержащимся в имеющихся у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документах и (или) полученным при осуществлении</w:t>
      </w:r>
      <w:r w:rsidR="0035220B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35220B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вправе дополнительно представить в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документы, подтверждающие достоверность ранее представленных документов.</w:t>
      </w:r>
      <w:r w:rsidR="000F7F0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C3B030E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93.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 проведении документарной проверки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 не вправе требовать у контролируемого лица сведения и документы,</w:t>
      </w:r>
      <w:r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не относящиеся к предмету документарной проверки, а также сведения</w:t>
      </w:r>
      <w:r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и документы, которые могут быть получены этим органом от иных органов.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EF10368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94.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контрольным (надзорным)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органом</w:t>
      </w:r>
      <w:r w:rsidR="00A61F40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контролируемому лицу требования представить необходимые для рассмотрения в ходе документарной проверки документы до момента представления указанных</w:t>
      </w:r>
      <w:r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в требовании документов в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орган, а также период с момента направления контролируемому лицу информации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 о выявлении ошибки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контрольного (надзорного)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органа</w:t>
      </w:r>
      <w:r w:rsidR="00A61F40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документах и (или) полученным при осуществлении</w:t>
      </w:r>
      <w:r w:rsidR="0035220B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35220B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и требования представить необходимые пояснения в письменной форме до момента представления указанных пояснений в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орган.</w:t>
      </w:r>
    </w:p>
    <w:p w14:paraId="3F1C8605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95.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444E5478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Внеплановая документарная проверка проводится при наличии оснований, указанных в пунктах 1, 3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5 пункта 6</w:t>
      </w:r>
      <w:r w:rsidR="00BA145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Положения. </w:t>
      </w:r>
    </w:p>
    <w:p w14:paraId="0C0B5398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97.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Проведение документарной проверки, предметом которой являются сведения, составляющие государственную тайну, осуществляется по месту нахождения (осуществления деятельности) контролируемого лица</w:t>
      </w:r>
      <w:r w:rsidRPr="00AC1EAF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iCs/>
          <w:color w:val="000000" w:themeColor="text1"/>
          <w:sz w:val="28"/>
          <w:szCs w:val="28"/>
        </w:rPr>
        <w:t>(его филиалов, представительств, обособленных структурных подразделений) должностными лицами контрольного (надзорного) органа, имеющими доступ к таким сведениям.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9929316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98.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Под выездной проверкой понимается комплексное </w:t>
      </w:r>
      <w:r w:rsidR="00F73D1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контрольное </w:t>
      </w:r>
      <w:r w:rsidR="00DE6A1A" w:rsidRPr="00AC1EA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надзорное</w:t>
      </w:r>
      <w:r w:rsidR="00DE6A1A" w:rsidRPr="00AC1EA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нтрольного (надзорного) органа. </w:t>
      </w:r>
    </w:p>
    <w:p w14:paraId="7721748D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99.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98142F3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100.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Выездная проверка проводится в случае, ес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ли не представляется возможным: </w:t>
      </w:r>
    </w:p>
    <w:p w14:paraId="4EF25CB0" w14:textId="77777777" w:rsidR="000F7F04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</w:t>
      </w:r>
      <w:r w:rsidR="00AC08D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или в запрашиваемых им документах и объяснениях контролируемого лица;</w:t>
      </w:r>
      <w:r w:rsidR="000F7F0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DAA1CE" w14:textId="77777777" w:rsidR="000F7F04" w:rsidRPr="00AC1EAF" w:rsidRDefault="005E39F8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оценить соответствие деятельности, действий (бездействия) контролируемого лица и (или) принадле</w:t>
      </w:r>
      <w:r w:rsidR="000F7F0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жащих ему и (или) используемых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им объектов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обязательным требованиям без выезда на указанное</w:t>
      </w:r>
      <w:r w:rsidR="003432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145A">
        <w:rPr>
          <w:rFonts w:ascii="Times New Roman" w:hAnsi="Times New Roman"/>
          <w:color w:val="000000" w:themeColor="text1"/>
          <w:sz w:val="28"/>
          <w:szCs w:val="28"/>
        </w:rPr>
        <w:t>в п. 100 настоящего Положения</w:t>
      </w:r>
      <w:r w:rsidR="003432D9">
        <w:rPr>
          <w:rFonts w:ascii="Times New Roman" w:hAnsi="Times New Roman"/>
          <w:color w:val="000000" w:themeColor="text1"/>
          <w:sz w:val="28"/>
          <w:szCs w:val="28"/>
        </w:rPr>
        <w:t xml:space="preserve"> место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и совершения необходимых надзорных действий, предусмотренных в рамках иного вида контрольных (надзорных) мероприятий.</w:t>
      </w:r>
      <w:r w:rsidR="000F7F0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87E3BD1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101.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Внеплановая выездная проверка может проводиться только по согласованию с органами прок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уратуры, за исключением случае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ее проведения в соотв</w:t>
      </w:r>
      <w:r w:rsidR="004E038C" w:rsidRPr="00AC1EAF">
        <w:rPr>
          <w:rFonts w:ascii="Times New Roman" w:hAnsi="Times New Roman"/>
          <w:color w:val="000000" w:themeColor="text1"/>
          <w:sz w:val="28"/>
          <w:szCs w:val="28"/>
        </w:rPr>
        <w:t>етствии с подпунктами 3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4003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5 пункта 6</w:t>
      </w:r>
      <w:r w:rsidR="003432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Положения, а также при получении сведений о непосредственной угрозе причинения вреда (ущерба) охраняемым законом ценностям. В таком случае контрольный (надзорный) орган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. В этом случае уведомление контролируемого лица о проведении внепланового контрольного (надзорного) ме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роприятия может не проводиться. </w:t>
      </w:r>
    </w:p>
    <w:p w14:paraId="7DC9B4E9" w14:textId="77777777" w:rsidR="000F7F04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102.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статьей 21 Федерального закона 248-ФЗ, если иное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не предусмотрено феде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ральным законом о виде надзора. </w:t>
      </w:r>
    </w:p>
    <w:p w14:paraId="3E2E55BE" w14:textId="77777777" w:rsidR="00706B4D" w:rsidRPr="00AC1EAF" w:rsidRDefault="000F7F04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103.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ходе выездной проверки могут совершатьс</w:t>
      </w:r>
      <w:r w:rsidR="00706B4D" w:rsidRPr="00AC1EAF">
        <w:rPr>
          <w:rFonts w:ascii="Times New Roman" w:hAnsi="Times New Roman"/>
          <w:color w:val="000000" w:themeColor="text1"/>
          <w:sz w:val="28"/>
          <w:szCs w:val="28"/>
        </w:rPr>
        <w:t>я следующие надзорные действия:</w:t>
      </w:r>
    </w:p>
    <w:p w14:paraId="129C20AF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1) осмотр; </w:t>
      </w:r>
    </w:p>
    <w:p w14:paraId="0A9E9811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досмотр;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13C8A63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3) опрос; </w:t>
      </w:r>
    </w:p>
    <w:p w14:paraId="0A95B303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олучение письменных объяснений; </w:t>
      </w:r>
    </w:p>
    <w:p w14:paraId="2C0132AA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5) истребование документов. </w:t>
      </w:r>
    </w:p>
    <w:p w14:paraId="4501680E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104.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Внеплановая выездная проверка проводится при наличии оснований, указанных в подпунктах 1, 3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9C54A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пункта 6</w:t>
      </w:r>
      <w:r w:rsidR="003432D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 </w:t>
      </w:r>
    </w:p>
    <w:p w14:paraId="6201BD6F" w14:textId="77777777" w:rsidR="00706B4D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105.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Срок проведения выездной проверки не может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превышать десять рабочих дней. </w:t>
      </w:r>
    </w:p>
    <w:p w14:paraId="77CD3379" w14:textId="77777777" w:rsidR="005E39F8" w:rsidRPr="00AC1EAF" w:rsidRDefault="00706B4D" w:rsidP="00733FE1">
      <w:pPr>
        <w:tabs>
          <w:tab w:val="left" w:pos="1134"/>
          <w:tab w:val="left" w:pos="992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106.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наступление события, указанного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 программе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проверок, и которая для микропредприятия не может продолжаться более сорока часов.</w:t>
      </w:r>
    </w:p>
    <w:p w14:paraId="163C953B" w14:textId="77777777" w:rsidR="005E39F8" w:rsidRPr="00AC1EAF" w:rsidRDefault="005E39F8" w:rsidP="00AC1EAF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35BE0B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V. Результаты контрольного (надзорного) мероприятия</w:t>
      </w:r>
    </w:p>
    <w:p w14:paraId="01C87C06" w14:textId="77777777" w:rsidR="00706B4D" w:rsidRPr="00AC1EAF" w:rsidRDefault="00706B4D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034AA55C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107. Результаты контрольных (надзорных) мероприятий оформляются в соответствии с главой 16 Федерального закона № 248-ФЗ.</w:t>
      </w:r>
    </w:p>
    <w:p w14:paraId="61B67039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EFC1538" w14:textId="77777777" w:rsidR="00706B4D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V</w:t>
      </w: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Обжалование решений ко</w:t>
      </w:r>
      <w:r w:rsidR="00706B4D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нтрольных (надзорных) органов, </w:t>
      </w:r>
    </w:p>
    <w:p w14:paraId="17C6C15D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действий (бездействия) их должностных лиц</w:t>
      </w:r>
    </w:p>
    <w:p w14:paraId="3EF4D338" w14:textId="77777777" w:rsidR="00706B4D" w:rsidRPr="00AC1EAF" w:rsidRDefault="00706B4D" w:rsidP="00AC1EAF">
      <w:pPr>
        <w:spacing w:after="0"/>
        <w:contextualSpacing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157DB4B" w14:textId="77777777" w:rsidR="00706B4D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108. Жалоба подается контролируемым лицом в контрольный (надзорный) орган в электронном виде с использованием ЕПГУ и (или) РПГУ, за исключением случая, предусмотренного пунктом 1</w:t>
      </w:r>
      <w:r w:rsidR="00F73D18" w:rsidRPr="00AC1EAF">
        <w:rPr>
          <w:rFonts w:ascii="Times New Roman" w:hAnsi="Times New Roman"/>
          <w:color w:val="000000" w:themeColor="text1"/>
          <w:sz w:val="28"/>
          <w:szCs w:val="28"/>
        </w:rPr>
        <w:t>09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 w:rsidR="00706B4D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2849ED1" w14:textId="77777777" w:rsidR="00706B4D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109.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(надзорный) орган</w:t>
      </w:r>
      <w:r w:rsidR="00AC08D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без использования ЕПГУ и (или) РПГУ, с учетом требований законодательства Российской Федерации о государственной и иной охраняемой законом тайне с использованием специальной связи, на бумажном или электронном носителе (опт</w:t>
      </w:r>
      <w:r w:rsidR="00706B4D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ическом диске, флэш-накопителе). </w:t>
      </w:r>
    </w:p>
    <w:p w14:paraId="24CD9836" w14:textId="77777777" w:rsidR="00AD7577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110. Контролируемые лица, прав</w:t>
      </w:r>
      <w:r w:rsidR="00AD757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а и законные интересы которых,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по их мнению, были непосредственно нарушены в рамках осуществления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имеют право на досудебное обжалование:</w:t>
      </w:r>
      <w:r w:rsidR="00AD757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5512C0" w14:textId="77777777" w:rsidR="00AD7577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решений о проведении контр</w:t>
      </w:r>
      <w:r w:rsidR="00AD757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ольных (надзорных) мероприятий; </w:t>
      </w:r>
    </w:p>
    <w:p w14:paraId="20BD465D" w14:textId="77777777" w:rsidR="00AD7577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актов контрольных (надзорных) мероприятий, предписаний</w:t>
      </w:r>
      <w:r w:rsidR="00AD757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об устранении выявленных нарушений;</w:t>
      </w:r>
      <w:r w:rsidR="00AD7577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84125F2" w14:textId="77777777" w:rsidR="00F27AD4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действий (бездействия) должностных лиц контрольного (надзорного) органа в рамках конт</w:t>
      </w:r>
      <w:r w:rsidR="00F27AD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рольных (надзорных) мероприятий. </w:t>
      </w:r>
    </w:p>
    <w:p w14:paraId="16596552" w14:textId="77777777" w:rsidR="00F27AD4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111.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 w:rsidR="00F27AD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90BB4D" w14:textId="77777777" w:rsidR="00F27AD4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16E61E0" w14:textId="77777777" w:rsidR="00F27AD4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2AD8D3D" w14:textId="77777777" w:rsidR="00F27AD4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114.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Лицо, подавшее жалобу, до принятия решения по жалобе может отозвать ее. При этом повторное направлен</w:t>
      </w:r>
      <w:r w:rsidR="00167AB1">
        <w:rPr>
          <w:rFonts w:ascii="Times New Roman" w:hAnsi="Times New Roman"/>
          <w:color w:val="000000" w:themeColor="text1"/>
          <w:sz w:val="28"/>
          <w:szCs w:val="28"/>
        </w:rPr>
        <w:t xml:space="preserve">ие жалобы по тем же основаниям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не допускается.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7104635" w14:textId="77777777" w:rsidR="00F27AD4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Жалоба может содержать ходатайство о приостановлении исполнения обжалуемого решения контрольного (надзорного) органа</w:t>
      </w:r>
      <w:r w:rsidR="00AC08D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(органа муниципального контроля)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662526A" w14:textId="77777777" w:rsidR="00F27AD4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116. </w:t>
      </w:r>
      <w:r w:rsidR="005C4003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</w:t>
      </w:r>
      <w:r w:rsidR="00AC08D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срок не позднее двух рабочих дней со дня регистрации жалобы принимает решение: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500B3AE" w14:textId="77777777" w:rsidR="00F27AD4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о приостановлении исполнения обжалуемого решения контрольного (надзорного) органа;</w:t>
      </w:r>
      <w:r w:rsidR="00F27AD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6F9E7C2" w14:textId="77777777" w:rsidR="00F27AD4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об отказе в приостановлении исполнения обжалуемого решения контрольного (надзорного) органа.</w:t>
      </w:r>
      <w:r w:rsidR="00F27AD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3CFD9A" w14:textId="77777777" w:rsidR="00F27AD4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117.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решении, указанном в пункте 133 настоящего Положения, направляется лицу, подавшему жалобу, в течение одного рабочего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дня с момента принятия решения. </w:t>
      </w:r>
    </w:p>
    <w:p w14:paraId="7AD9EE29" w14:textId="77777777" w:rsidR="00127D32" w:rsidRPr="00AC1EAF" w:rsidRDefault="00F27AD4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118. 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Жалоба должна содержать: </w:t>
      </w:r>
    </w:p>
    <w:p w14:paraId="1592866B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13B8386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фамилию, имя, отчество (последнее 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3317E8D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сведения об обжалуемых решении контрольного (надзорного) органа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CD0BD04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основания и доводы, на основании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которых заявитель не согласен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с решением контрольного (надзорного) органа</w:t>
      </w:r>
      <w:r w:rsidR="00AC08D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EF01B77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5) тре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бования лица, подавшего жалобу; </w:t>
      </w:r>
    </w:p>
    <w:p w14:paraId="3C5A9C57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B2C95F6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(надзорног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о) органа либо членов их семей. </w:t>
      </w:r>
    </w:p>
    <w:p w14:paraId="7881EED5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120.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ы «Единая система идентификации и аутентификации». </w:t>
      </w:r>
    </w:p>
    <w:p w14:paraId="2BB453F2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121.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 жалобе может быть приложена позиция Уполномоченного при Президенте Российской Федерации п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 защите прав предпринимателей,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его общественного представителя, уполномоченного по защите прав предпринимателей в Московской области, относящаяся к предмету жалобы. 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алобе. </w:t>
      </w:r>
    </w:p>
    <w:p w14:paraId="40053A6A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на рассмотрение жалобы орган принимает решение об отказе в рассмотрении жалобы в течение пяти рабочих дней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со дня получения жалобы, если: </w:t>
      </w:r>
    </w:p>
    <w:p w14:paraId="239EC3A2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жалоба подана после истечения сроков подачи жалобы, установленных пунктами 111 и 112 настоящего Положения, и не содержит ходатайства о восстановлении пропущенного срока на подачу жалобы;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CC3F080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3EE1F64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136FE59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имеется решение суда по в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опросам, поставленным в жалобе; </w:t>
      </w:r>
    </w:p>
    <w:p w14:paraId="35C84698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5) ранее в уполномоченный орган был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а подана другая жалоба от того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же контролируемого лица по тем же основаниям;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F48F9C7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(надзорного) органа, а также членов их семей;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DA33451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91AC5EA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8) жалоба подана в нен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адлежащий уполномоченный орган; </w:t>
      </w:r>
    </w:p>
    <w:p w14:paraId="23278E95" w14:textId="77777777" w:rsidR="00127D32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  <w:r w:rsidR="00127D3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F95A52C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Отказ в рассмотрении жалобы по основаниям, указанным в подпунктах 3 - 8 пункта 122 настоящего Положения, не является результатом досудебного обжаловани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я и не может служить основанием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для судебного обжалования решений контрольного (надзорного) органа, действий (бездействия) его должностных лиц.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EE67EB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</w:t>
      </w:r>
      <w:r w:rsidR="00BE3B4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при рассмотрении жалобы использует подсистему досудебного обжалования контрольной (надзорной) деятельности, за исключением случаев, ког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да рассмотрение жалобы связано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со сведениями и документами, составляющими государственную или иную охраняемую законом тайну. Ведение подсистем досудебного обжалования контрольной (надзорной) деятельности осуществляется в порядке, установленном Прави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тельством Российской Федерации. </w:t>
      </w:r>
    </w:p>
    <w:p w14:paraId="57158187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125.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жалобу. При этом рассмотрение жалобы осуществляется в день, назначенный должностным лицом контрольного (надзорного) органа. Извещение контролируемого лица о назначении дня для рассмотрения жалобы в целях обеспечения личного присутствия контролируемого лица направляется контролируемому лицу не менее чем за пять рабочих дней до дня рассмотрения жалобы со дня представления жалобы, связанной со сведениями и документами, составляющими государственную или иную охраняемую законом тайну, посредством извещения через личный кабинет контролируемого лица на ЕПГУ и (или) РПГУ. Контролируемое лицо в случае невозможности присутствия на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рассмотрении жалобы, связанной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со сведениями и документами, составляющими государственную или иную охраняемую законом тайну, направляет в контрольный (надзорный) орган в течение двух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F170C41" w14:textId="77777777" w:rsidR="00127D32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получения контрольным (надзорным) органом </w:t>
      </w:r>
      <w:r w:rsidR="0037422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уведомления о невозможности присутствия на рассмотрении жалобы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от контролируемого лица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контрольном (надзорном) органе.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23E0F40" w14:textId="77777777" w:rsidR="007D05EA" w:rsidRPr="00AC1EAF" w:rsidRDefault="00127D32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127.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</w:t>
      </w:r>
      <w:r w:rsidR="00BE3B4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должен обеспечить передачу в подсистему досудебного обжалования контрольной (надзорной) деятельности сведений о ходе рассмотрения жалоб.</w:t>
      </w:r>
      <w:r w:rsidR="007D05EA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1DBEAFD" w14:textId="77777777" w:rsidR="007D05EA" w:rsidRPr="00AC1EAF" w:rsidRDefault="007D05EA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128.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Жалоба подлежит рассмотрению контрольным (надзорным) органом в течение двадцати рабочих дней со дня ее регистрации. Если для рассмотрения жалобы необходимо истребование дополнительных материалов, этот срок может быть продлен указанным органом на двадцать рабочих дней.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D28C20" w14:textId="77777777" w:rsidR="007D05EA" w:rsidRPr="00AC1EAF" w:rsidRDefault="007D05EA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129.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Контрольный (надзорный) орган</w:t>
      </w:r>
      <w:r w:rsidR="00BE3B4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вправе запро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сить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основанием для отказа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в рассмотрении жалобы.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456ABE0" w14:textId="77777777" w:rsidR="007D05EA" w:rsidRPr="00AC1EAF" w:rsidRDefault="007D05EA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130.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в распоряжении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государственных органов, органов местного самоуправления либо подведомственных им организаций.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C0C91B4" w14:textId="77777777" w:rsidR="007D05EA" w:rsidRPr="00AC1EAF" w:rsidRDefault="007D05EA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131.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93EA4B8" w14:textId="77777777" w:rsidR="007D05EA" w:rsidRPr="00AC1EAF" w:rsidRDefault="007D05EA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132.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на контрольный (надзорный) орган, решение и (или) действие (бездействие) должностного лица которого обжалуются.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3420A46" w14:textId="77777777" w:rsidR="007D05EA" w:rsidRPr="00AC1EAF" w:rsidRDefault="007D05EA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133.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По итогам рассмотрения жалобы контрольный (надзорный) орган</w:t>
      </w:r>
      <w:r w:rsidR="00BE3B4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принимает одно из следующих решений: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790FAB2" w14:textId="77777777" w:rsidR="00D30870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1) остав</w:t>
      </w:r>
      <w:r w:rsidR="00D3087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ляет жалобу без удовлетворения; </w:t>
      </w:r>
    </w:p>
    <w:p w14:paraId="5FEE3B48" w14:textId="77777777" w:rsidR="00D30870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2) отменяет решение контрольного (надзорного) органа</w:t>
      </w:r>
      <w:r w:rsidR="00BE3B4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полностью или частично;</w:t>
      </w:r>
      <w:r w:rsidR="00D3087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516510F9" w14:textId="77777777" w:rsidR="00D30870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отменяет решение к</w:t>
      </w:r>
      <w:r w:rsidR="005A6AAC" w:rsidRPr="00AC1EAF">
        <w:rPr>
          <w:rFonts w:ascii="Times New Roman" w:hAnsi="Times New Roman"/>
          <w:color w:val="000000" w:themeColor="text1"/>
          <w:sz w:val="28"/>
          <w:szCs w:val="28"/>
        </w:rPr>
        <w:t>онтрольного (надзорного) органа</w:t>
      </w:r>
      <w:r w:rsidR="00BE3B4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полностью и принимает новое решение;</w:t>
      </w:r>
      <w:r w:rsidR="00D3087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D48F5CD" w14:textId="77777777" w:rsidR="00D30870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  <w:r w:rsidR="00D3087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0A8F0A" w14:textId="77777777" w:rsidR="00AE0955" w:rsidRPr="00AC1EAF" w:rsidRDefault="00D30870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134.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Предметом досудебного (внесудебного) обжалования являются действия (бездействие) должностного лица контрольного (надзорного) органа, а также принимаемые им решения при исполнении государственной функции, повлекшие за собой нарушения требований законодательства Российской Федерации, а также нарушения прав заявителя.</w:t>
      </w:r>
      <w:r w:rsidR="00AE0955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71E5D1C" w14:textId="77777777" w:rsidR="005E39F8" w:rsidRPr="00AC1EAF" w:rsidRDefault="00AE0955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135.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Решение контрольного (надзорного) органа, содержащее обоснование принятого решения, срок и порядок его исполнения, размещается в личном кабинете контролируемого лица на ЕПГУ и (или) РПГУ в срок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не позднее одного рабочего дня со дня его принятия.</w:t>
      </w:r>
    </w:p>
    <w:p w14:paraId="52E6B2EB" w14:textId="77777777" w:rsidR="005E39F8" w:rsidRPr="00AC1EAF" w:rsidRDefault="005E39F8" w:rsidP="00733FE1">
      <w:pPr>
        <w:pStyle w:val="aa"/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6AC09A" w14:textId="77777777" w:rsidR="00AE0955" w:rsidRPr="00AC1EAF" w:rsidRDefault="005E39F8" w:rsidP="00733FE1">
      <w:pPr>
        <w:pStyle w:val="aa"/>
        <w:widowControl w:val="0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VI</w:t>
      </w:r>
      <w:r w:rsidRPr="00AC1EA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AC1E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Ключевые показатели 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</w:t>
      </w:r>
      <w:r w:rsidR="00AE0955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и их целевые значения </w:t>
      </w:r>
    </w:p>
    <w:p w14:paraId="556BCEFA" w14:textId="77777777" w:rsidR="00AE0955" w:rsidRPr="00AC1EAF" w:rsidRDefault="00AE0955" w:rsidP="00733FE1">
      <w:pPr>
        <w:pStyle w:val="aa"/>
        <w:widowControl w:val="0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3F0308D" w14:textId="77777777" w:rsidR="005E39F8" w:rsidRPr="00AC1EAF" w:rsidRDefault="00AE0955" w:rsidP="00733FE1">
      <w:pPr>
        <w:pStyle w:val="aa"/>
        <w:widowControl w:val="0"/>
        <w:tabs>
          <w:tab w:val="left" w:pos="142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136.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их весовые </w:t>
      </w:r>
      <w:r w:rsidR="005E39F8" w:rsidRPr="00AC1EAF">
        <w:rPr>
          <w:rFonts w:ascii="Times New Roman" w:hAnsi="Times New Roman"/>
          <w:color w:val="000000" w:themeColor="text1"/>
          <w:sz w:val="28"/>
          <w:szCs w:val="28"/>
        </w:rPr>
        <w:t>значения, а также индикативные показатели определены в приложении 2 к настоящему Положению.</w:t>
      </w:r>
    </w:p>
    <w:p w14:paraId="508361FF" w14:textId="77777777" w:rsidR="005E39F8" w:rsidRPr="00AC1EAF" w:rsidRDefault="005E39F8" w:rsidP="00AC1EAF">
      <w:pPr>
        <w:pStyle w:val="aa"/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710"/>
        <w:rPr>
          <w:rFonts w:ascii="Times New Roman" w:hAnsi="Times New Roman"/>
          <w:color w:val="000000" w:themeColor="text1"/>
          <w:sz w:val="28"/>
          <w:szCs w:val="28"/>
        </w:rPr>
      </w:pPr>
    </w:p>
    <w:p w14:paraId="5B534622" w14:textId="77777777" w:rsidR="005E39F8" w:rsidRPr="00AC1EAF" w:rsidRDefault="005E39F8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Переходные положения</w:t>
      </w:r>
    </w:p>
    <w:p w14:paraId="24B65FAB" w14:textId="77777777" w:rsidR="005E39F8" w:rsidRPr="00AC1EAF" w:rsidRDefault="005E39F8" w:rsidP="00AC1EAF">
      <w:pPr>
        <w:pStyle w:val="ConsPlusNormal"/>
        <w:spacing w:line="276" w:lineRule="auto"/>
        <w:ind w:firstLine="710"/>
        <w:contextualSpacing/>
        <w:jc w:val="both"/>
        <w:rPr>
          <w:color w:val="000000" w:themeColor="text1"/>
          <w:sz w:val="28"/>
          <w:szCs w:val="28"/>
        </w:rPr>
      </w:pPr>
    </w:p>
    <w:p w14:paraId="0380EA62" w14:textId="77777777" w:rsidR="00346E81" w:rsidRPr="00AC1EAF" w:rsidRDefault="005E39F8" w:rsidP="00733FE1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137. До 31 декабря 2023 года инфор</w:t>
      </w:r>
      <w:r w:rsidR="00346E81" w:rsidRPr="00AC1EAF">
        <w:rPr>
          <w:color w:val="000000" w:themeColor="text1"/>
          <w:sz w:val="28"/>
          <w:szCs w:val="28"/>
        </w:rPr>
        <w:t xml:space="preserve">мирование контролируемого лица </w:t>
      </w:r>
      <w:r w:rsidRPr="00AC1EAF">
        <w:rPr>
          <w:color w:val="000000" w:themeColor="text1"/>
          <w:sz w:val="28"/>
          <w:szCs w:val="28"/>
        </w:rPr>
        <w:t>о совершаемых должностными лицами контрольного (надзорного) органа</w:t>
      </w:r>
      <w:r w:rsidR="00BE3B42" w:rsidRPr="00AC1EAF">
        <w:rPr>
          <w:color w:val="000000" w:themeColor="text1"/>
          <w:sz w:val="28"/>
          <w:szCs w:val="28"/>
        </w:rPr>
        <w:t xml:space="preserve"> </w:t>
      </w:r>
      <w:r w:rsidRPr="00AC1EAF">
        <w:rPr>
          <w:color w:val="000000" w:themeColor="text1"/>
          <w:sz w:val="28"/>
          <w:szCs w:val="28"/>
        </w:rPr>
        <w:t>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</w:t>
      </w:r>
      <w:r w:rsidR="00BE3B42" w:rsidRPr="00AC1EAF">
        <w:rPr>
          <w:color w:val="000000" w:themeColor="text1"/>
          <w:sz w:val="28"/>
          <w:szCs w:val="28"/>
        </w:rPr>
        <w:t xml:space="preserve"> </w:t>
      </w:r>
      <w:r w:rsidRPr="00AC1EAF">
        <w:rPr>
          <w:color w:val="000000" w:themeColor="text1"/>
          <w:sz w:val="28"/>
          <w:szCs w:val="28"/>
        </w:rPr>
        <w:t>могут осуществляться, в том числе, на бумажном носителе с использованием почтовой связи в случае невозможности информирования контролируемого лица в электронной форме.</w:t>
      </w:r>
      <w:r w:rsidR="00346E81" w:rsidRPr="00AC1EAF">
        <w:rPr>
          <w:color w:val="000000" w:themeColor="text1"/>
          <w:sz w:val="28"/>
          <w:szCs w:val="28"/>
        </w:rPr>
        <w:t xml:space="preserve"> </w:t>
      </w:r>
    </w:p>
    <w:p w14:paraId="03AC5B1E" w14:textId="77777777" w:rsidR="005E39F8" w:rsidRPr="00AC1EAF" w:rsidRDefault="005E39F8" w:rsidP="00733FE1">
      <w:pPr>
        <w:pStyle w:val="ConsPlusNormal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lastRenderedPageBreak/>
        <w:t>138. До 31 декабря 2023 года указанные в пункте 137 настоящего Положения документы и сведения, а также акты контрольных (надзорных) мероприятий могут составляться и подписываться на бумажном носителе.</w:t>
      </w:r>
      <w:r w:rsidR="00346E81" w:rsidRPr="00AC1EAF">
        <w:rPr>
          <w:color w:val="000000" w:themeColor="text1"/>
          <w:sz w:val="28"/>
          <w:szCs w:val="28"/>
        </w:rPr>
        <w:t xml:space="preserve"> </w:t>
      </w:r>
    </w:p>
    <w:p w14:paraId="06303324" w14:textId="77777777" w:rsidR="00A34B5B" w:rsidRPr="00AC1EAF" w:rsidRDefault="00A34B5B" w:rsidP="00AC1EAF">
      <w:pPr>
        <w:spacing w:after="0"/>
        <w:ind w:left="7797"/>
        <w:contextualSpacing/>
        <w:rPr>
          <w:rFonts w:ascii="Times New Roman" w:hAnsi="Times New Roman"/>
          <w:color w:val="000000" w:themeColor="text1"/>
          <w:sz w:val="28"/>
          <w:szCs w:val="28"/>
        </w:rPr>
        <w:sectPr w:rsidR="00A34B5B" w:rsidRPr="00AC1EAF" w:rsidSect="00733FE1">
          <w:headerReference w:type="defaul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226AA1F" w14:textId="77777777" w:rsidR="005E39F8" w:rsidRPr="00AC1EAF" w:rsidRDefault="005E39F8" w:rsidP="00AC1EAF">
      <w:pPr>
        <w:spacing w:after="0"/>
        <w:ind w:left="779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1 к Положению </w:t>
      </w:r>
    </w:p>
    <w:p w14:paraId="20592A06" w14:textId="77777777" w:rsidR="00037701" w:rsidRPr="00AC1EAF" w:rsidRDefault="00037701" w:rsidP="00AC1EAF">
      <w:pPr>
        <w:spacing w:after="0"/>
        <w:ind w:left="7797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о муниципальном к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онтроле в сфере благоустройства   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C7729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DA3A2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Пушкинский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</w:p>
    <w:p w14:paraId="17ADFBF4" w14:textId="77777777" w:rsidR="005E39F8" w:rsidRPr="00AC1EAF" w:rsidRDefault="005E39F8" w:rsidP="00AC1EAF">
      <w:pPr>
        <w:spacing w:after="0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8A78CF8" w14:textId="77777777" w:rsidR="00C60DC3" w:rsidRPr="00AC1EAF" w:rsidRDefault="00B54AC8" w:rsidP="00733FE1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Par70"/>
      <w:bookmarkEnd w:id="2"/>
      <w:r w:rsidRPr="00AC1EAF">
        <w:rPr>
          <w:rFonts w:ascii="Times New Roman" w:hAnsi="Times New Roman"/>
          <w:color w:val="000000" w:themeColor="text1"/>
          <w:sz w:val="28"/>
          <w:szCs w:val="28"/>
        </w:rPr>
        <w:t>Критерии отнесения объекта муниципального контроля к категориям риска</w:t>
      </w:r>
      <w:r w:rsidR="00C60DC3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ED7CAF5" w14:textId="77777777" w:rsidR="00B54AC8" w:rsidRPr="00AC1EAF" w:rsidRDefault="00C60DC3" w:rsidP="00733FE1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  <w:r w:rsidR="00DA3A22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Пушкинский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Московской области</w:t>
      </w:r>
    </w:p>
    <w:p w14:paraId="5791C9B5" w14:textId="77777777" w:rsidR="00B54AC8" w:rsidRPr="00AC1EAF" w:rsidRDefault="00B54AC8" w:rsidP="00AC1EAF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591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4795"/>
        <w:gridCol w:w="4991"/>
        <w:gridCol w:w="3078"/>
      </w:tblGrid>
      <w:tr w:rsidR="000C41A2" w:rsidRPr="00AC1EAF" w14:paraId="4152EB56" w14:textId="77777777" w:rsidTr="008A68C9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F40125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Категории риска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DC9A7E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Критерии отнесения объектов муниципального контроля к определенной категории риска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FBA80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Периодичность проведения плановых контрольных (надзорных) мероприятий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29B77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Виды плановых надзорных мероприятий:</w:t>
            </w:r>
          </w:p>
        </w:tc>
      </w:tr>
      <w:tr w:rsidR="000C41A2" w:rsidRPr="00AC1EAF" w14:paraId="04E10E33" w14:textId="77777777" w:rsidTr="00CC328D">
        <w:trPr>
          <w:trHeight w:val="2738"/>
        </w:trPr>
        <w:tc>
          <w:tcPr>
            <w:tcW w:w="14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14:paraId="251B2A8B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Значительный риск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14:paraId="1E3BEA58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Территории городского округа </w:t>
            </w:r>
            <w:r w:rsidR="003A7B3C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Пушкинский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 для отдыха детей и их оздоровления.</w:t>
            </w:r>
          </w:p>
          <w:p w14:paraId="7B99EF42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отдыха детей и их оздоровления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7CA725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8250D22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надзорное мероприятие в 2 года </w:t>
            </w:r>
          </w:p>
          <w:p w14:paraId="2075B143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5E1E1DFF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471A47E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C03BFB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27C9ED98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08AC98CB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606E5C8A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AC1EAF" w14:paraId="63F737A5" w14:textId="77777777" w:rsidTr="00CC328D">
        <w:trPr>
          <w:trHeight w:val="436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EA7BDD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B61C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Общественные территории городского округа </w:t>
            </w:r>
            <w:r w:rsidR="003A7B3C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Пушкинский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области, предназначенные для прогулок, отдыха, развлечений населения.</w:t>
            </w:r>
          </w:p>
          <w:p w14:paraId="71BD2E6E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деятельности, в том числе работы, услуги, деятельность, действия 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(бездействия) юридических лиц, обеспечивающих содержание общественных территорий городского округа </w:t>
            </w:r>
            <w:r w:rsidR="003A7B3C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Пушкинский 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Московской области, предназначенных для прогулок, отдыха, развлечений населения.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B1F23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CD627DB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надзорное мероприятие в 2 года </w:t>
            </w:r>
          </w:p>
          <w:p w14:paraId="5EC3C17E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6E2F3D0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BB041C4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7AF74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1472D846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14DFB4D2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6528A963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AC1EAF" w14:paraId="5989F0C3" w14:textId="77777777" w:rsidTr="00F746C2">
        <w:trPr>
          <w:trHeight w:val="4268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E1E9860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C84FC7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Детские, игровые, спортивные (физкультурно-оздоровительные) площадки на территориях общего пользования и дворовых территориях городского округа </w:t>
            </w:r>
            <w:r w:rsidR="003A7B3C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Пушкинский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области.</w:t>
            </w:r>
          </w:p>
          <w:p w14:paraId="1DA941EA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деятельности, в том числе работы, услуги, деятельность, действия (бездействия) юридических лиц, обеспечивающих ввод в эксплуатацию детских, игровых, спортивных (физкультурно-оздоровительных) площадок и их содержание на территории</w:t>
            </w:r>
          </w:p>
          <w:p w14:paraId="01525F77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городского округа </w:t>
            </w:r>
            <w:r w:rsidR="003A7B3C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Пушкинский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250736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7927830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надзорное мероприятие в 2 года </w:t>
            </w:r>
          </w:p>
          <w:p w14:paraId="09199904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60FDE2F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9CB7F9A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EAF836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0740EB1D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6088738D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6DC5D504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AC1EAF" w14:paraId="5F98BF7A" w14:textId="77777777" w:rsidTr="00CC328D">
        <w:trPr>
          <w:trHeight w:val="493"/>
        </w:trPr>
        <w:tc>
          <w:tcPr>
            <w:tcW w:w="14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BE661DA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44A915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Системы уличного и дворового освещения на территориях общего пользования и дворовых территориях 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городского округа </w:t>
            </w:r>
            <w:r w:rsidR="003A7B3C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Пушкинский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области.</w:t>
            </w:r>
          </w:p>
          <w:p w14:paraId="15177003" w14:textId="77777777" w:rsidR="00F746C2" w:rsidRPr="00AC1EAF" w:rsidRDefault="00F746C2" w:rsidP="00733F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деятельности, в том числе работы, услуги, деятельность, действия (бездействия) юридических лиц, обеспечивающих эксплуатацию и поддержание в исправном состоянии систем уличного и дворового освещения на территориях общего пользования и дворовых территориях городского округа </w:t>
            </w:r>
            <w:r w:rsidR="00DA3A22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Пушкинский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30CD6D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E459A20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надзорное мероприятие в 2 года </w:t>
            </w:r>
          </w:p>
          <w:p w14:paraId="5F369B0F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CE77BB2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812F0F" w14:textId="77777777" w:rsidR="00F746C2" w:rsidRPr="00AC1EAF" w:rsidRDefault="00F746C2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F732A8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инспекционный визит;</w:t>
            </w:r>
          </w:p>
          <w:p w14:paraId="635F398F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57301DAE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6BEF8A47" w14:textId="77777777" w:rsidR="00F746C2" w:rsidRPr="00AC1EAF" w:rsidRDefault="00F746C2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AC1EAF" w14:paraId="68AB768A" w14:textId="77777777" w:rsidTr="008A68C9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F68490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Средний риск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484899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Территории муниципальных образований Московской области  объектов энергетики, жилищно-коммунального хозяйства, транспорта, обороны, торговли, науки, производства, строительства, общественного питания, а также прилегающие к ним территории. </w:t>
            </w:r>
          </w:p>
          <w:p w14:paraId="15160FF2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объекты энергетики, жилищно-коммунального хозяйства, транспорта, обороны, торговли, науки, 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производства, строительства, общественного питания, а также прилегающие к ним территории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72C9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4A364184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надзорное мероприятие в 3 года </w:t>
            </w:r>
          </w:p>
          <w:p w14:paraId="1E7C3D25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1F428644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59FAA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7C6B291A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3614BD50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54AF6B12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0C41A2" w:rsidRPr="00AC1EAF" w14:paraId="7EEB0FA4" w14:textId="77777777" w:rsidTr="008A68C9">
        <w:trPr>
          <w:trHeight w:val="1999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F86A5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Умеренный риск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D1ABE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Территории муниципальных образований Московской области для отдыха (рекреации), Результаты деятельности, в том числе работы, услуги, деятельность, действия (бездействия) юридических лиц и индивидуальных предпринимателей, эксплуатирующих рекреационные общественные и озелененные территории 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7CAB5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одно плановое надзорное мероприятие в 4 года </w:t>
            </w:r>
          </w:p>
          <w:p w14:paraId="1CB859DF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75C8ADD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4482BBB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290E8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инспекционный визит;</w:t>
            </w:r>
          </w:p>
          <w:p w14:paraId="263DE44E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документарная проверка;</w:t>
            </w:r>
          </w:p>
          <w:p w14:paraId="2F6C5DE0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выездная проверка</w:t>
            </w:r>
          </w:p>
          <w:p w14:paraId="6B5A3689" w14:textId="77777777" w:rsidR="00B54AC8" w:rsidRPr="00AC1EAF" w:rsidRDefault="00B54AC8" w:rsidP="00733FE1">
            <w:pPr>
              <w:tabs>
                <w:tab w:val="left" w:pos="31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B54AC8" w:rsidRPr="00AC1EAF" w14:paraId="4EE079CF" w14:textId="77777777" w:rsidTr="008A68C9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3F9BF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Низкий риск </w:t>
            </w:r>
          </w:p>
        </w:tc>
        <w:tc>
          <w:tcPr>
            <w:tcW w:w="4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0CEE7" w14:textId="77777777" w:rsidR="003E31EE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Территории муниципальных образований Московской области, не относимые к территориям муниципальных образований Московской области для отдыха детей и их оздоровления,</w:t>
            </w:r>
            <w:r w:rsidR="003E31EE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энергетики, жилищно-коммунального хозяйства, транспорта, обороны, торговли, науки, производства, строительства, общественного питания, отдыха (рекреации)</w:t>
            </w:r>
            <w:r w:rsidR="003E31EE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="00F746C2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 уличного и дворового освещения на территориях общего пользования и дворовых территориях</w:t>
            </w:r>
            <w:r w:rsidR="003E31EE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игровым, спортивным </w:t>
            </w:r>
            <w:r w:rsidR="003E31EE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(физкультурно-оздоровительным) площадкам на территориях общего пользования и дворовых территориях</w:t>
            </w:r>
            <w:r w:rsidR="00F746C2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14:paraId="161E6ECE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деятельности, в том числе продукция, (товары), работы, услуги, деятельность, действия (бездействия) граждан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D841E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Плановые контрольные (надзорные) мероприятия </w:t>
            </w:r>
            <w:r w:rsidR="00DC269F"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проводятся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23DFA" w14:textId="77777777" w:rsidR="00B54AC8" w:rsidRPr="00AC1EAF" w:rsidRDefault="00B54AC8" w:rsidP="00733F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Плановые контрольные (надзорные) мероприятия </w:t>
            </w: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не проводятся </w:t>
            </w:r>
          </w:p>
        </w:tc>
      </w:tr>
    </w:tbl>
    <w:p w14:paraId="14ADD9D0" w14:textId="77777777" w:rsidR="00B54AC8" w:rsidRPr="00AC1EAF" w:rsidRDefault="00B54AC8" w:rsidP="00AC1EA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6C89AB58" w14:textId="77777777" w:rsidR="00B54AC8" w:rsidRPr="00AC1EAF" w:rsidRDefault="00B54AC8" w:rsidP="00AC1EAF">
      <w:pPr>
        <w:pStyle w:val="ConsPlusNormal"/>
        <w:tabs>
          <w:tab w:val="left" w:pos="1134"/>
        </w:tabs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87F444E" w14:textId="77777777" w:rsidR="005E39F8" w:rsidRPr="00AC1EAF" w:rsidRDefault="005E39F8" w:rsidP="00733FE1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Примечание. </w:t>
      </w:r>
    </w:p>
    <w:p w14:paraId="456C4F8F" w14:textId="77777777" w:rsidR="005E39F8" w:rsidRPr="00AC1EAF" w:rsidRDefault="005E39F8" w:rsidP="00733FE1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Объекты</w:t>
      </w:r>
      <w:r w:rsidR="00460E80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>, не отнесенные к определенной категории риска, считаются отнесенными к категории низкого риска.</w:t>
      </w:r>
    </w:p>
    <w:p w14:paraId="6734F817" w14:textId="77777777" w:rsidR="005E39F8" w:rsidRPr="00AC1EAF" w:rsidRDefault="005E39F8" w:rsidP="00733FE1">
      <w:pPr>
        <w:pStyle w:val="ConsPlusNormal"/>
        <w:tabs>
          <w:tab w:val="left" w:pos="1134"/>
          <w:tab w:val="left" w:pos="1276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Контролируемые лица, объекты</w:t>
      </w:r>
      <w:r w:rsidR="00460E80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 xml:space="preserve"> которых</w:t>
      </w:r>
      <w:r w:rsidR="00346E81" w:rsidRPr="00AC1EAF">
        <w:rPr>
          <w:color w:val="000000" w:themeColor="text1"/>
          <w:sz w:val="28"/>
          <w:szCs w:val="28"/>
        </w:rPr>
        <w:t xml:space="preserve"> отнесены к категориям среднего </w:t>
      </w:r>
      <w:r w:rsidRPr="00AC1EAF">
        <w:rPr>
          <w:color w:val="000000" w:themeColor="text1"/>
          <w:sz w:val="28"/>
          <w:szCs w:val="28"/>
        </w:rPr>
        <w:t xml:space="preserve">или умеренного риска, при наличии у них действующей декларации соблюдения обязательных требований вправе подать в контрольный (надзорный) орган заявление об изменении </w:t>
      </w:r>
      <w:r w:rsidR="00882C46" w:rsidRPr="00AC1EAF">
        <w:rPr>
          <w:color w:val="000000" w:themeColor="text1"/>
          <w:sz w:val="28"/>
          <w:szCs w:val="28"/>
        </w:rPr>
        <w:t xml:space="preserve">в сторону уменьшения </w:t>
      </w:r>
      <w:r w:rsidRPr="00AC1EAF">
        <w:rPr>
          <w:color w:val="000000" w:themeColor="text1"/>
          <w:sz w:val="28"/>
          <w:szCs w:val="28"/>
        </w:rPr>
        <w:t>категории риска осуществляемой ими деятельности либо категории риска принадлежащих им (используемых ими) объектов</w:t>
      </w:r>
      <w:r w:rsidR="00460E80" w:rsidRPr="00AC1EAF">
        <w:rPr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color w:val="000000" w:themeColor="text1"/>
          <w:sz w:val="28"/>
          <w:szCs w:val="28"/>
        </w:rPr>
        <w:t>.</w:t>
      </w:r>
    </w:p>
    <w:p w14:paraId="761E6DB5" w14:textId="77777777" w:rsidR="00A34B5B" w:rsidRPr="00AC1EAF" w:rsidRDefault="005E39F8" w:rsidP="00733F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Изменение категории риска осуществляемой контролируемым лицом деятельности либо категории риска принадлежащих ему (используемых им) иных объектов</w:t>
      </w:r>
      <w:r w:rsidR="00460E80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контроля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изменяется на основе данных калькулятора риска, утверждаемого </w:t>
      </w:r>
      <w:r w:rsidR="00BD6B91" w:rsidRPr="00AC1EAF">
        <w:rPr>
          <w:rFonts w:ascii="Times New Roman" w:hAnsi="Times New Roman"/>
          <w:color w:val="000000" w:themeColor="text1"/>
          <w:sz w:val="28"/>
          <w:szCs w:val="28"/>
        </w:rPr>
        <w:t>распоряжением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контрольного (надзорного) органа</w:t>
      </w:r>
      <w:r w:rsidR="007007BD" w:rsidRPr="00AC1EA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863B36A" w14:textId="77777777" w:rsidR="00A34B5B" w:rsidRPr="00AC1EAF" w:rsidRDefault="00A34B5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  <w:sectPr w:rsidR="00A34B5B" w:rsidRPr="00AC1EAF" w:rsidSect="00A34B5B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73E6AA51" w14:textId="77777777" w:rsidR="00346E81" w:rsidRPr="00AC1EAF" w:rsidRDefault="00346E81" w:rsidP="00733FE1">
      <w:pPr>
        <w:tabs>
          <w:tab w:val="left" w:pos="9923"/>
        </w:tabs>
        <w:spacing w:after="0" w:line="240" w:lineRule="auto"/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2 </w:t>
      </w:r>
    </w:p>
    <w:p w14:paraId="7320EA32" w14:textId="77777777" w:rsidR="00460E80" w:rsidRPr="00AC1EAF" w:rsidRDefault="00A34B5B" w:rsidP="00733FE1">
      <w:pPr>
        <w:tabs>
          <w:tab w:val="left" w:pos="9923"/>
        </w:tabs>
        <w:spacing w:after="0" w:line="240" w:lineRule="auto"/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</w:p>
    <w:p w14:paraId="50C57B45" w14:textId="77777777" w:rsidR="00460E80" w:rsidRPr="00AC1EAF" w:rsidRDefault="00037701" w:rsidP="00733FE1">
      <w:pPr>
        <w:tabs>
          <w:tab w:val="left" w:pos="9923"/>
        </w:tabs>
        <w:spacing w:after="0" w:line="240" w:lineRule="auto"/>
        <w:ind w:left="5103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о муниципальном контроле</w:t>
      </w:r>
      <w:r w:rsidR="00733F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 сфере благоустройства </w:t>
      </w:r>
      <w:r w:rsidR="00733FE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на территории</w:t>
      </w:r>
      <w:r w:rsidR="00BB3995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DA3A22" w:rsidRPr="00AC1EAF">
        <w:rPr>
          <w:rFonts w:ascii="Times New Roman" w:hAnsi="Times New Roman"/>
          <w:color w:val="000000" w:themeColor="text1"/>
          <w:sz w:val="28"/>
          <w:szCs w:val="28"/>
        </w:rPr>
        <w:t>Пушкинский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</w:t>
      </w:r>
    </w:p>
    <w:p w14:paraId="4316F0B1" w14:textId="77777777" w:rsidR="00460E80" w:rsidRPr="00AC1EAF" w:rsidRDefault="00460E80" w:rsidP="00AC1EAF">
      <w:pPr>
        <w:tabs>
          <w:tab w:val="left" w:pos="9923"/>
        </w:tabs>
        <w:spacing w:after="0"/>
        <w:ind w:left="5387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621C7BFB" w14:textId="77777777" w:rsidR="00A34B5B" w:rsidRPr="00AC1EAF" w:rsidRDefault="00A34B5B" w:rsidP="00AC1EAF">
      <w:pPr>
        <w:spacing w:after="0"/>
        <w:ind w:firstLine="709"/>
        <w:contextualSpacing/>
        <w:rPr>
          <w:rFonts w:ascii="Times New Roman" w:hAnsi="Times New Roman"/>
          <w:color w:val="000000" w:themeColor="text1"/>
          <w:sz w:val="28"/>
          <w:szCs w:val="28"/>
        </w:rPr>
      </w:pPr>
    </w:p>
    <w:p w14:paraId="79CD4989" w14:textId="77777777" w:rsidR="00A34B5B" w:rsidRPr="00AC1EAF" w:rsidRDefault="00A34B5B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Ключевые показатели </w:t>
      </w:r>
    </w:p>
    <w:p w14:paraId="538B088D" w14:textId="77777777" w:rsidR="00552897" w:rsidRPr="00AC1EAF" w:rsidRDefault="00037701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муниципального контроля в сфере благоустройства на территории </w:t>
      </w:r>
      <w:r w:rsidR="00BB3995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городского округа </w:t>
      </w:r>
      <w:r w:rsidR="00DA3A22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Пушкинский</w:t>
      </w:r>
      <w:r w:rsidR="00BB3995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Московской области</w:t>
      </w:r>
      <w:r w:rsidR="00A34B5B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их целе</w:t>
      </w:r>
      <w:r w:rsidR="00552897"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вые значения, </w:t>
      </w:r>
    </w:p>
    <w:p w14:paraId="17D3E5C3" w14:textId="77777777" w:rsidR="00A34B5B" w:rsidRPr="00AC1EAF" w:rsidRDefault="00A34B5B" w:rsidP="00733FE1">
      <w:pPr>
        <w:pStyle w:val="ConsPlusTitle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C1E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индикативные показатели</w:t>
      </w:r>
    </w:p>
    <w:p w14:paraId="372229D4" w14:textId="77777777" w:rsidR="00A34B5B" w:rsidRPr="00AC1EAF" w:rsidRDefault="00A34B5B" w:rsidP="00AC1EAF">
      <w:pPr>
        <w:pStyle w:val="ConsPlusTitle"/>
        <w:spacing w:line="276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4AB8880" w14:textId="77777777" w:rsidR="00A34B5B" w:rsidRPr="00AC1EAF" w:rsidRDefault="00A34B5B" w:rsidP="00733FE1">
      <w:pPr>
        <w:pStyle w:val="ac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Ключевые показатели </w:t>
      </w:r>
      <w:r w:rsidR="00037701" w:rsidRPr="00AC1EAF">
        <w:rPr>
          <w:rFonts w:ascii="Times New Roman" w:hAnsi="Times New Roman"/>
          <w:color w:val="000000" w:themeColor="text1"/>
          <w:sz w:val="28"/>
          <w:szCs w:val="28"/>
        </w:rPr>
        <w:t>муниципального контроля в сфере благоустройства на территории</w:t>
      </w:r>
      <w:r w:rsidR="00BB3995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</w:t>
      </w:r>
      <w:r w:rsidR="00DA3A22" w:rsidRPr="00AC1EAF">
        <w:rPr>
          <w:rFonts w:ascii="Times New Roman" w:hAnsi="Times New Roman"/>
          <w:color w:val="000000" w:themeColor="text1"/>
          <w:sz w:val="28"/>
          <w:szCs w:val="28"/>
        </w:rPr>
        <w:t>Пушкинский</w:t>
      </w:r>
      <w:r w:rsidR="0003770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Московской области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>выражаются в минимизации причинения вреда (ущерба) охраняемым законом ценностям.</w:t>
      </w:r>
    </w:p>
    <w:p w14:paraId="33A07237" w14:textId="77777777" w:rsidR="00A34B5B" w:rsidRPr="00AC1EAF" w:rsidRDefault="00A34B5B" w:rsidP="00AC1EAF">
      <w:pPr>
        <w:pStyle w:val="ac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3044"/>
        <w:gridCol w:w="3879"/>
        <w:gridCol w:w="1321"/>
      </w:tblGrid>
      <w:tr w:rsidR="000C41A2" w:rsidRPr="00AC1EAF" w14:paraId="7F826234" w14:textId="77777777" w:rsidTr="00733FE1"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4A680C" w14:textId="77777777" w:rsidR="00A34B5B" w:rsidRPr="00AC1EAF" w:rsidRDefault="00A34B5B" w:rsidP="00AC1EAF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865374" w14:textId="77777777" w:rsidR="00A34B5B" w:rsidRPr="00AC1EAF" w:rsidRDefault="00A34B5B" w:rsidP="00AC1EAF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Цели показателя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C3A5F" w14:textId="77777777" w:rsidR="00A34B5B" w:rsidRPr="00AC1EAF" w:rsidRDefault="00A34B5B" w:rsidP="00AC1EAF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980EF3" w14:textId="77777777" w:rsidR="00A34B5B" w:rsidRPr="00AC1EAF" w:rsidRDefault="00A34B5B" w:rsidP="00AC1EA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Весовое значение показателя (вес)</w:t>
            </w:r>
          </w:p>
        </w:tc>
      </w:tr>
      <w:tr w:rsidR="000C41A2" w:rsidRPr="00AC1EAF" w14:paraId="13584515" w14:textId="77777777" w:rsidTr="00733FE1"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E749A" w14:textId="77777777" w:rsidR="00A34B5B" w:rsidRPr="00AC1EAF" w:rsidRDefault="00A34B5B" w:rsidP="00AC1EAF">
            <w:pPr>
              <w:spacing w:after="0"/>
              <w:ind w:firstLine="709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C20C6" w14:textId="77777777" w:rsidR="00A34B5B" w:rsidRPr="00AC1EAF" w:rsidRDefault="00A34B5B" w:rsidP="00AC1EA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Предотвращение ущерба правам, законным интересам, жизни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</w:t>
            </w:r>
          </w:p>
        </w:tc>
        <w:tc>
          <w:tcPr>
            <w:tcW w:w="20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203D4" w14:textId="77777777" w:rsidR="00A34B5B" w:rsidRPr="00AC1EAF" w:rsidRDefault="00A34B5B" w:rsidP="00AC1EA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Доля неисполненных предписаний об устранении нарушений, выявленных по результатам контрольно-надзорных мероприятий, за отчетный период*</w:t>
            </w:r>
          </w:p>
        </w:tc>
        <w:tc>
          <w:tcPr>
            <w:tcW w:w="6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A2D2" w14:textId="77777777" w:rsidR="00A34B5B" w:rsidRPr="00AC1EAF" w:rsidRDefault="00A34B5B" w:rsidP="00AC1EAF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E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0,1</w:t>
            </w:r>
          </w:p>
        </w:tc>
      </w:tr>
    </w:tbl>
    <w:p w14:paraId="3C5EF498" w14:textId="77777777" w:rsidR="00A34B5B" w:rsidRPr="00AC1EAF" w:rsidRDefault="00A34B5B" w:rsidP="00AC1EAF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* «Понижаемый» показатель.</w:t>
      </w:r>
    </w:p>
    <w:p w14:paraId="21DA4D61" w14:textId="77777777" w:rsidR="00A34B5B" w:rsidRPr="00AC1EAF" w:rsidRDefault="00A34B5B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D733C4" w14:textId="77777777" w:rsidR="00552897" w:rsidRPr="00AC1EAF" w:rsidRDefault="00552897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E9C284" w14:textId="77777777" w:rsidR="00A34B5B" w:rsidRDefault="00A34B5B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2D81367" w14:textId="77777777" w:rsidR="00DE0858" w:rsidRPr="00AC1EAF" w:rsidRDefault="00DE0858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66D1AE8" w14:textId="77777777" w:rsidR="009B7C5D" w:rsidRDefault="009B7C5D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ADEA82" w14:textId="77777777" w:rsidR="00733FE1" w:rsidRDefault="00733FE1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0A47DC" w14:textId="77777777" w:rsidR="00733FE1" w:rsidRPr="00AC1EAF" w:rsidRDefault="00733FE1" w:rsidP="00AC1EAF">
      <w:pPr>
        <w:spacing w:after="0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6737319" w14:textId="77777777" w:rsidR="00A34B5B" w:rsidRPr="00AC1EAF" w:rsidRDefault="00A34B5B" w:rsidP="00733FE1">
      <w:pPr>
        <w:pStyle w:val="ConsPlusNormal"/>
        <w:contextualSpacing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lastRenderedPageBreak/>
        <w:t>Индикативные показатели</w:t>
      </w:r>
    </w:p>
    <w:p w14:paraId="46137E6B" w14:textId="77777777" w:rsidR="00A34B5B" w:rsidRPr="00AC1EAF" w:rsidRDefault="00A34B5B" w:rsidP="00AC1EAF">
      <w:pPr>
        <w:pStyle w:val="ConsPlusNormal"/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14:paraId="74E59DEB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1) количество плановых контрольных (надзорных) мероприятий, 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проведенных за отчетный период; </w:t>
      </w:r>
    </w:p>
    <w:p w14:paraId="27E8326A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2) количество внеплановых контрольных (надзорных) мероприятий, 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проведенных за отчетный период; </w:t>
      </w:r>
    </w:p>
    <w:p w14:paraId="11E2D1AB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период; </w:t>
      </w:r>
    </w:p>
    <w:p w14:paraId="459259B3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4) общее количество конт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733FE1">
        <w:rPr>
          <w:rFonts w:ascii="Times New Roman" w:hAnsi="Times New Roman"/>
          <w:color w:val="000000" w:themeColor="text1"/>
          <w:sz w:val="28"/>
          <w:szCs w:val="28"/>
        </w:rPr>
        <w:t xml:space="preserve">ольных (надзорных) мероприятий </w:t>
      </w: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с взаимодействием, 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проведенных за отчетный период; </w:t>
      </w:r>
    </w:p>
    <w:p w14:paraId="1A87F3EF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5) количество контрольных (надзорных) мероприятий, проведенных с использованием средств дистанционного взаи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модействия, за отчетный период; </w:t>
      </w:r>
    </w:p>
    <w:p w14:paraId="6CA5CB5F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6) количество профилактических визитов, проведенных за отчетный перио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д; </w:t>
      </w:r>
    </w:p>
    <w:p w14:paraId="2F77FA84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7) количество предостережений о недопустимости нарушения обязательных требований, 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объявленных за отчетный период; </w:t>
      </w:r>
    </w:p>
    <w:p w14:paraId="28D26F4C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8) количество контрольных (надзорных) мероприятий, по результатам которых выявлены нарушения обязательных требований, за отчетный период;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C048C2E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9) количество контрольных (надзорных) мероприятий, по итогам которых возбуждены дела об ад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министративных правонарушениях, за отчетный период; </w:t>
      </w:r>
    </w:p>
    <w:p w14:paraId="458284D2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10) сумма административных штрафов, наложенных по результатам контрольных (надзорных) мероприятий, за отчетный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 период; </w:t>
      </w:r>
    </w:p>
    <w:p w14:paraId="3B2E4A66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11) количество направленных в органы прокуратуры заявлений о согласовании проведения контрольных (надзорных) мероприятий, 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период; </w:t>
      </w:r>
    </w:p>
    <w:p w14:paraId="79E90A49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12)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гласовании, за отчетный период; </w:t>
      </w:r>
    </w:p>
    <w:p w14:paraId="7C3C8D8C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13) общее количество учтенных объектов контр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оля на конец отчетного периода; </w:t>
      </w:r>
    </w:p>
    <w:p w14:paraId="3A0F3DF4" w14:textId="77777777" w:rsidR="00346E81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14) количество учтенных объектов контроля, отнесенных к категориям риска, по каждой из категорий рис</w:t>
      </w:r>
      <w:r w:rsidR="00346E81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ка, на конец отчетного периода; </w:t>
      </w:r>
    </w:p>
    <w:p w14:paraId="75C88A7C" w14:textId="77777777" w:rsidR="00672704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15) количество учтенных контролируемых </w:t>
      </w:r>
      <w:r w:rsidR="00672704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лиц на конец отчетного периода; </w:t>
      </w:r>
    </w:p>
    <w:p w14:paraId="2975B6E0" w14:textId="77777777" w:rsidR="00D9612B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16) количество учтенных контролируемых лиц, в отношении которых проведены контрольные (надзорные) мероприятия, за отчетный перио</w:t>
      </w:r>
      <w:r w:rsidR="00D9612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д; </w:t>
      </w:r>
    </w:p>
    <w:p w14:paraId="23F584B8" w14:textId="77777777" w:rsidR="00D9612B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17) общее количество жалоб, поданных контролируемыми лицами в досудеб</w:t>
      </w:r>
      <w:r w:rsidR="00D9612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ном порядке за отчетный период; </w:t>
      </w:r>
    </w:p>
    <w:p w14:paraId="1CF15C6A" w14:textId="77777777" w:rsidR="00D9612B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18) количество жалоб, в отношении которых контрольным (надзорным) органом был нарушен срок ра</w:t>
      </w:r>
      <w:r w:rsidR="00D9612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ссмотрения, за отчетный период; </w:t>
      </w:r>
    </w:p>
    <w:p w14:paraId="7273129D" w14:textId="77777777" w:rsidR="00D9612B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lastRenderedPageBreak/>
        <w:t>19)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контрольного (надзорного) органа недейст</w:t>
      </w:r>
      <w:r w:rsidR="00D9612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вительными, за отчетный период; </w:t>
      </w:r>
    </w:p>
    <w:p w14:paraId="439E1582" w14:textId="77777777" w:rsidR="00D9612B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20)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</w:t>
      </w:r>
      <w:r w:rsidR="00D9612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ом порядке, за отчетный период; </w:t>
      </w:r>
    </w:p>
    <w:p w14:paraId="22ABFB76" w14:textId="77777777" w:rsidR="00D9612B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21) количество исковых заявлений об оспаривании решений, действий (бездействий) должностных лиц контрольного (надзорного) органа, направленных контролируемыми лицами в судебном порядке, по которым принято решение об удовлетворении заявленных требований, за о</w:t>
      </w:r>
      <w:r w:rsidR="00D9612B" w:rsidRPr="00AC1EAF">
        <w:rPr>
          <w:rFonts w:ascii="Times New Roman" w:hAnsi="Times New Roman"/>
          <w:color w:val="000000" w:themeColor="text1"/>
          <w:sz w:val="28"/>
          <w:szCs w:val="28"/>
        </w:rPr>
        <w:t xml:space="preserve">тчетный период; </w:t>
      </w:r>
    </w:p>
    <w:p w14:paraId="3ADAB289" w14:textId="77777777" w:rsidR="00CE1D8A" w:rsidRPr="00AC1EAF" w:rsidRDefault="00CE1D8A" w:rsidP="00733FE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EAF">
        <w:rPr>
          <w:rFonts w:ascii="Times New Roman" w:hAnsi="Times New Roman"/>
          <w:color w:val="000000" w:themeColor="text1"/>
          <w:sz w:val="28"/>
          <w:szCs w:val="28"/>
        </w:rPr>
        <w:t>22) количество контрольных (надзорных) мероприятий, проведенных с грубым нарушением требований к организации и осуществлению контроля (надзора), и результаты которых были признаны недействительными и (или) отменены, за отчетный период.</w:t>
      </w:r>
    </w:p>
    <w:p w14:paraId="73001559" w14:textId="77777777" w:rsidR="00A34B5B" w:rsidRPr="00AC1EAF" w:rsidRDefault="00A34B5B" w:rsidP="00733FE1">
      <w:pPr>
        <w:tabs>
          <w:tab w:val="left" w:pos="485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53FE088" w14:textId="77777777" w:rsidR="00D9612B" w:rsidRPr="00AC1EAF" w:rsidRDefault="00D9612B" w:rsidP="00733FE1">
      <w:pPr>
        <w:tabs>
          <w:tab w:val="left" w:pos="485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959C25" w14:textId="77777777" w:rsidR="00D9612B" w:rsidRPr="00AC1EAF" w:rsidRDefault="00D9612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2C941002" w14:textId="77777777" w:rsidR="00D9612B" w:rsidRPr="00AC1EAF" w:rsidRDefault="00D9612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4736EB07" w14:textId="77777777" w:rsidR="00D9612B" w:rsidRPr="00AC1EAF" w:rsidRDefault="00D9612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20E33E44" w14:textId="77777777" w:rsidR="00D9612B" w:rsidRPr="00AC1EAF" w:rsidRDefault="00D9612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48D87E8F" w14:textId="77777777" w:rsidR="00D9612B" w:rsidRPr="00AC1EAF" w:rsidRDefault="00D9612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347C1535" w14:textId="77777777" w:rsidR="00A34B5B" w:rsidRPr="00AC1EAF" w:rsidRDefault="00A34B5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17466341" w14:textId="77777777" w:rsidR="00A34B5B" w:rsidRPr="00AC1EAF" w:rsidRDefault="00A34B5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025A75A8" w14:textId="77777777" w:rsidR="00A34B5B" w:rsidRDefault="00A34B5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6360549E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019B2026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372D07C1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558F488F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74DF8C42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3F14B8E9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1906A314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2EAB0757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72455C9C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69FEBBDD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6C79FC67" w14:textId="77777777" w:rsidR="00733FE1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1ED4E392" w14:textId="77777777" w:rsidR="00733FE1" w:rsidRPr="00AC1EAF" w:rsidRDefault="00733FE1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682B1E18" w14:textId="77777777" w:rsidR="00A34B5B" w:rsidRPr="00AC1EAF" w:rsidRDefault="00A34B5B" w:rsidP="00AC1EAF">
      <w:pPr>
        <w:tabs>
          <w:tab w:val="left" w:pos="4853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14:paraId="592E788D" w14:textId="77777777" w:rsidR="00BD5750" w:rsidRDefault="00BD5750" w:rsidP="00DE0858">
      <w:pPr>
        <w:pStyle w:val="ConsPlusNormal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УТВЕРЖДЕНО</w:t>
      </w:r>
    </w:p>
    <w:p w14:paraId="66D3A066" w14:textId="77777777" w:rsidR="00BD5750" w:rsidRDefault="00BD5750" w:rsidP="00DE0858">
      <w:pPr>
        <w:pStyle w:val="ConsPlusNormal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решением Совета депутатов</w:t>
      </w:r>
    </w:p>
    <w:p w14:paraId="5FBD4776" w14:textId="77777777" w:rsidR="00BD5750" w:rsidRDefault="00BD5750" w:rsidP="00DE0858">
      <w:pPr>
        <w:pStyle w:val="ConsPlusNormal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Городского округа Пушкинский</w:t>
      </w:r>
    </w:p>
    <w:p w14:paraId="29016434" w14:textId="77777777" w:rsidR="00A2775A" w:rsidRDefault="00BD5750" w:rsidP="00A2775A">
      <w:pPr>
        <w:pStyle w:val="ConsPlusNormal"/>
        <w:ind w:left="510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Московской области</w:t>
      </w:r>
    </w:p>
    <w:p w14:paraId="39108E98" w14:textId="356DD511" w:rsidR="00BD5750" w:rsidRDefault="00A2775A" w:rsidP="00A2775A">
      <w:pPr>
        <w:pStyle w:val="ConsPlusNormal"/>
        <w:ind w:left="5103"/>
        <w:rPr>
          <w:color w:val="000000" w:themeColor="text1"/>
          <w:sz w:val="28"/>
          <w:szCs w:val="28"/>
        </w:rPr>
      </w:pPr>
      <w:r w:rsidRPr="00A2775A">
        <w:rPr>
          <w:color w:val="000000" w:themeColor="text1"/>
          <w:sz w:val="28"/>
          <w:szCs w:val="28"/>
        </w:rPr>
        <w:t>от 23.06.2022 № 260/16-НПА</w:t>
      </w:r>
    </w:p>
    <w:p w14:paraId="5193AD2A" w14:textId="77777777" w:rsidR="00A2775A" w:rsidRDefault="00A2775A" w:rsidP="00A2775A">
      <w:pPr>
        <w:pStyle w:val="ConsPlusNormal"/>
        <w:ind w:left="5103"/>
        <w:rPr>
          <w:color w:val="000000" w:themeColor="text1"/>
          <w:sz w:val="28"/>
          <w:szCs w:val="28"/>
        </w:rPr>
      </w:pPr>
      <w:bookmarkStart w:id="3" w:name="_GoBack"/>
      <w:bookmarkEnd w:id="3"/>
    </w:p>
    <w:p w14:paraId="4B3B1FE8" w14:textId="77777777" w:rsidR="00A34B5B" w:rsidRPr="00AC1EAF" w:rsidRDefault="00A34B5B" w:rsidP="00733FE1">
      <w:pPr>
        <w:pStyle w:val="ConsPlusNormal"/>
        <w:ind w:right="425"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>ПЕРЕЧЕНЬ</w:t>
      </w:r>
    </w:p>
    <w:p w14:paraId="3643D415" w14:textId="77777777" w:rsidR="00A3739F" w:rsidRPr="00AC1EAF" w:rsidRDefault="00A34B5B" w:rsidP="00733FE1">
      <w:pPr>
        <w:pStyle w:val="ConsPlusNormal"/>
        <w:ind w:right="425"/>
        <w:jc w:val="center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должностных лиц </w:t>
      </w:r>
      <w:r w:rsidR="00FF20E0" w:rsidRPr="00AC1EAF">
        <w:rPr>
          <w:color w:val="000000" w:themeColor="text1"/>
          <w:sz w:val="28"/>
          <w:szCs w:val="28"/>
        </w:rPr>
        <w:t>Администрации Городского округа Пушкинский Московской области</w:t>
      </w:r>
      <w:r w:rsidR="00A3739F" w:rsidRPr="00AC1EAF">
        <w:rPr>
          <w:color w:val="000000" w:themeColor="text1"/>
          <w:sz w:val="28"/>
          <w:szCs w:val="28"/>
        </w:rPr>
        <w:t xml:space="preserve">, осуществляющих </w:t>
      </w:r>
      <w:r w:rsidR="00A3739F" w:rsidRPr="00AC1EAF">
        <w:rPr>
          <w:bCs/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r w:rsidR="00A3739F" w:rsidRPr="00AC1EAF">
        <w:rPr>
          <w:color w:val="000000" w:themeColor="text1"/>
          <w:sz w:val="28"/>
          <w:szCs w:val="28"/>
        </w:rPr>
        <w:t xml:space="preserve">на территории </w:t>
      </w:r>
      <w:r w:rsidR="00BB3995" w:rsidRPr="00AC1EAF">
        <w:rPr>
          <w:color w:val="000000" w:themeColor="text1"/>
          <w:sz w:val="28"/>
          <w:szCs w:val="28"/>
        </w:rPr>
        <w:t xml:space="preserve">городского округа </w:t>
      </w:r>
      <w:r w:rsidR="00DA3A22" w:rsidRPr="00AC1EAF">
        <w:rPr>
          <w:color w:val="000000" w:themeColor="text1"/>
          <w:sz w:val="28"/>
          <w:szCs w:val="28"/>
        </w:rPr>
        <w:t>Пушкинский</w:t>
      </w:r>
      <w:r w:rsidR="00BB3995" w:rsidRPr="00AC1EAF">
        <w:rPr>
          <w:color w:val="000000" w:themeColor="text1"/>
          <w:sz w:val="28"/>
          <w:szCs w:val="28"/>
        </w:rPr>
        <w:t xml:space="preserve"> </w:t>
      </w:r>
      <w:r w:rsidR="00A3739F" w:rsidRPr="00AC1EAF">
        <w:rPr>
          <w:color w:val="000000" w:themeColor="text1"/>
          <w:sz w:val="28"/>
          <w:szCs w:val="28"/>
        </w:rPr>
        <w:t>Московской области</w:t>
      </w:r>
    </w:p>
    <w:p w14:paraId="632C0A6F" w14:textId="77777777" w:rsidR="00460E80" w:rsidRPr="00AC1EAF" w:rsidRDefault="00460E80" w:rsidP="00AC1EAF">
      <w:pPr>
        <w:pStyle w:val="ConsPlusNormal"/>
        <w:spacing w:line="276" w:lineRule="auto"/>
        <w:ind w:right="423"/>
        <w:jc w:val="center"/>
        <w:rPr>
          <w:color w:val="000000" w:themeColor="text1"/>
          <w:sz w:val="28"/>
          <w:szCs w:val="28"/>
        </w:rPr>
      </w:pPr>
    </w:p>
    <w:p w14:paraId="2B99383D" w14:textId="77777777" w:rsidR="00D9612B" w:rsidRPr="00AC1EAF" w:rsidRDefault="00460E80" w:rsidP="00733FE1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AC1EAF">
        <w:rPr>
          <w:color w:val="000000" w:themeColor="text1"/>
          <w:sz w:val="28"/>
          <w:szCs w:val="28"/>
        </w:rPr>
        <w:t xml:space="preserve">Муниципальный контроль в сфере благоустройства </w:t>
      </w:r>
      <w:r w:rsidRPr="00AC1EAF">
        <w:rPr>
          <w:bCs/>
          <w:color w:val="000000" w:themeColor="text1"/>
          <w:sz w:val="28"/>
          <w:szCs w:val="28"/>
        </w:rPr>
        <w:t xml:space="preserve">на территории </w:t>
      </w:r>
      <w:r w:rsidR="00BB3995" w:rsidRPr="00AC1EAF">
        <w:rPr>
          <w:bCs/>
          <w:color w:val="000000" w:themeColor="text1"/>
          <w:sz w:val="28"/>
          <w:szCs w:val="28"/>
        </w:rPr>
        <w:t xml:space="preserve">городского округа </w:t>
      </w:r>
      <w:r w:rsidR="00DA3A22" w:rsidRPr="00AC1EAF">
        <w:rPr>
          <w:color w:val="000000" w:themeColor="text1"/>
          <w:sz w:val="28"/>
          <w:szCs w:val="28"/>
        </w:rPr>
        <w:t>Пушкинский</w:t>
      </w:r>
      <w:r w:rsidR="00BB3995" w:rsidRPr="00AC1EAF">
        <w:rPr>
          <w:bCs/>
          <w:color w:val="000000" w:themeColor="text1"/>
          <w:sz w:val="28"/>
          <w:szCs w:val="28"/>
        </w:rPr>
        <w:t xml:space="preserve"> </w:t>
      </w:r>
      <w:r w:rsidRPr="00AC1EAF">
        <w:rPr>
          <w:bCs/>
          <w:color w:val="000000" w:themeColor="text1"/>
          <w:sz w:val="28"/>
          <w:szCs w:val="28"/>
        </w:rPr>
        <w:t xml:space="preserve">Московской области </w:t>
      </w:r>
      <w:r w:rsidR="00A34B5B" w:rsidRPr="00AC1EAF">
        <w:rPr>
          <w:color w:val="000000" w:themeColor="text1"/>
          <w:sz w:val="28"/>
          <w:szCs w:val="28"/>
        </w:rPr>
        <w:t xml:space="preserve">(далее </w:t>
      </w:r>
      <w:r w:rsidR="005C4003" w:rsidRPr="00AC1EAF">
        <w:rPr>
          <w:color w:val="000000" w:themeColor="text1"/>
          <w:sz w:val="28"/>
          <w:szCs w:val="28"/>
        </w:rPr>
        <w:t>-</w:t>
      </w:r>
      <w:r w:rsidR="00A34B5B" w:rsidRPr="00AC1EAF">
        <w:rPr>
          <w:color w:val="000000" w:themeColor="text1"/>
          <w:sz w:val="28"/>
          <w:szCs w:val="28"/>
        </w:rPr>
        <w:t xml:space="preserve"> </w:t>
      </w:r>
      <w:r w:rsidRPr="00AC1EAF">
        <w:rPr>
          <w:color w:val="000000" w:themeColor="text1"/>
          <w:sz w:val="28"/>
          <w:szCs w:val="28"/>
        </w:rPr>
        <w:t>муниципальный контроль</w:t>
      </w:r>
      <w:r w:rsidR="00A34B5B" w:rsidRPr="00AC1EAF">
        <w:rPr>
          <w:color w:val="000000" w:themeColor="text1"/>
          <w:sz w:val="28"/>
          <w:szCs w:val="28"/>
        </w:rPr>
        <w:t>) вправе осуществлять следующие должностные лица</w:t>
      </w:r>
      <w:r w:rsidR="00FF20E0" w:rsidRPr="00AC1EAF">
        <w:rPr>
          <w:color w:val="000000" w:themeColor="text1"/>
          <w:sz w:val="28"/>
          <w:szCs w:val="28"/>
        </w:rPr>
        <w:t xml:space="preserve"> Администрации Городского округа Пушкинский Московской области</w:t>
      </w:r>
      <w:r w:rsidR="005A6AAC" w:rsidRPr="00AC1EAF">
        <w:rPr>
          <w:color w:val="000000" w:themeColor="text1"/>
          <w:sz w:val="28"/>
          <w:szCs w:val="28"/>
        </w:rPr>
        <w:t>:</w:t>
      </w:r>
      <w:r w:rsidR="00D9612B" w:rsidRPr="00AC1EAF">
        <w:rPr>
          <w:color w:val="000000" w:themeColor="text1"/>
          <w:sz w:val="28"/>
          <w:szCs w:val="28"/>
        </w:rPr>
        <w:t xml:space="preserve"> </w:t>
      </w:r>
    </w:p>
    <w:p w14:paraId="300F55ED" w14:textId="77777777" w:rsidR="00D9612B" w:rsidRPr="00AC1EAF" w:rsidRDefault="00FF20E0" w:rsidP="00733FE1">
      <w:pPr>
        <w:pStyle w:val="ConsPlusNormal"/>
        <w:ind w:firstLine="709"/>
        <w:jc w:val="both"/>
        <w:rPr>
          <w:rStyle w:val="2Exact"/>
          <w:rFonts w:eastAsiaTheme="minorHAnsi"/>
        </w:rPr>
      </w:pPr>
      <w:r w:rsidRPr="00AC1EAF">
        <w:rPr>
          <w:color w:val="000000" w:themeColor="text1"/>
          <w:sz w:val="28"/>
          <w:szCs w:val="28"/>
        </w:rPr>
        <w:t xml:space="preserve">1) </w:t>
      </w:r>
      <w:r w:rsidR="001133DF" w:rsidRPr="00AC1EAF">
        <w:rPr>
          <w:color w:val="000000" w:themeColor="text1"/>
          <w:sz w:val="28"/>
          <w:szCs w:val="28"/>
        </w:rPr>
        <w:t xml:space="preserve">Карачев Сергей Викторович – начальник отдела благоустройства </w:t>
      </w:r>
      <w:r w:rsidR="001133DF" w:rsidRPr="00AC1EAF">
        <w:rPr>
          <w:sz w:val="28"/>
          <w:szCs w:val="28"/>
        </w:rPr>
        <w:t>и</w:t>
      </w:r>
      <w:r w:rsidR="008C1ED3" w:rsidRPr="00AC1EAF">
        <w:rPr>
          <w:sz w:val="28"/>
          <w:szCs w:val="28"/>
        </w:rPr>
        <w:t xml:space="preserve"> </w:t>
      </w:r>
      <w:r w:rsidR="001133DF" w:rsidRPr="00AC1EAF">
        <w:rPr>
          <w:sz w:val="28"/>
          <w:szCs w:val="28"/>
        </w:rPr>
        <w:t xml:space="preserve">территориального контроля управления благоустройства, дорожного хозяйства, транспорта и связи, </w:t>
      </w:r>
      <w:r w:rsidR="001133DF" w:rsidRPr="00AC1EAF">
        <w:rPr>
          <w:rStyle w:val="2Exact"/>
          <w:rFonts w:eastAsiaTheme="minorHAnsi"/>
        </w:rPr>
        <w:t>заместитель начальника управления благоустройства, дорожного хозяйства, транспорта и связи</w:t>
      </w:r>
      <w:r w:rsidR="00650DE0" w:rsidRPr="00AC1EAF">
        <w:rPr>
          <w:rStyle w:val="2Exact"/>
          <w:rFonts w:eastAsiaTheme="minorHAnsi"/>
        </w:rPr>
        <w:t xml:space="preserve"> </w:t>
      </w:r>
      <w:r w:rsidR="00650DE0" w:rsidRPr="00AC1EAF">
        <w:rPr>
          <w:sz w:val="28"/>
          <w:szCs w:val="28"/>
        </w:rPr>
        <w:t xml:space="preserve">Администрации </w:t>
      </w:r>
      <w:r w:rsidR="00650DE0" w:rsidRPr="00AC1EAF">
        <w:rPr>
          <w:rStyle w:val="2Exact"/>
          <w:rFonts w:eastAsiaTheme="minorHAnsi"/>
        </w:rPr>
        <w:t>Городского округа Пушкинский Московской области;</w:t>
      </w:r>
      <w:r w:rsidR="00D9612B" w:rsidRPr="00AC1EAF">
        <w:rPr>
          <w:rStyle w:val="2Exact"/>
          <w:rFonts w:eastAsiaTheme="minorHAnsi"/>
        </w:rPr>
        <w:t xml:space="preserve"> </w:t>
      </w:r>
    </w:p>
    <w:p w14:paraId="57602FCD" w14:textId="77777777" w:rsidR="00D9612B" w:rsidRPr="00AC1EAF" w:rsidRDefault="001133DF" w:rsidP="00733FE1">
      <w:pPr>
        <w:pStyle w:val="ConsPlusNormal"/>
        <w:ind w:firstLine="709"/>
        <w:jc w:val="both"/>
        <w:rPr>
          <w:rStyle w:val="2Exact"/>
          <w:rFonts w:eastAsiaTheme="minorHAnsi"/>
        </w:rPr>
      </w:pPr>
      <w:r w:rsidRPr="00AC1EAF">
        <w:rPr>
          <w:sz w:val="28"/>
          <w:szCs w:val="28"/>
        </w:rPr>
        <w:t xml:space="preserve">2) Клюев Александр Сергеевич - </w:t>
      </w:r>
      <w:r w:rsidRPr="00AC1EAF">
        <w:rPr>
          <w:rStyle w:val="2Exact"/>
          <w:rFonts w:eastAsiaTheme="minorHAnsi"/>
        </w:rPr>
        <w:t>за</w:t>
      </w:r>
      <w:r w:rsidR="00D9612B" w:rsidRPr="00AC1EAF">
        <w:rPr>
          <w:rStyle w:val="2Exact"/>
          <w:rFonts w:eastAsiaTheme="minorHAnsi"/>
        </w:rPr>
        <w:t xml:space="preserve">меститель начальника управления </w:t>
      </w:r>
      <w:r w:rsidRPr="00AC1EAF">
        <w:rPr>
          <w:rStyle w:val="2Exact"/>
          <w:rFonts w:eastAsiaTheme="minorHAnsi"/>
        </w:rPr>
        <w:t>благоустройства, дорожного хозяйства, транспорта и связи</w:t>
      </w:r>
      <w:r w:rsidR="00650DE0" w:rsidRPr="00AC1EAF">
        <w:rPr>
          <w:sz w:val="28"/>
          <w:szCs w:val="28"/>
        </w:rPr>
        <w:t xml:space="preserve"> Администрации </w:t>
      </w:r>
      <w:r w:rsidR="00650DE0" w:rsidRPr="00AC1EAF">
        <w:rPr>
          <w:rStyle w:val="2Exact"/>
          <w:rFonts w:eastAsiaTheme="minorHAnsi"/>
        </w:rPr>
        <w:t>Городского округа Пушкинский Московской области</w:t>
      </w:r>
      <w:r w:rsidRPr="00AC1EAF">
        <w:rPr>
          <w:rStyle w:val="2Exact"/>
          <w:rFonts w:eastAsiaTheme="minorHAnsi"/>
        </w:rPr>
        <w:t>;</w:t>
      </w:r>
      <w:r w:rsidR="00D9612B" w:rsidRPr="00AC1EAF">
        <w:rPr>
          <w:rStyle w:val="2Exact"/>
          <w:rFonts w:eastAsiaTheme="minorHAnsi"/>
        </w:rPr>
        <w:t xml:space="preserve"> </w:t>
      </w:r>
    </w:p>
    <w:p w14:paraId="2016A8FC" w14:textId="77777777" w:rsidR="00D9612B" w:rsidRPr="00AC1EAF" w:rsidRDefault="001133DF" w:rsidP="00733FE1">
      <w:pPr>
        <w:pStyle w:val="ConsPlusNormal"/>
        <w:ind w:firstLine="709"/>
        <w:jc w:val="both"/>
        <w:rPr>
          <w:sz w:val="28"/>
          <w:szCs w:val="28"/>
        </w:rPr>
      </w:pPr>
      <w:r w:rsidRPr="00AC1EAF">
        <w:rPr>
          <w:sz w:val="28"/>
          <w:szCs w:val="28"/>
        </w:rPr>
        <w:t>3)</w:t>
      </w:r>
      <w:r w:rsidR="008C1ED3" w:rsidRPr="00AC1EAF">
        <w:rPr>
          <w:sz w:val="28"/>
          <w:szCs w:val="28"/>
        </w:rPr>
        <w:t xml:space="preserve"> </w:t>
      </w:r>
      <w:r w:rsidRPr="00AC1EAF">
        <w:rPr>
          <w:sz w:val="28"/>
          <w:szCs w:val="28"/>
        </w:rPr>
        <w:t>Симаков Александр Сергеевич - начальник отдела развития агропромышленного комплекса и охраны окружающей среды</w:t>
      </w:r>
      <w:r w:rsidR="00650DE0" w:rsidRPr="00AC1EAF">
        <w:rPr>
          <w:sz w:val="28"/>
          <w:szCs w:val="28"/>
        </w:rPr>
        <w:t xml:space="preserve"> Администрации </w:t>
      </w:r>
      <w:r w:rsidR="00650DE0" w:rsidRPr="00AC1EAF">
        <w:rPr>
          <w:rStyle w:val="2Exact"/>
          <w:rFonts w:eastAsiaTheme="minorHAnsi"/>
        </w:rPr>
        <w:t>Городского округа Пушкинский Московской области</w:t>
      </w:r>
      <w:r w:rsidRPr="00AC1EAF">
        <w:rPr>
          <w:sz w:val="28"/>
          <w:szCs w:val="28"/>
        </w:rPr>
        <w:t>;</w:t>
      </w:r>
      <w:r w:rsidR="00D9612B" w:rsidRPr="00AC1EAF">
        <w:rPr>
          <w:sz w:val="28"/>
          <w:szCs w:val="28"/>
        </w:rPr>
        <w:t xml:space="preserve"> </w:t>
      </w:r>
    </w:p>
    <w:p w14:paraId="205D9966" w14:textId="77777777" w:rsidR="00D9612B" w:rsidRPr="00AC1EAF" w:rsidRDefault="001133DF" w:rsidP="00733FE1">
      <w:pPr>
        <w:pStyle w:val="ConsPlusNormal"/>
        <w:ind w:firstLine="709"/>
        <w:jc w:val="both"/>
        <w:rPr>
          <w:sz w:val="28"/>
          <w:szCs w:val="28"/>
        </w:rPr>
      </w:pPr>
      <w:r w:rsidRPr="00AC1EAF">
        <w:rPr>
          <w:sz w:val="28"/>
          <w:szCs w:val="28"/>
        </w:rPr>
        <w:t>4)</w:t>
      </w:r>
      <w:r w:rsidR="008C1ED3" w:rsidRPr="00AC1EAF">
        <w:rPr>
          <w:sz w:val="28"/>
          <w:szCs w:val="28"/>
        </w:rPr>
        <w:t xml:space="preserve"> </w:t>
      </w:r>
      <w:r w:rsidRPr="00AC1EAF">
        <w:rPr>
          <w:sz w:val="28"/>
          <w:szCs w:val="28"/>
        </w:rPr>
        <w:t>Чекалин Василий Валерьевич - главный специалист сектора по обращению с твердыми коммунальными отходами управления благоустройства, дорожного хозяйства, транспорта и связи</w:t>
      </w:r>
      <w:r w:rsidR="00650DE0" w:rsidRPr="00AC1EAF">
        <w:rPr>
          <w:sz w:val="28"/>
          <w:szCs w:val="28"/>
        </w:rPr>
        <w:t xml:space="preserve"> Администрации </w:t>
      </w:r>
      <w:r w:rsidR="00650DE0" w:rsidRPr="00AC1EAF">
        <w:rPr>
          <w:rStyle w:val="2Exact"/>
          <w:rFonts w:eastAsiaTheme="minorHAnsi"/>
        </w:rPr>
        <w:t>Городского округа Пушкинский Московской области</w:t>
      </w:r>
      <w:r w:rsidRPr="00AC1EAF">
        <w:rPr>
          <w:sz w:val="28"/>
          <w:szCs w:val="28"/>
        </w:rPr>
        <w:t>;</w:t>
      </w:r>
      <w:r w:rsidR="00D9612B" w:rsidRPr="00AC1EAF">
        <w:rPr>
          <w:sz w:val="28"/>
          <w:szCs w:val="28"/>
        </w:rPr>
        <w:t xml:space="preserve"> </w:t>
      </w:r>
    </w:p>
    <w:p w14:paraId="41D2AD54" w14:textId="77777777" w:rsidR="00D9612B" w:rsidRPr="00AC1EAF" w:rsidRDefault="001133DF" w:rsidP="00733FE1">
      <w:pPr>
        <w:pStyle w:val="ConsPlusNormal"/>
        <w:ind w:firstLine="709"/>
        <w:jc w:val="both"/>
        <w:rPr>
          <w:rStyle w:val="2Exact"/>
          <w:rFonts w:eastAsiaTheme="minorHAnsi"/>
        </w:rPr>
      </w:pPr>
      <w:r w:rsidRPr="00AC1EAF">
        <w:rPr>
          <w:sz w:val="28"/>
          <w:szCs w:val="28"/>
        </w:rPr>
        <w:t>5)</w:t>
      </w:r>
      <w:r w:rsidR="008C1ED3" w:rsidRPr="00AC1EAF">
        <w:rPr>
          <w:sz w:val="28"/>
          <w:szCs w:val="28"/>
        </w:rPr>
        <w:t xml:space="preserve"> </w:t>
      </w:r>
      <w:r w:rsidRPr="00AC1EAF">
        <w:rPr>
          <w:sz w:val="28"/>
          <w:szCs w:val="28"/>
        </w:rPr>
        <w:t xml:space="preserve">Лавров Дмитрий Владимирович - главный эксперт отдела благоустройства и территориального контроля управления благоустройства, дорожного хозяйства, транспорта и связи Администрации </w:t>
      </w:r>
      <w:r w:rsidRPr="00AC1EAF">
        <w:rPr>
          <w:rStyle w:val="2Exact"/>
          <w:rFonts w:eastAsiaTheme="minorHAnsi"/>
        </w:rPr>
        <w:t>Городского округа Пушкинский Московской области</w:t>
      </w:r>
      <w:r w:rsidR="00D9612B" w:rsidRPr="00AC1EAF">
        <w:rPr>
          <w:rStyle w:val="2Exact"/>
          <w:rFonts w:eastAsiaTheme="minorHAnsi"/>
        </w:rPr>
        <w:t xml:space="preserve">; </w:t>
      </w:r>
    </w:p>
    <w:p w14:paraId="4A505019" w14:textId="77777777" w:rsidR="00D9612B" w:rsidRPr="00AC1EAF" w:rsidRDefault="00650DE0" w:rsidP="00733FE1">
      <w:pPr>
        <w:pStyle w:val="ConsPlusNormal"/>
        <w:ind w:firstLine="709"/>
        <w:jc w:val="both"/>
        <w:rPr>
          <w:rStyle w:val="2Exact"/>
          <w:rFonts w:eastAsiaTheme="minorHAnsi"/>
        </w:rPr>
      </w:pPr>
      <w:r w:rsidRPr="00AC1EAF">
        <w:rPr>
          <w:sz w:val="28"/>
          <w:szCs w:val="28"/>
        </w:rPr>
        <w:t>6)</w:t>
      </w:r>
      <w:r w:rsidR="001133DF" w:rsidRPr="00AC1EAF">
        <w:rPr>
          <w:sz w:val="28"/>
          <w:szCs w:val="28"/>
        </w:rPr>
        <w:t xml:space="preserve"> Филев Роман Алексеевич</w:t>
      </w:r>
      <w:r w:rsidR="00497CB3" w:rsidRPr="00AC1EAF">
        <w:rPr>
          <w:sz w:val="28"/>
          <w:szCs w:val="28"/>
        </w:rPr>
        <w:t xml:space="preserve"> - </w:t>
      </w:r>
      <w:r w:rsidR="001133DF" w:rsidRPr="00AC1EAF">
        <w:rPr>
          <w:sz w:val="28"/>
          <w:szCs w:val="28"/>
        </w:rPr>
        <w:t xml:space="preserve">главный эксперт отдела благоустройства и территориального контроля управления благоустройства, дорожного хозяйства, транспорта и связи Администрации </w:t>
      </w:r>
      <w:r w:rsidR="001133DF" w:rsidRPr="00AC1EAF">
        <w:rPr>
          <w:rStyle w:val="2Exact"/>
          <w:rFonts w:eastAsiaTheme="minorHAnsi"/>
        </w:rPr>
        <w:t>Городского округа Пушкинский Московской области;</w:t>
      </w:r>
      <w:r w:rsidR="00D9612B" w:rsidRPr="00AC1EAF">
        <w:rPr>
          <w:rStyle w:val="2Exact"/>
          <w:rFonts w:eastAsiaTheme="minorHAnsi"/>
        </w:rPr>
        <w:t xml:space="preserve"> </w:t>
      </w:r>
    </w:p>
    <w:p w14:paraId="061DAE18" w14:textId="77777777" w:rsidR="00A34B5B" w:rsidRPr="00AC1EAF" w:rsidRDefault="008C1ED3" w:rsidP="00733FE1">
      <w:pPr>
        <w:pStyle w:val="ConsPlusNormal"/>
        <w:ind w:firstLine="709"/>
        <w:jc w:val="both"/>
        <w:rPr>
          <w:sz w:val="28"/>
          <w:szCs w:val="28"/>
        </w:rPr>
      </w:pPr>
      <w:r w:rsidRPr="00AC1EAF">
        <w:rPr>
          <w:rStyle w:val="2Exact"/>
          <w:rFonts w:eastAsiaTheme="minorHAnsi"/>
        </w:rPr>
        <w:t xml:space="preserve">7) </w:t>
      </w:r>
      <w:r w:rsidR="001133DF" w:rsidRPr="00AC1EAF">
        <w:rPr>
          <w:sz w:val="28"/>
          <w:szCs w:val="28"/>
        </w:rPr>
        <w:t>Мамедова Марина Владимировна</w:t>
      </w:r>
      <w:r w:rsidR="00497CB3" w:rsidRPr="00AC1EAF">
        <w:rPr>
          <w:sz w:val="28"/>
          <w:szCs w:val="28"/>
        </w:rPr>
        <w:t xml:space="preserve"> - </w:t>
      </w:r>
      <w:r w:rsidR="001133DF" w:rsidRPr="00AC1EAF">
        <w:rPr>
          <w:sz w:val="28"/>
          <w:szCs w:val="28"/>
        </w:rPr>
        <w:t xml:space="preserve">главный эксперт отдела благоустройства и территориального контроля управления благоустройства, дорожного хозяйства, транспорта и связи Администрации </w:t>
      </w:r>
      <w:r w:rsidR="001133DF" w:rsidRPr="00AC1EAF">
        <w:rPr>
          <w:rStyle w:val="2Exact"/>
          <w:rFonts w:eastAsiaTheme="minorHAnsi"/>
        </w:rPr>
        <w:t xml:space="preserve">Городского округа Пушкинский Московской </w:t>
      </w:r>
      <w:r w:rsidR="00D9612B" w:rsidRPr="00AC1EAF">
        <w:rPr>
          <w:rStyle w:val="2Exact"/>
          <w:rFonts w:eastAsiaTheme="minorHAnsi"/>
        </w:rPr>
        <w:t>области.</w:t>
      </w:r>
    </w:p>
    <w:sectPr w:rsidR="00A34B5B" w:rsidRPr="00AC1EAF" w:rsidSect="00733FE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CBFAE" w14:textId="77777777" w:rsidR="003C5957" w:rsidRDefault="003C5957" w:rsidP="00A74F0C">
      <w:pPr>
        <w:spacing w:after="0" w:line="240" w:lineRule="auto"/>
      </w:pPr>
      <w:r>
        <w:separator/>
      </w:r>
    </w:p>
  </w:endnote>
  <w:endnote w:type="continuationSeparator" w:id="0">
    <w:p w14:paraId="1D33B31F" w14:textId="77777777" w:rsidR="003C5957" w:rsidRDefault="003C5957" w:rsidP="00A74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61979" w14:textId="77777777" w:rsidR="003C5957" w:rsidRDefault="003C5957" w:rsidP="00A74F0C">
      <w:pPr>
        <w:spacing w:after="0" w:line="240" w:lineRule="auto"/>
      </w:pPr>
      <w:r>
        <w:separator/>
      </w:r>
    </w:p>
  </w:footnote>
  <w:footnote w:type="continuationSeparator" w:id="0">
    <w:p w14:paraId="293D90F4" w14:textId="77777777" w:rsidR="003C5957" w:rsidRDefault="003C5957" w:rsidP="00A74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2672663"/>
      <w:docPartObj>
        <w:docPartGallery w:val="Page Numbers (Top of Page)"/>
        <w:docPartUnique/>
      </w:docPartObj>
    </w:sdtPr>
    <w:sdtEndPr/>
    <w:sdtContent>
      <w:p w14:paraId="70480CB6" w14:textId="77777777" w:rsidR="00733FE1" w:rsidRDefault="00733F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78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71C950F" w14:textId="77777777" w:rsidR="00733FE1" w:rsidRDefault="00733F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2B8"/>
    <w:multiLevelType w:val="hybridMultilevel"/>
    <w:tmpl w:val="D72C2CF4"/>
    <w:lvl w:ilvl="0" w:tplc="7E0610DC">
      <w:start w:val="42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207" w:hanging="360"/>
      </w:pPr>
    </w:lvl>
    <w:lvl w:ilvl="2" w:tplc="0419001B" w:tentative="1">
      <w:start w:val="1"/>
      <w:numFmt w:val="lowerRoman"/>
      <w:lvlText w:val="%3."/>
      <w:lvlJc w:val="right"/>
      <w:pPr>
        <w:ind w:left="-6487" w:hanging="180"/>
      </w:pPr>
    </w:lvl>
    <w:lvl w:ilvl="3" w:tplc="0419000F" w:tentative="1">
      <w:start w:val="1"/>
      <w:numFmt w:val="decimal"/>
      <w:lvlText w:val="%4."/>
      <w:lvlJc w:val="left"/>
      <w:pPr>
        <w:ind w:left="-5767" w:hanging="360"/>
      </w:pPr>
    </w:lvl>
    <w:lvl w:ilvl="4" w:tplc="04190019" w:tentative="1">
      <w:start w:val="1"/>
      <w:numFmt w:val="lowerLetter"/>
      <w:lvlText w:val="%5."/>
      <w:lvlJc w:val="left"/>
      <w:pPr>
        <w:ind w:left="-5047" w:hanging="360"/>
      </w:pPr>
    </w:lvl>
    <w:lvl w:ilvl="5" w:tplc="0419001B" w:tentative="1">
      <w:start w:val="1"/>
      <w:numFmt w:val="lowerRoman"/>
      <w:lvlText w:val="%6."/>
      <w:lvlJc w:val="right"/>
      <w:pPr>
        <w:ind w:left="-4327" w:hanging="180"/>
      </w:pPr>
    </w:lvl>
    <w:lvl w:ilvl="6" w:tplc="0419000F" w:tentative="1">
      <w:start w:val="1"/>
      <w:numFmt w:val="decimal"/>
      <w:lvlText w:val="%7."/>
      <w:lvlJc w:val="left"/>
      <w:pPr>
        <w:ind w:left="-3607" w:hanging="360"/>
      </w:pPr>
    </w:lvl>
    <w:lvl w:ilvl="7" w:tplc="04190019" w:tentative="1">
      <w:start w:val="1"/>
      <w:numFmt w:val="lowerLetter"/>
      <w:lvlText w:val="%8."/>
      <w:lvlJc w:val="left"/>
      <w:pPr>
        <w:ind w:left="-2887" w:hanging="360"/>
      </w:pPr>
    </w:lvl>
    <w:lvl w:ilvl="8" w:tplc="0419001B" w:tentative="1">
      <w:start w:val="1"/>
      <w:numFmt w:val="lowerRoman"/>
      <w:lvlText w:val="%9."/>
      <w:lvlJc w:val="right"/>
      <w:pPr>
        <w:ind w:left="-2167" w:hanging="180"/>
      </w:pPr>
    </w:lvl>
  </w:abstractNum>
  <w:abstractNum w:abstractNumId="1" w15:restartNumberingAfterBreak="0">
    <w:nsid w:val="07707526"/>
    <w:multiLevelType w:val="hybridMultilevel"/>
    <w:tmpl w:val="0F6CF366"/>
    <w:lvl w:ilvl="0" w:tplc="F7E6E5D8">
      <w:start w:val="136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D030B"/>
    <w:multiLevelType w:val="hybridMultilevel"/>
    <w:tmpl w:val="3872C7FA"/>
    <w:lvl w:ilvl="0" w:tplc="08E0C0FA">
      <w:start w:val="9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C686E"/>
    <w:multiLevelType w:val="hybridMultilevel"/>
    <w:tmpl w:val="21365DC0"/>
    <w:lvl w:ilvl="0" w:tplc="A2E82ACC">
      <w:start w:val="3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7348" w:hanging="360"/>
      </w:pPr>
    </w:lvl>
    <w:lvl w:ilvl="2" w:tplc="0419001B" w:tentative="1">
      <w:start w:val="1"/>
      <w:numFmt w:val="lowerRoman"/>
      <w:lvlText w:val="%3."/>
      <w:lvlJc w:val="right"/>
      <w:pPr>
        <w:ind w:left="-6628" w:hanging="180"/>
      </w:pPr>
    </w:lvl>
    <w:lvl w:ilvl="3" w:tplc="0419000F" w:tentative="1">
      <w:start w:val="1"/>
      <w:numFmt w:val="decimal"/>
      <w:lvlText w:val="%4."/>
      <w:lvlJc w:val="left"/>
      <w:pPr>
        <w:ind w:left="-5908" w:hanging="360"/>
      </w:pPr>
    </w:lvl>
    <w:lvl w:ilvl="4" w:tplc="04190019" w:tentative="1">
      <w:start w:val="1"/>
      <w:numFmt w:val="lowerLetter"/>
      <w:lvlText w:val="%5."/>
      <w:lvlJc w:val="left"/>
      <w:pPr>
        <w:ind w:left="-5188" w:hanging="360"/>
      </w:pPr>
    </w:lvl>
    <w:lvl w:ilvl="5" w:tplc="0419001B" w:tentative="1">
      <w:start w:val="1"/>
      <w:numFmt w:val="lowerRoman"/>
      <w:lvlText w:val="%6."/>
      <w:lvlJc w:val="right"/>
      <w:pPr>
        <w:ind w:left="-4468" w:hanging="180"/>
      </w:pPr>
    </w:lvl>
    <w:lvl w:ilvl="6" w:tplc="0419000F" w:tentative="1">
      <w:start w:val="1"/>
      <w:numFmt w:val="decimal"/>
      <w:lvlText w:val="%7."/>
      <w:lvlJc w:val="left"/>
      <w:pPr>
        <w:ind w:left="-3748" w:hanging="360"/>
      </w:pPr>
    </w:lvl>
    <w:lvl w:ilvl="7" w:tplc="04190019" w:tentative="1">
      <w:start w:val="1"/>
      <w:numFmt w:val="lowerLetter"/>
      <w:lvlText w:val="%8."/>
      <w:lvlJc w:val="left"/>
      <w:pPr>
        <w:ind w:left="-3028" w:hanging="360"/>
      </w:pPr>
    </w:lvl>
    <w:lvl w:ilvl="8" w:tplc="0419001B" w:tentative="1">
      <w:start w:val="1"/>
      <w:numFmt w:val="lowerRoman"/>
      <w:lvlText w:val="%9."/>
      <w:lvlJc w:val="right"/>
      <w:pPr>
        <w:ind w:left="-2308" w:hanging="180"/>
      </w:pPr>
    </w:lvl>
  </w:abstractNum>
  <w:abstractNum w:abstractNumId="4" w15:restartNumberingAfterBreak="0">
    <w:nsid w:val="16127209"/>
    <w:multiLevelType w:val="hybridMultilevel"/>
    <w:tmpl w:val="BE02DA1A"/>
    <w:lvl w:ilvl="0" w:tplc="78AA7310">
      <w:start w:val="6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81A57"/>
    <w:multiLevelType w:val="hybridMultilevel"/>
    <w:tmpl w:val="423C4BE4"/>
    <w:lvl w:ilvl="0" w:tplc="BB589860">
      <w:start w:val="67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30E"/>
    <w:multiLevelType w:val="hybridMultilevel"/>
    <w:tmpl w:val="28385D1E"/>
    <w:lvl w:ilvl="0" w:tplc="E9F2922C">
      <w:start w:val="4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95623"/>
    <w:multiLevelType w:val="hybridMultilevel"/>
    <w:tmpl w:val="2C1A3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37EAF"/>
    <w:multiLevelType w:val="hybridMultilevel"/>
    <w:tmpl w:val="B84E34CA"/>
    <w:lvl w:ilvl="0" w:tplc="BACCB1DC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6D1549"/>
    <w:multiLevelType w:val="hybridMultilevel"/>
    <w:tmpl w:val="8E18BA18"/>
    <w:lvl w:ilvl="0" w:tplc="A07E933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D75510"/>
    <w:multiLevelType w:val="hybridMultilevel"/>
    <w:tmpl w:val="A24CD9A4"/>
    <w:lvl w:ilvl="0" w:tplc="5246E1A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0F023CD"/>
    <w:multiLevelType w:val="hybridMultilevel"/>
    <w:tmpl w:val="0810A64E"/>
    <w:lvl w:ilvl="0" w:tplc="87D6851E">
      <w:start w:val="1"/>
      <w:numFmt w:val="decimal"/>
      <w:lvlText w:val="%1)"/>
      <w:lvlJc w:val="left"/>
      <w:pPr>
        <w:ind w:left="1211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E2290"/>
    <w:multiLevelType w:val="hybridMultilevel"/>
    <w:tmpl w:val="5AE8F3C2"/>
    <w:lvl w:ilvl="0" w:tplc="93849D3A">
      <w:start w:val="3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D03FA4"/>
    <w:multiLevelType w:val="hybridMultilevel"/>
    <w:tmpl w:val="98F208E0"/>
    <w:lvl w:ilvl="0" w:tplc="7804C2C4">
      <w:start w:val="14"/>
      <w:numFmt w:val="decimal"/>
      <w:lvlText w:val="%1."/>
      <w:lvlJc w:val="left"/>
      <w:pPr>
        <w:ind w:left="985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A5188"/>
    <w:multiLevelType w:val="hybridMultilevel"/>
    <w:tmpl w:val="481021E6"/>
    <w:lvl w:ilvl="0" w:tplc="7FF099B6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3E54F1"/>
    <w:multiLevelType w:val="hybridMultilevel"/>
    <w:tmpl w:val="AABEECBC"/>
    <w:lvl w:ilvl="0" w:tplc="7FA0C496">
      <w:start w:val="1"/>
      <w:numFmt w:val="decimal"/>
      <w:lvlText w:val="%1."/>
      <w:lvlJc w:val="left"/>
      <w:pPr>
        <w:ind w:left="1429" w:hanging="360"/>
      </w:pPr>
      <w:rPr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D3E2254"/>
    <w:multiLevelType w:val="hybridMultilevel"/>
    <w:tmpl w:val="C4963CEE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00B0F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18310E9"/>
    <w:multiLevelType w:val="hybridMultilevel"/>
    <w:tmpl w:val="FD322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9C1CEC"/>
    <w:multiLevelType w:val="hybridMultilevel"/>
    <w:tmpl w:val="27125C74"/>
    <w:lvl w:ilvl="0" w:tplc="60900B0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D504D3"/>
    <w:multiLevelType w:val="hybridMultilevel"/>
    <w:tmpl w:val="DD4C2752"/>
    <w:lvl w:ilvl="0" w:tplc="2EE8C846">
      <w:start w:val="112"/>
      <w:numFmt w:val="decimal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6F1322D"/>
    <w:multiLevelType w:val="hybridMultilevel"/>
    <w:tmpl w:val="488229BC"/>
    <w:lvl w:ilvl="0" w:tplc="7F626954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AA12A27"/>
    <w:multiLevelType w:val="hybridMultilevel"/>
    <w:tmpl w:val="6BF4EB60"/>
    <w:lvl w:ilvl="0" w:tplc="60DE9B8A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B906957"/>
    <w:multiLevelType w:val="hybridMultilevel"/>
    <w:tmpl w:val="7382CE5A"/>
    <w:lvl w:ilvl="0" w:tplc="14521240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A41A6C"/>
    <w:multiLevelType w:val="hybridMultilevel"/>
    <w:tmpl w:val="A006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F493E33"/>
    <w:multiLevelType w:val="hybridMultilevel"/>
    <w:tmpl w:val="15A25C84"/>
    <w:lvl w:ilvl="0" w:tplc="B1C8B908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CE6468"/>
    <w:multiLevelType w:val="hybridMultilevel"/>
    <w:tmpl w:val="90FEEE64"/>
    <w:lvl w:ilvl="0" w:tplc="A28EA098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D93C7E"/>
    <w:multiLevelType w:val="hybridMultilevel"/>
    <w:tmpl w:val="C9229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AD5B89"/>
    <w:multiLevelType w:val="hybridMultilevel"/>
    <w:tmpl w:val="001CACAA"/>
    <w:lvl w:ilvl="0" w:tplc="5DCA6416">
      <w:start w:val="1"/>
      <w:numFmt w:val="decimal"/>
      <w:lvlText w:val="%1)"/>
      <w:lvlJc w:val="left"/>
      <w:pPr>
        <w:ind w:left="98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1" w15:restartNumberingAfterBreak="0">
    <w:nsid w:val="7D4E600C"/>
    <w:multiLevelType w:val="hybridMultilevel"/>
    <w:tmpl w:val="33163622"/>
    <w:lvl w:ilvl="0" w:tplc="3C026CD8">
      <w:start w:val="1"/>
      <w:numFmt w:val="decimal"/>
      <w:lvlText w:val="%1)"/>
      <w:lvlJc w:val="left"/>
      <w:pPr>
        <w:ind w:left="1044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8"/>
  </w:num>
  <w:num w:numId="2">
    <w:abstractNumId w:val="27"/>
  </w:num>
  <w:num w:numId="3">
    <w:abstractNumId w:val="21"/>
  </w:num>
  <w:num w:numId="4">
    <w:abstractNumId w:val="20"/>
  </w:num>
  <w:num w:numId="5">
    <w:abstractNumId w:val="13"/>
  </w:num>
  <w:num w:numId="6">
    <w:abstractNumId w:val="3"/>
  </w:num>
  <w:num w:numId="7">
    <w:abstractNumId w:val="0"/>
  </w:num>
  <w:num w:numId="8">
    <w:abstractNumId w:val="5"/>
  </w:num>
  <w:num w:numId="9">
    <w:abstractNumId w:val="12"/>
  </w:num>
  <w:num w:numId="10">
    <w:abstractNumId w:val="4"/>
  </w:num>
  <w:num w:numId="11">
    <w:abstractNumId w:val="2"/>
  </w:num>
  <w:num w:numId="12">
    <w:abstractNumId w:val="19"/>
  </w:num>
  <w:num w:numId="13">
    <w:abstractNumId w:val="11"/>
  </w:num>
  <w:num w:numId="14">
    <w:abstractNumId w:val="25"/>
  </w:num>
  <w:num w:numId="15">
    <w:abstractNumId w:val="17"/>
  </w:num>
  <w:num w:numId="16">
    <w:abstractNumId w:val="15"/>
  </w:num>
  <w:num w:numId="17">
    <w:abstractNumId w:val="29"/>
  </w:num>
  <w:num w:numId="18">
    <w:abstractNumId w:val="16"/>
  </w:num>
  <w:num w:numId="19">
    <w:abstractNumId w:val="7"/>
  </w:num>
  <w:num w:numId="20">
    <w:abstractNumId w:val="6"/>
  </w:num>
  <w:num w:numId="21">
    <w:abstractNumId w:val="14"/>
  </w:num>
  <w:num w:numId="22">
    <w:abstractNumId w:val="31"/>
  </w:num>
  <w:num w:numId="23">
    <w:abstractNumId w:val="30"/>
  </w:num>
  <w:num w:numId="24">
    <w:abstractNumId w:val="28"/>
  </w:num>
  <w:num w:numId="25">
    <w:abstractNumId w:val="22"/>
  </w:num>
  <w:num w:numId="26">
    <w:abstractNumId w:val="9"/>
  </w:num>
  <w:num w:numId="27">
    <w:abstractNumId w:val="24"/>
  </w:num>
  <w:num w:numId="28">
    <w:abstractNumId w:val="8"/>
  </w:num>
  <w:num w:numId="29">
    <w:abstractNumId w:val="23"/>
  </w:num>
  <w:num w:numId="30">
    <w:abstractNumId w:val="10"/>
  </w:num>
  <w:num w:numId="31">
    <w:abstractNumId w:val="2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14"/>
    <w:rsid w:val="0000274C"/>
    <w:rsid w:val="00004BA5"/>
    <w:rsid w:val="00011074"/>
    <w:rsid w:val="000272DC"/>
    <w:rsid w:val="00037701"/>
    <w:rsid w:val="00044FAE"/>
    <w:rsid w:val="00085F66"/>
    <w:rsid w:val="0008621E"/>
    <w:rsid w:val="00095027"/>
    <w:rsid w:val="00095337"/>
    <w:rsid w:val="000A187A"/>
    <w:rsid w:val="000A61B3"/>
    <w:rsid w:val="000C2D0B"/>
    <w:rsid w:val="000C41A2"/>
    <w:rsid w:val="000D0CE7"/>
    <w:rsid w:val="000D63F9"/>
    <w:rsid w:val="000E37E8"/>
    <w:rsid w:val="000F7F04"/>
    <w:rsid w:val="00100A71"/>
    <w:rsid w:val="001133DF"/>
    <w:rsid w:val="00116254"/>
    <w:rsid w:val="00127D32"/>
    <w:rsid w:val="0013302A"/>
    <w:rsid w:val="00135548"/>
    <w:rsid w:val="00141158"/>
    <w:rsid w:val="001479E2"/>
    <w:rsid w:val="00156AA4"/>
    <w:rsid w:val="00166FD2"/>
    <w:rsid w:val="00167AB1"/>
    <w:rsid w:val="001763DC"/>
    <w:rsid w:val="00183098"/>
    <w:rsid w:val="0018445E"/>
    <w:rsid w:val="0019109C"/>
    <w:rsid w:val="001E1786"/>
    <w:rsid w:val="002001A6"/>
    <w:rsid w:val="00203586"/>
    <w:rsid w:val="00211C86"/>
    <w:rsid w:val="00214737"/>
    <w:rsid w:val="00221921"/>
    <w:rsid w:val="00223472"/>
    <w:rsid w:val="00226FF6"/>
    <w:rsid w:val="00246511"/>
    <w:rsid w:val="0025035F"/>
    <w:rsid w:val="002556B1"/>
    <w:rsid w:val="002A5888"/>
    <w:rsid w:val="002D0D79"/>
    <w:rsid w:val="002E04A6"/>
    <w:rsid w:val="00323F30"/>
    <w:rsid w:val="00332F11"/>
    <w:rsid w:val="003432D9"/>
    <w:rsid w:val="00346E81"/>
    <w:rsid w:val="0035220B"/>
    <w:rsid w:val="0037422A"/>
    <w:rsid w:val="00380D77"/>
    <w:rsid w:val="00383787"/>
    <w:rsid w:val="00391EE7"/>
    <w:rsid w:val="00395465"/>
    <w:rsid w:val="003A0BDA"/>
    <w:rsid w:val="003A1B55"/>
    <w:rsid w:val="003A7B3C"/>
    <w:rsid w:val="003B3AAD"/>
    <w:rsid w:val="003C5957"/>
    <w:rsid w:val="003C6A59"/>
    <w:rsid w:val="003D4E68"/>
    <w:rsid w:val="003E31EE"/>
    <w:rsid w:val="003F5141"/>
    <w:rsid w:val="00431B0D"/>
    <w:rsid w:val="00440DD0"/>
    <w:rsid w:val="00442144"/>
    <w:rsid w:val="004528F0"/>
    <w:rsid w:val="00457C19"/>
    <w:rsid w:val="00460E80"/>
    <w:rsid w:val="00465576"/>
    <w:rsid w:val="00467E3C"/>
    <w:rsid w:val="00496316"/>
    <w:rsid w:val="00496AFC"/>
    <w:rsid w:val="00497CB3"/>
    <w:rsid w:val="004E038C"/>
    <w:rsid w:val="004E3F56"/>
    <w:rsid w:val="004E7302"/>
    <w:rsid w:val="004F1545"/>
    <w:rsid w:val="004F457A"/>
    <w:rsid w:val="0050584A"/>
    <w:rsid w:val="005060FF"/>
    <w:rsid w:val="0050637C"/>
    <w:rsid w:val="0052328F"/>
    <w:rsid w:val="00531492"/>
    <w:rsid w:val="005329B4"/>
    <w:rsid w:val="00535975"/>
    <w:rsid w:val="00545004"/>
    <w:rsid w:val="00552897"/>
    <w:rsid w:val="00561EE1"/>
    <w:rsid w:val="00566285"/>
    <w:rsid w:val="00567E76"/>
    <w:rsid w:val="0057102D"/>
    <w:rsid w:val="00573D98"/>
    <w:rsid w:val="005A6AAC"/>
    <w:rsid w:val="005A7833"/>
    <w:rsid w:val="005C4003"/>
    <w:rsid w:val="005D0589"/>
    <w:rsid w:val="005E2735"/>
    <w:rsid w:val="005E2957"/>
    <w:rsid w:val="005E39F8"/>
    <w:rsid w:val="006133FD"/>
    <w:rsid w:val="006178D6"/>
    <w:rsid w:val="006241A9"/>
    <w:rsid w:val="006261AC"/>
    <w:rsid w:val="00650DE0"/>
    <w:rsid w:val="00652F53"/>
    <w:rsid w:val="006603C6"/>
    <w:rsid w:val="00664A52"/>
    <w:rsid w:val="006659CC"/>
    <w:rsid w:val="00667FAF"/>
    <w:rsid w:val="006705ED"/>
    <w:rsid w:val="00671773"/>
    <w:rsid w:val="00671BBA"/>
    <w:rsid w:val="00672127"/>
    <w:rsid w:val="00672704"/>
    <w:rsid w:val="00686032"/>
    <w:rsid w:val="006938E0"/>
    <w:rsid w:val="006954EE"/>
    <w:rsid w:val="006A2D4C"/>
    <w:rsid w:val="006A2E93"/>
    <w:rsid w:val="006B046F"/>
    <w:rsid w:val="006C31FC"/>
    <w:rsid w:val="006C5374"/>
    <w:rsid w:val="006C7060"/>
    <w:rsid w:val="007007BD"/>
    <w:rsid w:val="0070138E"/>
    <w:rsid w:val="00706B4D"/>
    <w:rsid w:val="007130A5"/>
    <w:rsid w:val="007235EA"/>
    <w:rsid w:val="00730D6D"/>
    <w:rsid w:val="00731047"/>
    <w:rsid w:val="00733FE1"/>
    <w:rsid w:val="00734242"/>
    <w:rsid w:val="00736947"/>
    <w:rsid w:val="00741B84"/>
    <w:rsid w:val="00743070"/>
    <w:rsid w:val="00747D7E"/>
    <w:rsid w:val="0075238E"/>
    <w:rsid w:val="0075790A"/>
    <w:rsid w:val="00760C29"/>
    <w:rsid w:val="007633E4"/>
    <w:rsid w:val="00786D5F"/>
    <w:rsid w:val="007A725E"/>
    <w:rsid w:val="007C5512"/>
    <w:rsid w:val="007D05EA"/>
    <w:rsid w:val="007D3FB2"/>
    <w:rsid w:val="007E6C59"/>
    <w:rsid w:val="007F2E42"/>
    <w:rsid w:val="00837DD2"/>
    <w:rsid w:val="00843738"/>
    <w:rsid w:val="00853BFA"/>
    <w:rsid w:val="008617B8"/>
    <w:rsid w:val="00865DC9"/>
    <w:rsid w:val="00882C46"/>
    <w:rsid w:val="008A3E4C"/>
    <w:rsid w:val="008A68C9"/>
    <w:rsid w:val="008B055B"/>
    <w:rsid w:val="008B378F"/>
    <w:rsid w:val="008C1ED3"/>
    <w:rsid w:val="008C3359"/>
    <w:rsid w:val="008C6E07"/>
    <w:rsid w:val="008C78F4"/>
    <w:rsid w:val="008D3E9B"/>
    <w:rsid w:val="008D67B0"/>
    <w:rsid w:val="008E06A8"/>
    <w:rsid w:val="008E7129"/>
    <w:rsid w:val="008E7845"/>
    <w:rsid w:val="008E79AC"/>
    <w:rsid w:val="009246A5"/>
    <w:rsid w:val="00926D63"/>
    <w:rsid w:val="0092784A"/>
    <w:rsid w:val="00935C67"/>
    <w:rsid w:val="00943292"/>
    <w:rsid w:val="00944E50"/>
    <w:rsid w:val="00987A8F"/>
    <w:rsid w:val="00990C58"/>
    <w:rsid w:val="009970A3"/>
    <w:rsid w:val="009A5F4C"/>
    <w:rsid w:val="009B7152"/>
    <w:rsid w:val="009B7C5D"/>
    <w:rsid w:val="009C54A0"/>
    <w:rsid w:val="009D612D"/>
    <w:rsid w:val="009E6693"/>
    <w:rsid w:val="009F30F6"/>
    <w:rsid w:val="009F54A2"/>
    <w:rsid w:val="00A16DF9"/>
    <w:rsid w:val="00A2775A"/>
    <w:rsid w:val="00A34B5B"/>
    <w:rsid w:val="00A3739F"/>
    <w:rsid w:val="00A564C5"/>
    <w:rsid w:val="00A60DA5"/>
    <w:rsid w:val="00A61F40"/>
    <w:rsid w:val="00A62138"/>
    <w:rsid w:val="00A64A06"/>
    <w:rsid w:val="00A745A3"/>
    <w:rsid w:val="00A74F0C"/>
    <w:rsid w:val="00A755B8"/>
    <w:rsid w:val="00A84C00"/>
    <w:rsid w:val="00AA5021"/>
    <w:rsid w:val="00AA533C"/>
    <w:rsid w:val="00AB58E5"/>
    <w:rsid w:val="00AC08D1"/>
    <w:rsid w:val="00AC0D1F"/>
    <w:rsid w:val="00AC14F3"/>
    <w:rsid w:val="00AC1CED"/>
    <w:rsid w:val="00AC1EAF"/>
    <w:rsid w:val="00AD7577"/>
    <w:rsid w:val="00AE0955"/>
    <w:rsid w:val="00AE707D"/>
    <w:rsid w:val="00AF440D"/>
    <w:rsid w:val="00B03666"/>
    <w:rsid w:val="00B149EB"/>
    <w:rsid w:val="00B224A7"/>
    <w:rsid w:val="00B34DC3"/>
    <w:rsid w:val="00B4551A"/>
    <w:rsid w:val="00B54AC8"/>
    <w:rsid w:val="00B56273"/>
    <w:rsid w:val="00B70C4F"/>
    <w:rsid w:val="00B74E71"/>
    <w:rsid w:val="00B7668C"/>
    <w:rsid w:val="00B8144F"/>
    <w:rsid w:val="00B855CE"/>
    <w:rsid w:val="00B85FA2"/>
    <w:rsid w:val="00B93A0A"/>
    <w:rsid w:val="00BA145A"/>
    <w:rsid w:val="00BA4CB7"/>
    <w:rsid w:val="00BB0673"/>
    <w:rsid w:val="00BB3995"/>
    <w:rsid w:val="00BC0920"/>
    <w:rsid w:val="00BC0FDD"/>
    <w:rsid w:val="00BC611E"/>
    <w:rsid w:val="00BD5750"/>
    <w:rsid w:val="00BD6B91"/>
    <w:rsid w:val="00BE3B42"/>
    <w:rsid w:val="00BF1E14"/>
    <w:rsid w:val="00C037BD"/>
    <w:rsid w:val="00C05D5A"/>
    <w:rsid w:val="00C06C16"/>
    <w:rsid w:val="00C23090"/>
    <w:rsid w:val="00C231CA"/>
    <w:rsid w:val="00C3122F"/>
    <w:rsid w:val="00C40DF0"/>
    <w:rsid w:val="00C60DC3"/>
    <w:rsid w:val="00C63384"/>
    <w:rsid w:val="00C657B8"/>
    <w:rsid w:val="00C7366B"/>
    <w:rsid w:val="00C77292"/>
    <w:rsid w:val="00C955D1"/>
    <w:rsid w:val="00CA0DE9"/>
    <w:rsid w:val="00CA366A"/>
    <w:rsid w:val="00CA3F4B"/>
    <w:rsid w:val="00CB1396"/>
    <w:rsid w:val="00CB2467"/>
    <w:rsid w:val="00CB3F7C"/>
    <w:rsid w:val="00CC328D"/>
    <w:rsid w:val="00CE1D8A"/>
    <w:rsid w:val="00CE2559"/>
    <w:rsid w:val="00CE6A92"/>
    <w:rsid w:val="00D02BE0"/>
    <w:rsid w:val="00D059F3"/>
    <w:rsid w:val="00D12AF8"/>
    <w:rsid w:val="00D30870"/>
    <w:rsid w:val="00D41FD6"/>
    <w:rsid w:val="00D54CB7"/>
    <w:rsid w:val="00D61D47"/>
    <w:rsid w:val="00D61E03"/>
    <w:rsid w:val="00D63384"/>
    <w:rsid w:val="00D84DFB"/>
    <w:rsid w:val="00D85652"/>
    <w:rsid w:val="00D86C27"/>
    <w:rsid w:val="00D9612B"/>
    <w:rsid w:val="00DA1924"/>
    <w:rsid w:val="00DA37E4"/>
    <w:rsid w:val="00DA3A22"/>
    <w:rsid w:val="00DA3F08"/>
    <w:rsid w:val="00DC269F"/>
    <w:rsid w:val="00DD54A4"/>
    <w:rsid w:val="00DE0858"/>
    <w:rsid w:val="00DE5232"/>
    <w:rsid w:val="00DE6A1A"/>
    <w:rsid w:val="00DF402D"/>
    <w:rsid w:val="00E02C6C"/>
    <w:rsid w:val="00E128B0"/>
    <w:rsid w:val="00E16AD3"/>
    <w:rsid w:val="00E16D86"/>
    <w:rsid w:val="00E22638"/>
    <w:rsid w:val="00E518CD"/>
    <w:rsid w:val="00E52573"/>
    <w:rsid w:val="00E53438"/>
    <w:rsid w:val="00E7314D"/>
    <w:rsid w:val="00E83459"/>
    <w:rsid w:val="00E861E0"/>
    <w:rsid w:val="00E92CDA"/>
    <w:rsid w:val="00E934ED"/>
    <w:rsid w:val="00E944C0"/>
    <w:rsid w:val="00EC42C4"/>
    <w:rsid w:val="00EC7923"/>
    <w:rsid w:val="00ED50E7"/>
    <w:rsid w:val="00F000EE"/>
    <w:rsid w:val="00F1213A"/>
    <w:rsid w:val="00F131D0"/>
    <w:rsid w:val="00F135CD"/>
    <w:rsid w:val="00F275D1"/>
    <w:rsid w:val="00F27AD4"/>
    <w:rsid w:val="00F41635"/>
    <w:rsid w:val="00F55AF0"/>
    <w:rsid w:val="00F73D18"/>
    <w:rsid w:val="00F746C2"/>
    <w:rsid w:val="00F816D4"/>
    <w:rsid w:val="00F83885"/>
    <w:rsid w:val="00F8503B"/>
    <w:rsid w:val="00F922A0"/>
    <w:rsid w:val="00F960A2"/>
    <w:rsid w:val="00FA1420"/>
    <w:rsid w:val="00FA1786"/>
    <w:rsid w:val="00FA5091"/>
    <w:rsid w:val="00FA6778"/>
    <w:rsid w:val="00FB1CF6"/>
    <w:rsid w:val="00FC2250"/>
    <w:rsid w:val="00FE090B"/>
    <w:rsid w:val="00FF18B2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89BD"/>
  <w15:docId w15:val="{AF5515F6-659F-4336-9CC6-C35ACF9E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7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8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E39F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56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74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4F0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4F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9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uiPriority w:val="99"/>
    <w:unhideWhenUsed/>
    <w:rsid w:val="005E39F8"/>
    <w:rPr>
      <w:rFonts w:cs="Times New Roman"/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5E39F8"/>
    <w:pPr>
      <w:ind w:left="720"/>
      <w:contextualSpacing/>
    </w:p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5E39F8"/>
    <w:rPr>
      <w:rFonts w:ascii="Calibri" w:eastAsia="Times New Roman" w:hAnsi="Calibri" w:cs="Times New Roman"/>
      <w:lang w:eastAsia="ru-RU"/>
    </w:rPr>
  </w:style>
  <w:style w:type="paragraph" w:styleId="ac">
    <w:name w:val="annotation text"/>
    <w:basedOn w:val="a"/>
    <w:link w:val="ad"/>
    <w:uiPriority w:val="99"/>
    <w:unhideWhenUsed/>
    <w:rsid w:val="005E39F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5E39F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51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Exact">
    <w:name w:val="Основной текст (2) Exact"/>
    <w:rsid w:val="003F5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501&amp;dst=100087&amp;field=134&amp;date=18.04.2022" TargetMode="External"/><Relationship Id="rId13" Type="http://schemas.openxmlformats.org/officeDocument/2006/relationships/hyperlink" Target="https://login.consultant.ru/link/?req=doc&amp;base=LAW&amp;n=358750&amp;date=17.05.2021&amp;dst=100548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17.05.2021&amp;dst=10054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347619&amp;date=18.04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8750&amp;date=17.05.2021&amp;dst=100572&amp;fld=134" TargetMode="External"/><Relationship Id="rId10" Type="http://schemas.openxmlformats.org/officeDocument/2006/relationships/hyperlink" Target="https://login.consultant.ru/link/?req=doc&amp;base=MOB&amp;n=347619&amp;date=18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5832&amp;date=18.04.2022" TargetMode="External"/><Relationship Id="rId14" Type="http://schemas.openxmlformats.org/officeDocument/2006/relationships/hyperlink" Target="https://login.consultant.ru/link/?req=doc&amp;base=LAW&amp;n=358750&amp;date=17.05.2021&amp;dst=100225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CF16-5A87-4238-84BD-321D5C2D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32</Pages>
  <Words>10485</Words>
  <Characters>59765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Денисова Екатерина Сергеевна</dc:creator>
  <cp:lastModifiedBy>Наталья М. Железняк</cp:lastModifiedBy>
  <cp:revision>55</cp:revision>
  <cp:lastPrinted>2022-04-19T13:05:00Z</cp:lastPrinted>
  <dcterms:created xsi:type="dcterms:W3CDTF">2022-06-06T08:25:00Z</dcterms:created>
  <dcterms:modified xsi:type="dcterms:W3CDTF">2022-06-28T14:38:00Z</dcterms:modified>
</cp:coreProperties>
</file>