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4825" w:type="dxa"/>
        <w:tblLayout w:type="fixed"/>
        <w:tblLook w:val="00A0" w:firstRow="1" w:lastRow="0" w:firstColumn="1" w:lastColumn="0" w:noHBand="0" w:noVBand="0"/>
      </w:tblPr>
      <w:tblGrid>
        <w:gridCol w:w="682"/>
        <w:gridCol w:w="3361"/>
        <w:gridCol w:w="1306"/>
        <w:gridCol w:w="1627"/>
        <w:gridCol w:w="1406"/>
        <w:gridCol w:w="237"/>
        <w:gridCol w:w="912"/>
        <w:gridCol w:w="1283"/>
        <w:gridCol w:w="1285"/>
        <w:gridCol w:w="2888"/>
        <w:gridCol w:w="3711"/>
        <w:gridCol w:w="1768"/>
        <w:gridCol w:w="1828"/>
        <w:gridCol w:w="964"/>
        <w:gridCol w:w="1567"/>
      </w:tblGrid>
      <w:tr w:rsidR="00470545" w:rsidRPr="00460831" w14:paraId="779426F8" w14:textId="77777777" w:rsidTr="00B504C3">
        <w:trPr>
          <w:trHeight w:val="255"/>
        </w:trPr>
        <w:tc>
          <w:tcPr>
            <w:tcW w:w="682" w:type="dxa"/>
            <w:shd w:val="clear" w:color="auto" w:fill="FFFFFF"/>
            <w:noWrap/>
            <w:vAlign w:val="bottom"/>
          </w:tcPr>
          <w:p w14:paraId="2CE6BF5B" w14:textId="77777777" w:rsidR="007C5DCA" w:rsidRPr="00460831" w:rsidRDefault="007C5DCA" w:rsidP="00B1146E">
            <w:pPr>
              <w:ind w:left="567" w:hanging="567"/>
              <w:rPr>
                <w:sz w:val="28"/>
                <w:szCs w:val="28"/>
              </w:rPr>
            </w:pPr>
          </w:p>
        </w:tc>
        <w:tc>
          <w:tcPr>
            <w:tcW w:w="3361" w:type="dxa"/>
            <w:shd w:val="clear" w:color="auto" w:fill="FFFFFF"/>
            <w:noWrap/>
            <w:vAlign w:val="bottom"/>
          </w:tcPr>
          <w:p w14:paraId="2B47E452" w14:textId="77777777" w:rsidR="007C5DCA" w:rsidRPr="00460831" w:rsidRDefault="007C5DCA" w:rsidP="00B1146E">
            <w:pPr>
              <w:ind w:left="567" w:hanging="567"/>
              <w:rPr>
                <w:sz w:val="28"/>
                <w:szCs w:val="28"/>
              </w:rPr>
            </w:pPr>
            <w:r w:rsidRPr="00460831">
              <w:rPr>
                <w:sz w:val="28"/>
                <w:szCs w:val="28"/>
              </w:rPr>
              <w:t> </w:t>
            </w:r>
          </w:p>
        </w:tc>
        <w:tc>
          <w:tcPr>
            <w:tcW w:w="1306" w:type="dxa"/>
            <w:shd w:val="clear" w:color="auto" w:fill="FFFFFF"/>
            <w:noWrap/>
            <w:vAlign w:val="bottom"/>
          </w:tcPr>
          <w:p w14:paraId="000EE49A" w14:textId="77777777" w:rsidR="007C5DCA" w:rsidRPr="00460831" w:rsidRDefault="007C5DCA" w:rsidP="00B1146E">
            <w:pPr>
              <w:ind w:left="567" w:hanging="567"/>
              <w:rPr>
                <w:sz w:val="28"/>
                <w:szCs w:val="28"/>
              </w:rPr>
            </w:pPr>
            <w:r w:rsidRPr="00460831">
              <w:rPr>
                <w:sz w:val="28"/>
                <w:szCs w:val="28"/>
              </w:rPr>
              <w:t> </w:t>
            </w:r>
          </w:p>
        </w:tc>
        <w:tc>
          <w:tcPr>
            <w:tcW w:w="1627" w:type="dxa"/>
            <w:shd w:val="clear" w:color="auto" w:fill="FFFFFF"/>
            <w:noWrap/>
            <w:vAlign w:val="bottom"/>
          </w:tcPr>
          <w:p w14:paraId="56648E02" w14:textId="77777777" w:rsidR="007C5DCA" w:rsidRPr="00460831" w:rsidRDefault="007C5DCA" w:rsidP="00B1146E">
            <w:pPr>
              <w:ind w:left="567" w:hanging="567"/>
              <w:rPr>
                <w:sz w:val="28"/>
                <w:szCs w:val="28"/>
              </w:rPr>
            </w:pPr>
            <w:r w:rsidRPr="00460831">
              <w:rPr>
                <w:sz w:val="28"/>
                <w:szCs w:val="28"/>
              </w:rPr>
              <w:t> </w:t>
            </w:r>
          </w:p>
        </w:tc>
        <w:tc>
          <w:tcPr>
            <w:tcW w:w="1406" w:type="dxa"/>
            <w:shd w:val="clear" w:color="auto" w:fill="FFFFFF"/>
            <w:noWrap/>
            <w:vAlign w:val="bottom"/>
          </w:tcPr>
          <w:p w14:paraId="6AA8C70E" w14:textId="77777777" w:rsidR="007C5DCA" w:rsidRPr="00460831" w:rsidRDefault="007C5DCA" w:rsidP="00B1146E">
            <w:pPr>
              <w:ind w:left="567" w:hanging="567"/>
              <w:rPr>
                <w:sz w:val="28"/>
                <w:szCs w:val="28"/>
              </w:rPr>
            </w:pPr>
            <w:r w:rsidRPr="00460831">
              <w:rPr>
                <w:sz w:val="28"/>
                <w:szCs w:val="28"/>
              </w:rPr>
              <w:t> </w:t>
            </w:r>
          </w:p>
        </w:tc>
        <w:tc>
          <w:tcPr>
            <w:tcW w:w="237" w:type="dxa"/>
            <w:shd w:val="clear" w:color="auto" w:fill="FFFFFF"/>
            <w:noWrap/>
            <w:vAlign w:val="bottom"/>
          </w:tcPr>
          <w:p w14:paraId="67E953E0" w14:textId="77777777" w:rsidR="007C5DCA" w:rsidRPr="00460831" w:rsidRDefault="007C5DCA" w:rsidP="00B1146E">
            <w:pPr>
              <w:ind w:left="567" w:hanging="567"/>
              <w:rPr>
                <w:sz w:val="28"/>
                <w:szCs w:val="28"/>
              </w:rPr>
            </w:pPr>
            <w:r w:rsidRPr="00460831">
              <w:rPr>
                <w:sz w:val="28"/>
                <w:szCs w:val="28"/>
              </w:rPr>
              <w:t> </w:t>
            </w:r>
          </w:p>
        </w:tc>
        <w:tc>
          <w:tcPr>
            <w:tcW w:w="912" w:type="dxa"/>
            <w:shd w:val="clear" w:color="auto" w:fill="FFFFFF"/>
            <w:noWrap/>
            <w:vAlign w:val="bottom"/>
          </w:tcPr>
          <w:p w14:paraId="7D43B8E0" w14:textId="77777777" w:rsidR="007C5DCA" w:rsidRPr="00460831" w:rsidRDefault="007C5DCA" w:rsidP="00B1146E">
            <w:pPr>
              <w:ind w:left="567" w:hanging="567"/>
              <w:rPr>
                <w:sz w:val="28"/>
                <w:szCs w:val="28"/>
              </w:rPr>
            </w:pPr>
            <w:r w:rsidRPr="00460831">
              <w:rPr>
                <w:sz w:val="28"/>
                <w:szCs w:val="28"/>
              </w:rPr>
              <w:t> </w:t>
            </w:r>
          </w:p>
        </w:tc>
        <w:tc>
          <w:tcPr>
            <w:tcW w:w="1283" w:type="dxa"/>
            <w:shd w:val="clear" w:color="auto" w:fill="FFFFFF"/>
            <w:noWrap/>
            <w:vAlign w:val="bottom"/>
          </w:tcPr>
          <w:p w14:paraId="2A1856EC" w14:textId="77777777" w:rsidR="007C5DCA" w:rsidRPr="00460831" w:rsidRDefault="007C5DCA" w:rsidP="00B1146E">
            <w:pPr>
              <w:ind w:left="567" w:hanging="567"/>
              <w:rPr>
                <w:sz w:val="28"/>
                <w:szCs w:val="28"/>
              </w:rPr>
            </w:pPr>
            <w:r w:rsidRPr="00460831">
              <w:rPr>
                <w:sz w:val="28"/>
                <w:szCs w:val="28"/>
              </w:rPr>
              <w:t> </w:t>
            </w:r>
          </w:p>
        </w:tc>
        <w:tc>
          <w:tcPr>
            <w:tcW w:w="1285" w:type="dxa"/>
          </w:tcPr>
          <w:p w14:paraId="02CB64CB" w14:textId="77777777" w:rsidR="007C5DCA" w:rsidRPr="00460831" w:rsidRDefault="007C5DCA" w:rsidP="00B1146E">
            <w:pPr>
              <w:ind w:left="567" w:hanging="567"/>
              <w:rPr>
                <w:sz w:val="28"/>
                <w:szCs w:val="28"/>
              </w:rPr>
            </w:pPr>
          </w:p>
        </w:tc>
        <w:tc>
          <w:tcPr>
            <w:tcW w:w="2888" w:type="dxa"/>
            <w:vAlign w:val="center"/>
          </w:tcPr>
          <w:p w14:paraId="4FE6770B" w14:textId="77777777" w:rsidR="007C5DCA" w:rsidRPr="00460831" w:rsidRDefault="007C5DCA" w:rsidP="00B1146E">
            <w:pPr>
              <w:ind w:left="567" w:hanging="567"/>
              <w:rPr>
                <w:sz w:val="28"/>
                <w:szCs w:val="28"/>
              </w:rPr>
            </w:pPr>
          </w:p>
        </w:tc>
        <w:tc>
          <w:tcPr>
            <w:tcW w:w="3711" w:type="dxa"/>
            <w:noWrap/>
            <w:vAlign w:val="bottom"/>
          </w:tcPr>
          <w:p w14:paraId="5771BCC9" w14:textId="77777777" w:rsidR="007C5DCA" w:rsidRPr="00460831" w:rsidRDefault="007C5DCA" w:rsidP="00B1146E">
            <w:pPr>
              <w:ind w:left="567" w:hanging="567"/>
              <w:rPr>
                <w:rFonts w:ascii="Calibri" w:hAnsi="Calibri"/>
                <w:sz w:val="28"/>
                <w:szCs w:val="28"/>
              </w:rPr>
            </w:pPr>
          </w:p>
        </w:tc>
        <w:tc>
          <w:tcPr>
            <w:tcW w:w="1768" w:type="dxa"/>
            <w:noWrap/>
            <w:vAlign w:val="bottom"/>
          </w:tcPr>
          <w:p w14:paraId="4164490E" w14:textId="77777777" w:rsidR="007C5DCA" w:rsidRPr="00460831" w:rsidRDefault="007C5DCA" w:rsidP="00B1146E">
            <w:pPr>
              <w:ind w:left="567" w:hanging="567"/>
              <w:rPr>
                <w:rFonts w:ascii="Calibri" w:hAnsi="Calibri"/>
                <w:sz w:val="28"/>
                <w:szCs w:val="28"/>
              </w:rPr>
            </w:pPr>
          </w:p>
        </w:tc>
        <w:tc>
          <w:tcPr>
            <w:tcW w:w="1828" w:type="dxa"/>
            <w:noWrap/>
            <w:vAlign w:val="bottom"/>
          </w:tcPr>
          <w:p w14:paraId="3F53765A" w14:textId="77777777" w:rsidR="007C5DCA" w:rsidRPr="00460831" w:rsidRDefault="007C5DCA" w:rsidP="00B1146E">
            <w:pPr>
              <w:ind w:left="567" w:hanging="567"/>
              <w:rPr>
                <w:rFonts w:ascii="Calibri" w:hAnsi="Calibri"/>
                <w:sz w:val="28"/>
                <w:szCs w:val="28"/>
              </w:rPr>
            </w:pPr>
          </w:p>
        </w:tc>
        <w:tc>
          <w:tcPr>
            <w:tcW w:w="964" w:type="dxa"/>
            <w:noWrap/>
            <w:vAlign w:val="bottom"/>
          </w:tcPr>
          <w:p w14:paraId="7FF0337B" w14:textId="77777777" w:rsidR="007C5DCA" w:rsidRPr="00460831" w:rsidRDefault="007C5DCA" w:rsidP="00B1146E">
            <w:pPr>
              <w:ind w:left="567" w:hanging="567"/>
              <w:rPr>
                <w:rFonts w:ascii="Calibri" w:hAnsi="Calibri"/>
                <w:sz w:val="28"/>
                <w:szCs w:val="28"/>
              </w:rPr>
            </w:pPr>
          </w:p>
        </w:tc>
        <w:tc>
          <w:tcPr>
            <w:tcW w:w="1567" w:type="dxa"/>
            <w:noWrap/>
            <w:vAlign w:val="bottom"/>
          </w:tcPr>
          <w:p w14:paraId="3CF3FF41" w14:textId="77777777" w:rsidR="007C5DCA" w:rsidRPr="00460831" w:rsidRDefault="007C5DCA" w:rsidP="00B1146E">
            <w:pPr>
              <w:ind w:left="567" w:hanging="567"/>
              <w:rPr>
                <w:rFonts w:ascii="Calibri" w:hAnsi="Calibri"/>
                <w:sz w:val="28"/>
                <w:szCs w:val="28"/>
              </w:rPr>
            </w:pPr>
          </w:p>
        </w:tc>
      </w:tr>
    </w:tbl>
    <w:p w14:paraId="09A7E771" w14:textId="77777777" w:rsidR="00734956" w:rsidRPr="00460831" w:rsidRDefault="00734956" w:rsidP="00B1146E">
      <w:pPr>
        <w:shd w:val="clear" w:color="auto" w:fill="FFFFFF"/>
        <w:ind w:left="567" w:hanging="567"/>
        <w:jc w:val="center"/>
        <w:rPr>
          <w:spacing w:val="-3"/>
          <w:sz w:val="28"/>
          <w:szCs w:val="28"/>
        </w:rPr>
      </w:pPr>
    </w:p>
    <w:tbl>
      <w:tblPr>
        <w:tblpPr w:leftFromText="180" w:rightFromText="180" w:vertAnchor="text" w:horzAnchor="margin" w:tblpXSpec="right" w:tblpY="-17"/>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tblGrid>
      <w:tr w:rsidR="00BC0EFB" w:rsidRPr="00460831" w14:paraId="1D5EC66A" w14:textId="77777777" w:rsidTr="00BC0EFB">
        <w:trPr>
          <w:trHeight w:val="992"/>
        </w:trPr>
        <w:tc>
          <w:tcPr>
            <w:tcW w:w="4961" w:type="dxa"/>
            <w:tcBorders>
              <w:top w:val="nil"/>
              <w:left w:val="nil"/>
              <w:bottom w:val="nil"/>
              <w:right w:val="nil"/>
            </w:tcBorders>
          </w:tcPr>
          <w:p w14:paraId="09668A88" w14:textId="77777777" w:rsidR="00BC0EFB" w:rsidRPr="00460831" w:rsidRDefault="00BC0EFB" w:rsidP="00B1146E">
            <w:pPr>
              <w:shd w:val="clear" w:color="auto" w:fill="FFFFFF"/>
              <w:ind w:left="567" w:hanging="567"/>
              <w:rPr>
                <w:sz w:val="28"/>
                <w:szCs w:val="28"/>
              </w:rPr>
            </w:pPr>
            <w:r w:rsidRPr="00460831">
              <w:rPr>
                <w:sz w:val="28"/>
                <w:szCs w:val="28"/>
              </w:rPr>
              <w:t>Приложение</w:t>
            </w:r>
          </w:p>
          <w:p w14:paraId="3DDD4AE3" w14:textId="77777777" w:rsidR="00BC0EFB" w:rsidRPr="00460831" w:rsidRDefault="00BC0EFB" w:rsidP="00B1146E">
            <w:pPr>
              <w:shd w:val="clear" w:color="auto" w:fill="FFFFFF"/>
              <w:ind w:left="567" w:hanging="567"/>
              <w:rPr>
                <w:sz w:val="28"/>
                <w:szCs w:val="28"/>
              </w:rPr>
            </w:pPr>
            <w:r w:rsidRPr="00460831">
              <w:rPr>
                <w:sz w:val="28"/>
                <w:szCs w:val="28"/>
              </w:rPr>
              <w:t xml:space="preserve">к постановлению </w:t>
            </w:r>
            <w:r w:rsidR="00FA6005" w:rsidRPr="00460831">
              <w:rPr>
                <w:sz w:val="28"/>
                <w:szCs w:val="28"/>
              </w:rPr>
              <w:t>А</w:t>
            </w:r>
            <w:r w:rsidRPr="00460831">
              <w:rPr>
                <w:sz w:val="28"/>
                <w:szCs w:val="28"/>
              </w:rPr>
              <w:t>дминистрации</w:t>
            </w:r>
          </w:p>
          <w:p w14:paraId="6D8ECB3E" w14:textId="77777777" w:rsidR="00BC0EFB" w:rsidRPr="00460831" w:rsidRDefault="000E0136" w:rsidP="00B1146E">
            <w:pPr>
              <w:shd w:val="clear" w:color="auto" w:fill="FFFFFF"/>
              <w:ind w:left="567" w:hanging="567"/>
              <w:rPr>
                <w:sz w:val="28"/>
                <w:szCs w:val="28"/>
              </w:rPr>
            </w:pPr>
            <w:r w:rsidRPr="00460831">
              <w:rPr>
                <w:sz w:val="28"/>
                <w:szCs w:val="28"/>
              </w:rPr>
              <w:t>Г</w:t>
            </w:r>
            <w:r w:rsidR="00BC0EFB" w:rsidRPr="00460831">
              <w:rPr>
                <w:sz w:val="28"/>
                <w:szCs w:val="28"/>
              </w:rPr>
              <w:t>ородского округа</w:t>
            </w:r>
            <w:r w:rsidRPr="00460831">
              <w:rPr>
                <w:sz w:val="28"/>
                <w:szCs w:val="28"/>
              </w:rPr>
              <w:t xml:space="preserve"> Пушкинский</w:t>
            </w:r>
          </w:p>
          <w:p w14:paraId="1A17EF21" w14:textId="77777777" w:rsidR="002A6B7F" w:rsidRPr="00460831" w:rsidRDefault="002A6B7F" w:rsidP="00B1146E">
            <w:pPr>
              <w:shd w:val="clear" w:color="auto" w:fill="FFFFFF"/>
              <w:ind w:left="567" w:hanging="567"/>
              <w:rPr>
                <w:sz w:val="28"/>
                <w:szCs w:val="28"/>
              </w:rPr>
            </w:pPr>
            <w:r w:rsidRPr="00460831">
              <w:rPr>
                <w:sz w:val="28"/>
                <w:szCs w:val="28"/>
              </w:rPr>
              <w:t>Московской области</w:t>
            </w:r>
          </w:p>
          <w:p w14:paraId="233D8428" w14:textId="77777777" w:rsidR="00BC0EFB" w:rsidRPr="00460831" w:rsidRDefault="00BC0EFB" w:rsidP="00B1146E">
            <w:pPr>
              <w:shd w:val="clear" w:color="auto" w:fill="FFFFFF"/>
              <w:ind w:left="567" w:hanging="567"/>
              <w:rPr>
                <w:color w:val="000000" w:themeColor="text1"/>
                <w:sz w:val="28"/>
                <w:szCs w:val="28"/>
              </w:rPr>
            </w:pPr>
            <w:proofErr w:type="gramStart"/>
            <w:r w:rsidRPr="00460831">
              <w:rPr>
                <w:sz w:val="28"/>
                <w:szCs w:val="28"/>
              </w:rPr>
              <w:t xml:space="preserve">от </w:t>
            </w:r>
            <w:r w:rsidR="00EF23E0" w:rsidRPr="00460831">
              <w:rPr>
                <w:sz w:val="28"/>
                <w:szCs w:val="28"/>
              </w:rPr>
              <w:t xml:space="preserve"> </w:t>
            </w:r>
            <w:r w:rsidR="000E0136" w:rsidRPr="00460831">
              <w:rPr>
                <w:sz w:val="28"/>
                <w:szCs w:val="28"/>
              </w:rPr>
              <w:t>_</w:t>
            </w:r>
            <w:proofErr w:type="gramEnd"/>
            <w:r w:rsidR="000E0136" w:rsidRPr="00460831">
              <w:rPr>
                <w:sz w:val="28"/>
                <w:szCs w:val="28"/>
              </w:rPr>
              <w:t>_______</w:t>
            </w:r>
            <w:r w:rsidR="00EF23E0" w:rsidRPr="00460831">
              <w:rPr>
                <w:sz w:val="28"/>
                <w:szCs w:val="28"/>
              </w:rPr>
              <w:t xml:space="preserve"> </w:t>
            </w:r>
            <w:r w:rsidRPr="00460831">
              <w:rPr>
                <w:sz w:val="28"/>
                <w:szCs w:val="28"/>
              </w:rPr>
              <w:t xml:space="preserve">№ </w:t>
            </w:r>
            <w:r w:rsidR="000E0136" w:rsidRPr="00460831">
              <w:rPr>
                <w:sz w:val="28"/>
                <w:szCs w:val="28"/>
              </w:rPr>
              <w:t>_______</w:t>
            </w:r>
            <w:r w:rsidRPr="00460831">
              <w:rPr>
                <w:sz w:val="28"/>
                <w:szCs w:val="28"/>
              </w:rPr>
              <w:t xml:space="preserve">               </w:t>
            </w:r>
            <w:r w:rsidRPr="00460831">
              <w:rPr>
                <w:color w:val="000000" w:themeColor="text1"/>
                <w:sz w:val="28"/>
                <w:szCs w:val="28"/>
              </w:rPr>
              <w:t xml:space="preserve"> </w:t>
            </w:r>
          </w:p>
          <w:p w14:paraId="0A03AABB" w14:textId="77777777" w:rsidR="00BC0EFB" w:rsidRPr="00460831" w:rsidRDefault="00BC0EFB" w:rsidP="00B1146E">
            <w:pPr>
              <w:shd w:val="clear" w:color="auto" w:fill="FFFFFF"/>
              <w:ind w:left="567" w:hanging="567"/>
              <w:jc w:val="center"/>
              <w:rPr>
                <w:color w:val="000000" w:themeColor="text1"/>
                <w:sz w:val="28"/>
                <w:szCs w:val="28"/>
              </w:rPr>
            </w:pPr>
          </w:p>
          <w:p w14:paraId="49B98440" w14:textId="77777777" w:rsidR="00BC0EFB" w:rsidRPr="00460831" w:rsidRDefault="00BC0EFB" w:rsidP="00B1146E">
            <w:pPr>
              <w:shd w:val="clear" w:color="auto" w:fill="FFFFFF"/>
              <w:ind w:left="567" w:hanging="567"/>
              <w:jc w:val="center"/>
              <w:rPr>
                <w:color w:val="000000" w:themeColor="text1"/>
                <w:sz w:val="28"/>
                <w:szCs w:val="28"/>
              </w:rPr>
            </w:pPr>
          </w:p>
          <w:p w14:paraId="6D136D8E" w14:textId="77777777" w:rsidR="00BC0EFB" w:rsidRPr="00460831" w:rsidRDefault="00BC0EFB" w:rsidP="00B1146E">
            <w:pPr>
              <w:shd w:val="clear" w:color="auto" w:fill="FFFFFF"/>
              <w:ind w:left="567" w:hanging="567"/>
              <w:jc w:val="center"/>
              <w:rPr>
                <w:sz w:val="28"/>
                <w:szCs w:val="28"/>
              </w:rPr>
            </w:pPr>
          </w:p>
        </w:tc>
      </w:tr>
    </w:tbl>
    <w:p w14:paraId="57EEA4A7" w14:textId="77777777" w:rsidR="00734956" w:rsidRPr="00460831" w:rsidRDefault="00734956" w:rsidP="00B1146E">
      <w:pPr>
        <w:shd w:val="clear" w:color="auto" w:fill="FFFFFF"/>
        <w:ind w:left="567" w:hanging="567"/>
        <w:jc w:val="center"/>
        <w:rPr>
          <w:spacing w:val="-3"/>
          <w:sz w:val="28"/>
          <w:szCs w:val="28"/>
        </w:rPr>
      </w:pPr>
    </w:p>
    <w:p w14:paraId="792F73D4" w14:textId="77777777" w:rsidR="00DA79C3" w:rsidRPr="00460831" w:rsidRDefault="00DA79C3" w:rsidP="00B1146E">
      <w:pPr>
        <w:shd w:val="clear" w:color="auto" w:fill="FFFFFF"/>
        <w:ind w:left="567" w:hanging="567"/>
        <w:jc w:val="center"/>
        <w:rPr>
          <w:sz w:val="28"/>
          <w:szCs w:val="28"/>
        </w:rPr>
      </w:pPr>
      <w:r w:rsidRPr="00460831">
        <w:rPr>
          <w:sz w:val="28"/>
          <w:szCs w:val="28"/>
        </w:rPr>
        <w:t xml:space="preserve">                                             </w:t>
      </w:r>
    </w:p>
    <w:p w14:paraId="2C7B9210" w14:textId="77777777" w:rsidR="00BC0EFB" w:rsidRPr="00460831" w:rsidRDefault="00BC0EFB" w:rsidP="00B1146E">
      <w:pPr>
        <w:shd w:val="clear" w:color="auto" w:fill="FFFFFF"/>
        <w:ind w:left="567" w:hanging="567"/>
        <w:jc w:val="center"/>
        <w:rPr>
          <w:b/>
          <w:bCs/>
          <w:color w:val="000000"/>
          <w:sz w:val="28"/>
          <w:szCs w:val="28"/>
        </w:rPr>
      </w:pPr>
    </w:p>
    <w:p w14:paraId="1B9F4801" w14:textId="77777777" w:rsidR="00BC0EFB" w:rsidRPr="00460831" w:rsidRDefault="00BC0EFB" w:rsidP="00B1146E">
      <w:pPr>
        <w:shd w:val="clear" w:color="auto" w:fill="FFFFFF"/>
        <w:ind w:left="567" w:hanging="567"/>
        <w:jc w:val="center"/>
        <w:rPr>
          <w:b/>
          <w:bCs/>
          <w:color w:val="000000"/>
          <w:sz w:val="28"/>
          <w:szCs w:val="28"/>
        </w:rPr>
      </w:pPr>
    </w:p>
    <w:p w14:paraId="489A202F" w14:textId="77777777" w:rsidR="00BC0EFB" w:rsidRPr="00460831" w:rsidRDefault="00BC0EFB" w:rsidP="00B1146E">
      <w:pPr>
        <w:shd w:val="clear" w:color="auto" w:fill="FFFFFF"/>
        <w:ind w:left="567" w:hanging="567"/>
        <w:jc w:val="center"/>
        <w:rPr>
          <w:b/>
          <w:bCs/>
          <w:color w:val="000000"/>
          <w:sz w:val="28"/>
          <w:szCs w:val="28"/>
        </w:rPr>
      </w:pPr>
    </w:p>
    <w:p w14:paraId="5BD19266" w14:textId="77777777" w:rsidR="00BC0EFB" w:rsidRPr="00460831" w:rsidRDefault="00BC0EFB" w:rsidP="00B1146E">
      <w:pPr>
        <w:shd w:val="clear" w:color="auto" w:fill="FFFFFF"/>
        <w:ind w:left="567" w:hanging="567"/>
        <w:jc w:val="center"/>
        <w:rPr>
          <w:b/>
          <w:bCs/>
          <w:color w:val="000000"/>
          <w:sz w:val="28"/>
          <w:szCs w:val="28"/>
        </w:rPr>
      </w:pPr>
    </w:p>
    <w:p w14:paraId="11EA3F67" w14:textId="77777777" w:rsidR="00BC0EFB" w:rsidRPr="00460831" w:rsidRDefault="00BC0EFB" w:rsidP="00B1146E">
      <w:pPr>
        <w:shd w:val="clear" w:color="auto" w:fill="FFFFFF"/>
        <w:ind w:left="567" w:hanging="567"/>
        <w:jc w:val="center"/>
        <w:rPr>
          <w:b/>
          <w:bCs/>
          <w:color w:val="000000"/>
          <w:sz w:val="28"/>
          <w:szCs w:val="28"/>
        </w:rPr>
      </w:pPr>
    </w:p>
    <w:p w14:paraId="628F1EEB" w14:textId="77777777" w:rsidR="00BC0EFB" w:rsidRPr="00460831" w:rsidRDefault="00BC0EFB" w:rsidP="00B1146E">
      <w:pPr>
        <w:shd w:val="clear" w:color="auto" w:fill="FFFFFF"/>
        <w:ind w:left="567" w:hanging="567"/>
        <w:jc w:val="center"/>
        <w:rPr>
          <w:b/>
          <w:bCs/>
          <w:color w:val="000000"/>
          <w:sz w:val="28"/>
          <w:szCs w:val="28"/>
        </w:rPr>
      </w:pPr>
    </w:p>
    <w:p w14:paraId="4D8FAB54" w14:textId="6BBA83E3" w:rsidR="00D94935" w:rsidRPr="00460831" w:rsidRDefault="00912F29" w:rsidP="00B1146E">
      <w:pPr>
        <w:shd w:val="clear" w:color="auto" w:fill="FFFFFF"/>
        <w:tabs>
          <w:tab w:val="left" w:pos="709"/>
        </w:tabs>
        <w:ind w:left="709" w:hanging="567"/>
        <w:jc w:val="center"/>
        <w:rPr>
          <w:b/>
          <w:bCs/>
          <w:color w:val="000000"/>
          <w:sz w:val="28"/>
          <w:szCs w:val="28"/>
        </w:rPr>
      </w:pPr>
      <w:r w:rsidRPr="00460831">
        <w:rPr>
          <w:b/>
          <w:bCs/>
          <w:color w:val="000000"/>
          <w:sz w:val="28"/>
          <w:szCs w:val="28"/>
        </w:rPr>
        <w:t>П</w:t>
      </w:r>
      <w:r w:rsidR="008734BF" w:rsidRPr="00460831">
        <w:rPr>
          <w:b/>
          <w:bCs/>
          <w:color w:val="000000"/>
          <w:sz w:val="28"/>
          <w:szCs w:val="28"/>
        </w:rPr>
        <w:t>ОЛОЖЕНИЕ</w:t>
      </w:r>
    </w:p>
    <w:p w14:paraId="27A208AC" w14:textId="634EDCB9" w:rsidR="002A6B7F" w:rsidRPr="00460831" w:rsidRDefault="00912F29" w:rsidP="00B1146E">
      <w:pPr>
        <w:shd w:val="clear" w:color="auto" w:fill="FFFFFF"/>
        <w:tabs>
          <w:tab w:val="left" w:pos="709"/>
        </w:tabs>
        <w:ind w:left="709" w:hanging="567"/>
        <w:jc w:val="center"/>
        <w:rPr>
          <w:b/>
          <w:color w:val="000000" w:themeColor="text1"/>
          <w:sz w:val="28"/>
          <w:szCs w:val="28"/>
        </w:rPr>
      </w:pPr>
      <w:r w:rsidRPr="00460831">
        <w:rPr>
          <w:b/>
          <w:bCs/>
          <w:color w:val="000000"/>
          <w:sz w:val="28"/>
          <w:szCs w:val="28"/>
        </w:rPr>
        <w:t xml:space="preserve">об оплате труда работников </w:t>
      </w:r>
      <w:bookmarkStart w:id="0" w:name="_Hlk131153263"/>
      <w:r w:rsidRPr="00460831">
        <w:rPr>
          <w:b/>
          <w:bCs/>
          <w:color w:val="000000"/>
          <w:sz w:val="28"/>
          <w:szCs w:val="28"/>
        </w:rPr>
        <w:t xml:space="preserve">муниципальных учреждений </w:t>
      </w:r>
      <w:r w:rsidR="008734BF" w:rsidRPr="00460831">
        <w:rPr>
          <w:b/>
          <w:bCs/>
          <w:color w:val="000000"/>
          <w:sz w:val="28"/>
          <w:szCs w:val="28"/>
        </w:rPr>
        <w:br/>
      </w:r>
      <w:bookmarkStart w:id="1" w:name="_Hlk131165024"/>
      <w:r w:rsidR="007C3E71">
        <w:rPr>
          <w:b/>
          <w:bCs/>
          <w:color w:val="000000"/>
          <w:sz w:val="28"/>
          <w:szCs w:val="28"/>
        </w:rPr>
        <w:t xml:space="preserve">дополнительного образования </w:t>
      </w:r>
      <w:r w:rsidR="008734BF" w:rsidRPr="00460831">
        <w:rPr>
          <w:b/>
          <w:bCs/>
          <w:color w:val="000000"/>
          <w:sz w:val="28"/>
          <w:szCs w:val="28"/>
        </w:rPr>
        <w:t>Городского округа</w:t>
      </w:r>
      <w:r w:rsidR="008734BF" w:rsidRPr="00460831">
        <w:rPr>
          <w:b/>
          <w:color w:val="000000" w:themeColor="text1"/>
          <w:sz w:val="28"/>
          <w:szCs w:val="28"/>
        </w:rPr>
        <w:t xml:space="preserve"> Пушкинский</w:t>
      </w:r>
      <w:r w:rsidR="008734BF" w:rsidRPr="00460831">
        <w:rPr>
          <w:b/>
          <w:bCs/>
          <w:color w:val="000000"/>
          <w:sz w:val="28"/>
          <w:szCs w:val="28"/>
        </w:rPr>
        <w:t xml:space="preserve"> Московской области, </w:t>
      </w:r>
      <w:bookmarkStart w:id="2" w:name="_Hlk132377840"/>
      <w:r w:rsidR="008734BF" w:rsidRPr="00460831">
        <w:rPr>
          <w:b/>
          <w:bCs/>
          <w:color w:val="000000"/>
          <w:sz w:val="28"/>
          <w:szCs w:val="28"/>
        </w:rPr>
        <w:t xml:space="preserve">реализующих </w:t>
      </w:r>
      <w:r w:rsidR="0038359A">
        <w:rPr>
          <w:b/>
          <w:bCs/>
          <w:color w:val="000000"/>
          <w:sz w:val="28"/>
          <w:szCs w:val="28"/>
        </w:rPr>
        <w:t xml:space="preserve">дополнительные </w:t>
      </w:r>
      <w:r w:rsidR="007C3E71">
        <w:rPr>
          <w:b/>
          <w:bCs/>
          <w:color w:val="000000"/>
          <w:sz w:val="28"/>
          <w:szCs w:val="28"/>
        </w:rPr>
        <w:t xml:space="preserve">образовательные </w:t>
      </w:r>
      <w:r w:rsidR="008734BF" w:rsidRPr="00460831">
        <w:rPr>
          <w:b/>
          <w:bCs/>
          <w:color w:val="000000"/>
          <w:sz w:val="28"/>
          <w:szCs w:val="28"/>
        </w:rPr>
        <w:t xml:space="preserve">программы </w:t>
      </w:r>
      <w:r w:rsidR="0038359A">
        <w:rPr>
          <w:b/>
          <w:bCs/>
          <w:color w:val="000000"/>
          <w:sz w:val="28"/>
          <w:szCs w:val="28"/>
        </w:rPr>
        <w:t xml:space="preserve">спортивной подготовки </w:t>
      </w:r>
      <w:r w:rsidR="0038359A">
        <w:rPr>
          <w:b/>
          <w:bCs/>
          <w:color w:val="000000"/>
          <w:sz w:val="28"/>
          <w:szCs w:val="28"/>
        </w:rPr>
        <w:br/>
        <w:t>и дополнительные общеразвивающие программы</w:t>
      </w:r>
      <w:r w:rsidR="008734BF" w:rsidRPr="00460831">
        <w:rPr>
          <w:b/>
          <w:bCs/>
          <w:color w:val="000000"/>
          <w:sz w:val="28"/>
          <w:szCs w:val="28"/>
        </w:rPr>
        <w:br/>
        <w:t xml:space="preserve">в области </w:t>
      </w:r>
      <w:r w:rsidRPr="00460831">
        <w:rPr>
          <w:b/>
          <w:bCs/>
          <w:color w:val="000000"/>
          <w:sz w:val="28"/>
          <w:szCs w:val="28"/>
        </w:rPr>
        <w:t>физической культуры и спорта</w:t>
      </w:r>
      <w:bookmarkEnd w:id="2"/>
      <w:r w:rsidRPr="00460831">
        <w:rPr>
          <w:b/>
          <w:bCs/>
          <w:color w:val="000000"/>
          <w:sz w:val="28"/>
          <w:szCs w:val="28"/>
        </w:rPr>
        <w:t xml:space="preserve"> </w:t>
      </w:r>
      <w:bookmarkEnd w:id="0"/>
      <w:bookmarkEnd w:id="1"/>
    </w:p>
    <w:p w14:paraId="0E336629" w14:textId="77777777" w:rsidR="00912F29" w:rsidRPr="00460831" w:rsidRDefault="00912F29" w:rsidP="00B1146E">
      <w:pPr>
        <w:shd w:val="clear" w:color="auto" w:fill="FFFFFF"/>
        <w:ind w:left="567" w:hanging="567"/>
        <w:jc w:val="center"/>
        <w:rPr>
          <w:b/>
          <w:color w:val="000000" w:themeColor="text1"/>
          <w:sz w:val="28"/>
          <w:szCs w:val="28"/>
        </w:rPr>
      </w:pPr>
    </w:p>
    <w:p w14:paraId="64E2E4CB" w14:textId="77777777" w:rsidR="0094763E" w:rsidRPr="00460831" w:rsidRDefault="0094763E" w:rsidP="00B1146E">
      <w:pPr>
        <w:pStyle w:val="a5"/>
        <w:numPr>
          <w:ilvl w:val="0"/>
          <w:numId w:val="2"/>
        </w:numPr>
        <w:shd w:val="clear" w:color="auto" w:fill="FFFFFF"/>
        <w:jc w:val="center"/>
        <w:rPr>
          <w:b/>
          <w:color w:val="000000" w:themeColor="text1"/>
          <w:sz w:val="28"/>
          <w:szCs w:val="28"/>
        </w:rPr>
      </w:pPr>
      <w:r w:rsidRPr="00460831">
        <w:rPr>
          <w:b/>
          <w:color w:val="000000" w:themeColor="text1"/>
          <w:sz w:val="28"/>
          <w:szCs w:val="28"/>
        </w:rPr>
        <w:t>Общие положения</w:t>
      </w:r>
    </w:p>
    <w:p w14:paraId="6F703EE6" w14:textId="77777777" w:rsidR="0094763E" w:rsidRPr="00460831" w:rsidRDefault="0094763E" w:rsidP="00B1146E">
      <w:pPr>
        <w:pStyle w:val="ConsPlusNormal"/>
        <w:ind w:left="567" w:hanging="567"/>
        <w:jc w:val="both"/>
        <w:rPr>
          <w:rFonts w:ascii="Times New Roman" w:hAnsi="Times New Roman" w:cs="Times New Roman"/>
          <w:color w:val="000000" w:themeColor="text1"/>
          <w:sz w:val="28"/>
          <w:szCs w:val="28"/>
        </w:rPr>
      </w:pPr>
    </w:p>
    <w:p w14:paraId="4029E0C3" w14:textId="2BB1CC0A" w:rsidR="0094763E" w:rsidRPr="00460831" w:rsidRDefault="0094763E" w:rsidP="0038359A">
      <w:pPr>
        <w:pStyle w:val="ConsPlusNormal"/>
        <w:tabs>
          <w:tab w:val="left" w:pos="993"/>
        </w:tabs>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1.</w:t>
      </w:r>
      <w:r w:rsidR="009E0511" w:rsidRPr="00460831">
        <w:rPr>
          <w:rFonts w:ascii="Times New Roman" w:hAnsi="Times New Roman" w:cs="Times New Roman"/>
          <w:color w:val="000000" w:themeColor="text1"/>
          <w:sz w:val="28"/>
          <w:szCs w:val="28"/>
        </w:rPr>
        <w:t>1</w:t>
      </w:r>
      <w:r w:rsidRPr="00460831">
        <w:rPr>
          <w:rFonts w:ascii="Times New Roman" w:hAnsi="Times New Roman" w:cs="Times New Roman"/>
          <w:color w:val="000000" w:themeColor="text1"/>
          <w:sz w:val="28"/>
          <w:szCs w:val="28"/>
        </w:rPr>
        <w:t xml:space="preserve"> Настоящее Положение применяется при определении заработной платы работников </w:t>
      </w:r>
      <w:r w:rsidR="008734BF" w:rsidRPr="00460831">
        <w:rPr>
          <w:rFonts w:ascii="Times New Roman" w:hAnsi="Times New Roman" w:cs="Times New Roman"/>
          <w:color w:val="000000" w:themeColor="text1"/>
          <w:sz w:val="28"/>
          <w:szCs w:val="28"/>
        </w:rPr>
        <w:t>муниципальных учреждений</w:t>
      </w:r>
      <w:r w:rsidR="007C3E71">
        <w:rPr>
          <w:rFonts w:ascii="Times New Roman" w:hAnsi="Times New Roman" w:cs="Times New Roman"/>
          <w:color w:val="000000" w:themeColor="text1"/>
          <w:sz w:val="28"/>
          <w:szCs w:val="28"/>
        </w:rPr>
        <w:t xml:space="preserve"> дополнительного образования</w:t>
      </w:r>
      <w:r w:rsidR="008734BF" w:rsidRPr="00460831">
        <w:rPr>
          <w:rFonts w:ascii="Times New Roman" w:hAnsi="Times New Roman" w:cs="Times New Roman"/>
          <w:color w:val="000000" w:themeColor="text1"/>
          <w:sz w:val="28"/>
          <w:szCs w:val="28"/>
        </w:rPr>
        <w:t xml:space="preserve"> Городского округа Пушкинский Московской области, </w:t>
      </w:r>
      <w:r w:rsidR="0038359A" w:rsidRPr="0038359A">
        <w:rPr>
          <w:rFonts w:ascii="Times New Roman" w:hAnsi="Times New Roman" w:cs="Times New Roman"/>
          <w:color w:val="000000" w:themeColor="text1"/>
          <w:sz w:val="28"/>
          <w:szCs w:val="28"/>
        </w:rPr>
        <w:t xml:space="preserve">реализующих дополнительные образовательные программы спортивной подготовки </w:t>
      </w:r>
      <w:r w:rsidR="0038359A">
        <w:rPr>
          <w:rFonts w:ascii="Times New Roman" w:hAnsi="Times New Roman" w:cs="Times New Roman"/>
          <w:color w:val="000000" w:themeColor="text1"/>
          <w:sz w:val="28"/>
          <w:szCs w:val="28"/>
        </w:rPr>
        <w:br/>
      </w:r>
      <w:r w:rsidR="0038359A" w:rsidRPr="0038359A">
        <w:rPr>
          <w:rFonts w:ascii="Times New Roman" w:hAnsi="Times New Roman" w:cs="Times New Roman"/>
          <w:color w:val="000000" w:themeColor="text1"/>
          <w:sz w:val="28"/>
          <w:szCs w:val="28"/>
        </w:rPr>
        <w:t>и дополнительные общеразвивающие программы</w:t>
      </w:r>
      <w:r w:rsidR="0038359A">
        <w:rPr>
          <w:rFonts w:ascii="Times New Roman" w:hAnsi="Times New Roman" w:cs="Times New Roman"/>
          <w:color w:val="000000" w:themeColor="text1"/>
          <w:sz w:val="28"/>
          <w:szCs w:val="28"/>
        </w:rPr>
        <w:t xml:space="preserve"> </w:t>
      </w:r>
      <w:r w:rsidR="0038359A" w:rsidRPr="0038359A">
        <w:rPr>
          <w:rFonts w:ascii="Times New Roman" w:hAnsi="Times New Roman" w:cs="Times New Roman"/>
          <w:color w:val="000000" w:themeColor="text1"/>
          <w:sz w:val="28"/>
          <w:szCs w:val="28"/>
        </w:rPr>
        <w:t xml:space="preserve">в области физической культуры и спорта </w:t>
      </w:r>
      <w:r w:rsidR="008734BF" w:rsidRPr="00460831">
        <w:rPr>
          <w:rFonts w:ascii="Times New Roman" w:hAnsi="Times New Roman" w:cs="Times New Roman"/>
          <w:color w:val="000000" w:themeColor="text1"/>
          <w:sz w:val="28"/>
          <w:szCs w:val="28"/>
        </w:rPr>
        <w:t xml:space="preserve">(далее – Положение), устанавливает размеры и систему оплаты труда работников муниципальных учреждений </w:t>
      </w:r>
      <w:r w:rsidR="007C3E71">
        <w:rPr>
          <w:rFonts w:ascii="Times New Roman" w:hAnsi="Times New Roman" w:cs="Times New Roman"/>
          <w:color w:val="000000" w:themeColor="text1"/>
          <w:sz w:val="28"/>
          <w:szCs w:val="28"/>
        </w:rPr>
        <w:t xml:space="preserve">дополнительного образования </w:t>
      </w:r>
      <w:r w:rsidR="008734BF" w:rsidRPr="00460831">
        <w:rPr>
          <w:rFonts w:ascii="Times New Roman" w:hAnsi="Times New Roman" w:cs="Times New Roman"/>
          <w:color w:val="000000" w:themeColor="text1"/>
          <w:sz w:val="28"/>
          <w:szCs w:val="28"/>
        </w:rPr>
        <w:t xml:space="preserve">Городского округа Пушкинский Московской области, </w:t>
      </w:r>
      <w:r w:rsidR="0038359A" w:rsidRPr="0038359A">
        <w:rPr>
          <w:rFonts w:ascii="Times New Roman" w:hAnsi="Times New Roman" w:cs="Times New Roman"/>
          <w:color w:val="000000" w:themeColor="text1"/>
          <w:sz w:val="28"/>
          <w:szCs w:val="28"/>
        </w:rPr>
        <w:t>реализующих дополнительные образовательные программы спортивной подготовки и дополнительные общеразвивающие программы</w:t>
      </w:r>
      <w:r w:rsidR="0038359A">
        <w:rPr>
          <w:rFonts w:ascii="Times New Roman" w:hAnsi="Times New Roman" w:cs="Times New Roman"/>
          <w:color w:val="000000" w:themeColor="text1"/>
          <w:sz w:val="28"/>
          <w:szCs w:val="28"/>
        </w:rPr>
        <w:t xml:space="preserve"> </w:t>
      </w:r>
      <w:r w:rsidR="0038359A" w:rsidRPr="0038359A">
        <w:rPr>
          <w:rFonts w:ascii="Times New Roman" w:hAnsi="Times New Roman" w:cs="Times New Roman"/>
          <w:color w:val="000000" w:themeColor="text1"/>
          <w:sz w:val="28"/>
          <w:szCs w:val="28"/>
        </w:rPr>
        <w:t>в области физической культуры и спорта</w:t>
      </w:r>
      <w:r w:rsidR="008734BF" w:rsidRPr="00460831">
        <w:rPr>
          <w:rFonts w:ascii="Times New Roman" w:hAnsi="Times New Roman" w:cs="Times New Roman"/>
          <w:color w:val="000000" w:themeColor="text1"/>
          <w:sz w:val="28"/>
          <w:szCs w:val="28"/>
        </w:rPr>
        <w:t xml:space="preserve"> (далее соответственно – работники учреждений, учреждения)</w:t>
      </w:r>
      <w:r w:rsidRPr="00460831">
        <w:rPr>
          <w:rFonts w:ascii="Times New Roman" w:hAnsi="Times New Roman" w:cs="Times New Roman"/>
          <w:color w:val="000000" w:themeColor="text1"/>
          <w:sz w:val="28"/>
          <w:szCs w:val="28"/>
        </w:rPr>
        <w:t>.</w:t>
      </w:r>
    </w:p>
    <w:p w14:paraId="663F12F5" w14:textId="77777777" w:rsidR="004F5CDA" w:rsidRPr="00460831" w:rsidRDefault="009E0511" w:rsidP="00B1146E">
      <w:pPr>
        <w:pStyle w:val="ConsPlusNormal"/>
        <w:tabs>
          <w:tab w:val="left" w:pos="426"/>
        </w:tabs>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1.</w:t>
      </w:r>
      <w:r w:rsidR="0094763E" w:rsidRPr="00460831">
        <w:rPr>
          <w:rFonts w:ascii="Times New Roman" w:hAnsi="Times New Roman" w:cs="Times New Roman"/>
          <w:color w:val="000000" w:themeColor="text1"/>
          <w:sz w:val="28"/>
          <w:szCs w:val="28"/>
        </w:rPr>
        <w:t xml:space="preserve">2. </w:t>
      </w:r>
      <w:r w:rsidR="00CE1AC0" w:rsidRPr="00460831">
        <w:rPr>
          <w:rFonts w:ascii="Times New Roman" w:hAnsi="Times New Roman" w:cs="Times New Roman"/>
          <w:color w:val="000000" w:themeColor="text1"/>
          <w:sz w:val="28"/>
          <w:szCs w:val="28"/>
        </w:rPr>
        <w:t xml:space="preserve">Система оплаты труда работников учреждений включает в себя должностные оклады руководителей, специалистов и служащих, тарифные ставки рабочих, компенсационные и стимулирующие выплаты. </w:t>
      </w:r>
    </w:p>
    <w:p w14:paraId="087C00B4" w14:textId="4B1528AD" w:rsidR="004F5CDA" w:rsidRPr="00460831" w:rsidRDefault="004F5CDA" w:rsidP="00B1146E">
      <w:pPr>
        <w:pStyle w:val="ConsPlusNormal"/>
        <w:tabs>
          <w:tab w:val="left" w:pos="426"/>
        </w:tabs>
        <w:ind w:firstLine="708"/>
        <w:jc w:val="both"/>
        <w:rPr>
          <w:rFonts w:ascii="Times New Roman" w:hAnsi="Times New Roman"/>
          <w:sz w:val="28"/>
          <w:szCs w:val="28"/>
        </w:rPr>
      </w:pPr>
      <w:r w:rsidRPr="00460831">
        <w:rPr>
          <w:rFonts w:ascii="Times New Roman" w:hAnsi="Times New Roman" w:cs="Times New Roman"/>
          <w:color w:val="000000" w:themeColor="text1"/>
          <w:sz w:val="28"/>
          <w:szCs w:val="28"/>
        </w:rPr>
        <w:t xml:space="preserve">1.3. </w:t>
      </w:r>
      <w:r w:rsidRPr="00460831">
        <w:rPr>
          <w:rFonts w:ascii="Times New Roman" w:hAnsi="Times New Roman"/>
          <w:sz w:val="28"/>
          <w:szCs w:val="28"/>
        </w:rPr>
        <w:t xml:space="preserve">Тарифные ставки рабочих устанавливаются исходя из размера тарифной ставки первого разряда и </w:t>
      </w:r>
      <w:proofErr w:type="spellStart"/>
      <w:r w:rsidRPr="00460831">
        <w:rPr>
          <w:rFonts w:ascii="Times New Roman" w:hAnsi="Times New Roman"/>
          <w:sz w:val="28"/>
          <w:szCs w:val="28"/>
        </w:rPr>
        <w:t>межразрядных</w:t>
      </w:r>
      <w:proofErr w:type="spellEnd"/>
      <w:r w:rsidRPr="00460831">
        <w:rPr>
          <w:rFonts w:ascii="Times New Roman" w:hAnsi="Times New Roman"/>
          <w:sz w:val="28"/>
          <w:szCs w:val="28"/>
        </w:rPr>
        <w:t xml:space="preserve"> тарифных коэффициентов тарифной сетки по оплате труда рабочих.</w:t>
      </w:r>
    </w:p>
    <w:p w14:paraId="2070F082" w14:textId="448B302E" w:rsidR="00733067" w:rsidRPr="00460831" w:rsidRDefault="009E0511" w:rsidP="0038359A">
      <w:pPr>
        <w:pStyle w:val="ConsPlusNormal"/>
        <w:tabs>
          <w:tab w:val="left" w:pos="426"/>
        </w:tabs>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1</w:t>
      </w:r>
      <w:r w:rsidR="00733067" w:rsidRPr="00460831">
        <w:rPr>
          <w:rFonts w:ascii="Times New Roman" w:hAnsi="Times New Roman" w:cs="Times New Roman"/>
          <w:color w:val="000000" w:themeColor="text1"/>
          <w:sz w:val="28"/>
          <w:szCs w:val="28"/>
        </w:rPr>
        <w:t>.</w:t>
      </w:r>
      <w:r w:rsidR="00591AE0" w:rsidRPr="00460831">
        <w:rPr>
          <w:rFonts w:ascii="Times New Roman" w:hAnsi="Times New Roman" w:cs="Times New Roman"/>
          <w:color w:val="000000" w:themeColor="text1"/>
          <w:sz w:val="28"/>
          <w:szCs w:val="28"/>
        </w:rPr>
        <w:t>4</w:t>
      </w:r>
      <w:r w:rsidR="00733067" w:rsidRPr="00460831">
        <w:rPr>
          <w:rFonts w:ascii="Times New Roman" w:hAnsi="Times New Roman" w:cs="Times New Roman"/>
          <w:color w:val="000000" w:themeColor="text1"/>
          <w:sz w:val="28"/>
          <w:szCs w:val="28"/>
        </w:rPr>
        <w:t>. Администрация</w:t>
      </w:r>
      <w:r w:rsidR="000C70A2" w:rsidRPr="00460831">
        <w:rPr>
          <w:rFonts w:ascii="Arial" w:hAnsi="Arial" w:cs="Arial"/>
          <w:color w:val="000000" w:themeColor="text1"/>
          <w:sz w:val="28"/>
          <w:szCs w:val="28"/>
        </w:rPr>
        <w:t xml:space="preserve"> </w:t>
      </w:r>
      <w:r w:rsidR="00885480" w:rsidRPr="00460831">
        <w:rPr>
          <w:rFonts w:ascii="Times New Roman" w:hAnsi="Times New Roman" w:cs="Times New Roman"/>
          <w:color w:val="000000" w:themeColor="text1"/>
          <w:sz w:val="28"/>
          <w:szCs w:val="28"/>
        </w:rPr>
        <w:t>Г</w:t>
      </w:r>
      <w:r w:rsidR="00734956" w:rsidRPr="00460831">
        <w:rPr>
          <w:rFonts w:ascii="Times New Roman" w:hAnsi="Times New Roman" w:cs="Times New Roman"/>
          <w:color w:val="000000" w:themeColor="text1"/>
          <w:sz w:val="28"/>
          <w:szCs w:val="28"/>
        </w:rPr>
        <w:t>ородского округа</w:t>
      </w:r>
      <w:r w:rsidR="000C70A2" w:rsidRPr="00460831">
        <w:rPr>
          <w:rFonts w:ascii="Times New Roman" w:hAnsi="Times New Roman" w:cs="Times New Roman"/>
          <w:color w:val="000000" w:themeColor="text1"/>
          <w:sz w:val="28"/>
          <w:szCs w:val="28"/>
        </w:rPr>
        <w:t xml:space="preserve"> </w:t>
      </w:r>
      <w:r w:rsidR="000749B0" w:rsidRPr="00460831">
        <w:rPr>
          <w:rFonts w:ascii="Times New Roman" w:hAnsi="Times New Roman" w:cs="Times New Roman"/>
          <w:color w:val="000000" w:themeColor="text1"/>
          <w:sz w:val="28"/>
          <w:szCs w:val="28"/>
        </w:rPr>
        <w:t>Пушкинский</w:t>
      </w:r>
      <w:r w:rsidR="004F5CDA" w:rsidRPr="00460831">
        <w:rPr>
          <w:rFonts w:ascii="Times New Roman" w:hAnsi="Times New Roman" w:cs="Times New Roman"/>
          <w:color w:val="000000" w:themeColor="text1"/>
          <w:sz w:val="28"/>
          <w:szCs w:val="28"/>
        </w:rPr>
        <w:t xml:space="preserve"> Московской области</w:t>
      </w:r>
      <w:r w:rsidR="000749B0" w:rsidRPr="00460831">
        <w:rPr>
          <w:rFonts w:ascii="Times New Roman" w:hAnsi="Times New Roman" w:cs="Times New Roman"/>
          <w:color w:val="000000" w:themeColor="text1"/>
          <w:sz w:val="28"/>
          <w:szCs w:val="28"/>
        </w:rPr>
        <w:t xml:space="preserve"> </w:t>
      </w:r>
      <w:r w:rsidR="000C70A2" w:rsidRPr="00460831">
        <w:rPr>
          <w:rFonts w:ascii="Times New Roman" w:hAnsi="Times New Roman" w:cs="Times New Roman"/>
          <w:color w:val="000000" w:themeColor="text1"/>
          <w:sz w:val="28"/>
          <w:szCs w:val="28"/>
        </w:rPr>
        <w:t xml:space="preserve">заключает трудовой договор (дополнительное соглашение к трудовому договору) с руководителем муниципального учреждения </w:t>
      </w:r>
      <w:r w:rsidR="008F2948">
        <w:rPr>
          <w:rFonts w:ascii="Times New Roman" w:hAnsi="Times New Roman" w:cs="Times New Roman"/>
          <w:color w:val="000000" w:themeColor="text1"/>
          <w:sz w:val="28"/>
          <w:szCs w:val="28"/>
        </w:rPr>
        <w:t>дополнительного образования</w:t>
      </w:r>
      <w:r w:rsidR="008F2948" w:rsidRPr="00460831">
        <w:rPr>
          <w:rFonts w:ascii="Times New Roman" w:hAnsi="Times New Roman" w:cs="Times New Roman"/>
          <w:color w:val="000000" w:themeColor="text1"/>
          <w:sz w:val="28"/>
          <w:szCs w:val="28"/>
        </w:rPr>
        <w:t xml:space="preserve"> Городского округа Пушкинский Московской области, </w:t>
      </w:r>
      <w:r w:rsidR="0038359A" w:rsidRPr="0038359A">
        <w:rPr>
          <w:rFonts w:ascii="Times New Roman" w:hAnsi="Times New Roman" w:cs="Times New Roman"/>
          <w:color w:val="000000" w:themeColor="text1"/>
          <w:sz w:val="28"/>
          <w:szCs w:val="28"/>
        </w:rPr>
        <w:t>реализующих дополнительные образовательные программы спортивной подготовки и дополнительные общеразвивающие программы</w:t>
      </w:r>
      <w:r w:rsidR="0038359A">
        <w:rPr>
          <w:rFonts w:ascii="Times New Roman" w:hAnsi="Times New Roman" w:cs="Times New Roman"/>
          <w:color w:val="000000" w:themeColor="text1"/>
          <w:sz w:val="28"/>
          <w:szCs w:val="28"/>
        </w:rPr>
        <w:t xml:space="preserve"> </w:t>
      </w:r>
      <w:r w:rsidR="0038359A" w:rsidRPr="0038359A">
        <w:rPr>
          <w:rFonts w:ascii="Times New Roman" w:hAnsi="Times New Roman" w:cs="Times New Roman"/>
          <w:color w:val="000000" w:themeColor="text1"/>
          <w:sz w:val="28"/>
          <w:szCs w:val="28"/>
        </w:rPr>
        <w:t xml:space="preserve">в области физической культуры и спорта </w:t>
      </w:r>
      <w:r w:rsidR="000C70A2" w:rsidRPr="00460831">
        <w:rPr>
          <w:rFonts w:ascii="Times New Roman" w:hAnsi="Times New Roman" w:cs="Times New Roman"/>
          <w:color w:val="000000" w:themeColor="text1"/>
          <w:sz w:val="28"/>
          <w:szCs w:val="28"/>
        </w:rPr>
        <w:t xml:space="preserve">(далее - учреждение), предусматривающий конкретизацию показателей и критериев оценки эффективности деятельности руководителя учреждения, размеров и условий назначения ему выплат стимулирующего характера, обеспечивающих введение эффективного </w:t>
      </w:r>
      <w:r w:rsidR="000C70A2" w:rsidRPr="00460831">
        <w:rPr>
          <w:rFonts w:ascii="Times New Roman" w:hAnsi="Times New Roman" w:cs="Times New Roman"/>
          <w:color w:val="000000" w:themeColor="text1"/>
          <w:sz w:val="28"/>
          <w:szCs w:val="28"/>
        </w:rPr>
        <w:lastRenderedPageBreak/>
        <w:t>контракта.</w:t>
      </w:r>
    </w:p>
    <w:p w14:paraId="27C781EC" w14:textId="418AA1FA" w:rsidR="000C70A2" w:rsidRPr="00460831" w:rsidRDefault="009E0511"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1</w:t>
      </w:r>
      <w:r w:rsidR="000C70A2" w:rsidRPr="00460831">
        <w:rPr>
          <w:rFonts w:ascii="Times New Roman" w:hAnsi="Times New Roman" w:cs="Times New Roman"/>
          <w:color w:val="000000" w:themeColor="text1"/>
          <w:sz w:val="28"/>
          <w:szCs w:val="28"/>
        </w:rPr>
        <w:t>.</w:t>
      </w:r>
      <w:r w:rsidR="00591AE0" w:rsidRPr="00460831">
        <w:rPr>
          <w:rFonts w:ascii="Times New Roman" w:hAnsi="Times New Roman" w:cs="Times New Roman"/>
          <w:color w:val="000000" w:themeColor="text1"/>
          <w:sz w:val="28"/>
          <w:szCs w:val="28"/>
        </w:rPr>
        <w:t>5</w:t>
      </w:r>
      <w:r w:rsidR="000C70A2" w:rsidRPr="00460831">
        <w:rPr>
          <w:rFonts w:ascii="Times New Roman" w:hAnsi="Times New Roman" w:cs="Times New Roman"/>
          <w:color w:val="000000" w:themeColor="text1"/>
          <w:sz w:val="28"/>
          <w:szCs w:val="28"/>
        </w:rPr>
        <w:t xml:space="preserve">. Руководитель учреждения заключает трудовой договор (дополнительное соглашение к трудовому договору) с работниками учреждения, предусматривающий конкретизацию показателей и критериев оценки эффективности деятельности работников учреждения, размеров </w:t>
      </w:r>
      <w:r w:rsidR="004F5CDA" w:rsidRPr="00460831">
        <w:rPr>
          <w:rFonts w:ascii="Times New Roman" w:hAnsi="Times New Roman" w:cs="Times New Roman"/>
          <w:color w:val="000000" w:themeColor="text1"/>
          <w:sz w:val="28"/>
          <w:szCs w:val="28"/>
        </w:rPr>
        <w:br/>
      </w:r>
      <w:r w:rsidR="000C70A2" w:rsidRPr="00460831">
        <w:rPr>
          <w:rFonts w:ascii="Times New Roman" w:hAnsi="Times New Roman" w:cs="Times New Roman"/>
          <w:color w:val="000000" w:themeColor="text1"/>
          <w:sz w:val="28"/>
          <w:szCs w:val="28"/>
        </w:rPr>
        <w:t>и условий назначения им выплат стимулирующего характера, обеспечивающих введение эффективного контракта.</w:t>
      </w:r>
    </w:p>
    <w:p w14:paraId="2BCFF448" w14:textId="798B8526" w:rsidR="000C70A2" w:rsidRPr="00460831" w:rsidRDefault="009E0511"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1</w:t>
      </w:r>
      <w:r w:rsidR="000C70A2" w:rsidRPr="00460831">
        <w:rPr>
          <w:rFonts w:ascii="Times New Roman" w:hAnsi="Times New Roman" w:cs="Times New Roman"/>
          <w:color w:val="000000" w:themeColor="text1"/>
          <w:sz w:val="28"/>
          <w:szCs w:val="28"/>
        </w:rPr>
        <w:t>.</w:t>
      </w:r>
      <w:r w:rsidR="00591AE0" w:rsidRPr="00460831">
        <w:rPr>
          <w:rFonts w:ascii="Times New Roman" w:hAnsi="Times New Roman" w:cs="Times New Roman"/>
          <w:color w:val="000000" w:themeColor="text1"/>
          <w:sz w:val="28"/>
          <w:szCs w:val="28"/>
        </w:rPr>
        <w:t>6</w:t>
      </w:r>
      <w:r w:rsidR="000C70A2" w:rsidRPr="00460831">
        <w:rPr>
          <w:rFonts w:ascii="Times New Roman" w:hAnsi="Times New Roman" w:cs="Times New Roman"/>
          <w:color w:val="000000" w:themeColor="text1"/>
          <w:sz w:val="28"/>
          <w:szCs w:val="28"/>
        </w:rPr>
        <w:t>.</w:t>
      </w:r>
      <w:r w:rsidR="00B1146E" w:rsidRPr="00460831">
        <w:rPr>
          <w:rFonts w:ascii="Times New Roman" w:hAnsi="Times New Roman" w:cs="Times New Roman"/>
          <w:color w:val="000000" w:themeColor="text1"/>
          <w:sz w:val="28"/>
          <w:szCs w:val="28"/>
        </w:rPr>
        <w:t xml:space="preserve"> </w:t>
      </w:r>
      <w:r w:rsidR="008F2948">
        <w:rPr>
          <w:rFonts w:ascii="Times New Roman" w:hAnsi="Times New Roman" w:cs="Times New Roman"/>
          <w:color w:val="000000" w:themeColor="text1"/>
          <w:sz w:val="28"/>
          <w:szCs w:val="28"/>
        </w:rPr>
        <w:t xml:space="preserve"> </w:t>
      </w:r>
      <w:r w:rsidR="000C70A2" w:rsidRPr="00460831">
        <w:rPr>
          <w:rFonts w:ascii="Times New Roman" w:hAnsi="Times New Roman" w:cs="Times New Roman"/>
          <w:color w:val="000000" w:themeColor="text1"/>
          <w:sz w:val="28"/>
          <w:szCs w:val="28"/>
        </w:rPr>
        <w:t xml:space="preserve">Предельный уровень соотношения </w:t>
      </w:r>
      <w:r w:rsidR="00912F29" w:rsidRPr="00460831">
        <w:rPr>
          <w:rFonts w:ascii="Times New Roman" w:hAnsi="Times New Roman" w:cs="Times New Roman"/>
          <w:color w:val="000000" w:themeColor="text1"/>
          <w:sz w:val="28"/>
          <w:szCs w:val="28"/>
        </w:rPr>
        <w:t>среднемесячной</w:t>
      </w:r>
      <w:r w:rsidR="000C70A2" w:rsidRPr="00460831">
        <w:rPr>
          <w:rFonts w:ascii="Times New Roman" w:hAnsi="Times New Roman" w:cs="Times New Roman"/>
          <w:color w:val="000000" w:themeColor="text1"/>
          <w:sz w:val="28"/>
          <w:szCs w:val="28"/>
        </w:rPr>
        <w:t xml:space="preserve"> заработной платы руководителя учреждения</w:t>
      </w:r>
      <w:r w:rsidR="00E46517" w:rsidRPr="00460831">
        <w:rPr>
          <w:rFonts w:ascii="Times New Roman" w:hAnsi="Times New Roman" w:cs="Times New Roman"/>
          <w:color w:val="000000" w:themeColor="text1"/>
          <w:sz w:val="28"/>
          <w:szCs w:val="28"/>
        </w:rPr>
        <w:t xml:space="preserve"> </w:t>
      </w:r>
      <w:r w:rsidR="008F2948">
        <w:rPr>
          <w:rFonts w:ascii="Times New Roman" w:hAnsi="Times New Roman" w:cs="Times New Roman"/>
          <w:color w:val="000000" w:themeColor="text1"/>
          <w:sz w:val="28"/>
          <w:szCs w:val="28"/>
        </w:rPr>
        <w:t>и ег</w:t>
      </w:r>
      <w:r w:rsidR="00E46517" w:rsidRPr="00460831">
        <w:rPr>
          <w:rFonts w:ascii="Times New Roman" w:hAnsi="Times New Roman" w:cs="Times New Roman"/>
          <w:color w:val="000000" w:themeColor="text1"/>
          <w:sz w:val="28"/>
          <w:szCs w:val="28"/>
        </w:rPr>
        <w:t xml:space="preserve">о заместителей к среднемесячной </w:t>
      </w:r>
      <w:r w:rsidR="000C70A2" w:rsidRPr="00460831">
        <w:rPr>
          <w:rFonts w:ascii="Times New Roman" w:hAnsi="Times New Roman" w:cs="Times New Roman"/>
          <w:color w:val="000000" w:themeColor="text1"/>
          <w:sz w:val="28"/>
          <w:szCs w:val="28"/>
        </w:rPr>
        <w:t>заработной плате работников учреждения</w:t>
      </w:r>
      <w:r w:rsidR="00E46517" w:rsidRPr="00460831">
        <w:rPr>
          <w:rFonts w:ascii="Times New Roman" w:hAnsi="Times New Roman" w:cs="Times New Roman"/>
          <w:color w:val="000000" w:themeColor="text1"/>
          <w:sz w:val="28"/>
          <w:szCs w:val="28"/>
        </w:rPr>
        <w:t xml:space="preserve"> (без учета заработной платы руководителя, </w:t>
      </w:r>
      <w:r w:rsidR="008F2948">
        <w:rPr>
          <w:rFonts w:ascii="Times New Roman" w:hAnsi="Times New Roman" w:cs="Times New Roman"/>
          <w:color w:val="000000" w:themeColor="text1"/>
          <w:sz w:val="28"/>
          <w:szCs w:val="28"/>
        </w:rPr>
        <w:t xml:space="preserve">и </w:t>
      </w:r>
      <w:r w:rsidR="00E46517" w:rsidRPr="00460831">
        <w:rPr>
          <w:rFonts w:ascii="Times New Roman" w:hAnsi="Times New Roman" w:cs="Times New Roman"/>
          <w:color w:val="000000" w:themeColor="text1"/>
          <w:sz w:val="28"/>
          <w:szCs w:val="28"/>
        </w:rPr>
        <w:t>его заместителей</w:t>
      </w:r>
      <w:r w:rsidR="008F2948">
        <w:rPr>
          <w:rFonts w:ascii="Times New Roman" w:hAnsi="Times New Roman" w:cs="Times New Roman"/>
          <w:color w:val="000000" w:themeColor="text1"/>
          <w:sz w:val="28"/>
          <w:szCs w:val="28"/>
        </w:rPr>
        <w:t>)</w:t>
      </w:r>
      <w:r w:rsidR="000C70A2" w:rsidRPr="00460831">
        <w:rPr>
          <w:rFonts w:ascii="Times New Roman" w:hAnsi="Times New Roman" w:cs="Times New Roman"/>
          <w:color w:val="000000" w:themeColor="text1"/>
          <w:sz w:val="28"/>
          <w:szCs w:val="28"/>
        </w:rPr>
        <w:t xml:space="preserve"> за отчетный год устанавливается в кратности</w:t>
      </w:r>
      <w:r w:rsidR="00873D38" w:rsidRPr="00460831">
        <w:rPr>
          <w:rFonts w:ascii="Times New Roman" w:hAnsi="Times New Roman" w:cs="Times New Roman"/>
          <w:color w:val="000000" w:themeColor="text1"/>
          <w:sz w:val="28"/>
          <w:szCs w:val="28"/>
        </w:rPr>
        <w:t xml:space="preserve"> в соответствии с таблицей 1</w:t>
      </w:r>
      <w:r w:rsidR="00E46517" w:rsidRPr="00460831">
        <w:rPr>
          <w:rFonts w:ascii="Times New Roman" w:hAnsi="Times New Roman" w:cs="Times New Roman"/>
          <w:color w:val="000000" w:themeColor="text1"/>
          <w:sz w:val="28"/>
          <w:szCs w:val="28"/>
        </w:rPr>
        <w:t>:</w:t>
      </w:r>
    </w:p>
    <w:p w14:paraId="26D50D8A" w14:textId="441B9638" w:rsidR="00E46517" w:rsidRPr="00460831" w:rsidRDefault="00E46517" w:rsidP="00B1146E">
      <w:pPr>
        <w:pStyle w:val="ConsPlusNormal"/>
        <w:ind w:hanging="567"/>
        <w:jc w:val="both"/>
        <w:rPr>
          <w:rFonts w:ascii="Times New Roman" w:hAnsi="Times New Roman" w:cs="Times New Roman"/>
          <w:color w:val="000000" w:themeColor="text1"/>
          <w:sz w:val="28"/>
          <w:szCs w:val="28"/>
        </w:rPr>
      </w:pPr>
    </w:p>
    <w:p w14:paraId="715EC0E7" w14:textId="5C06E44C" w:rsidR="00873D38" w:rsidRPr="00460831" w:rsidRDefault="00873D38" w:rsidP="00873D38">
      <w:pPr>
        <w:pStyle w:val="ConsPlusNormal"/>
        <w:ind w:hanging="567"/>
        <w:jc w:val="right"/>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Таблица 1</w:t>
      </w:r>
    </w:p>
    <w:p w14:paraId="0F71229C" w14:textId="77777777" w:rsidR="00873D38" w:rsidRPr="00460831" w:rsidRDefault="00873D38" w:rsidP="00873D38">
      <w:pPr>
        <w:pStyle w:val="ConsPlusNormal"/>
        <w:ind w:hanging="567"/>
        <w:jc w:val="right"/>
        <w:rPr>
          <w:rFonts w:ascii="Times New Roman" w:hAnsi="Times New Roman" w:cs="Times New Roman"/>
          <w:color w:val="000000" w:themeColor="text1"/>
          <w:sz w:val="28"/>
          <w:szCs w:val="28"/>
        </w:rPr>
      </w:pPr>
    </w:p>
    <w:tbl>
      <w:tblPr>
        <w:tblStyle w:val="a6"/>
        <w:tblW w:w="0" w:type="auto"/>
        <w:tblInd w:w="-5" w:type="dxa"/>
        <w:tblLook w:val="04A0" w:firstRow="1" w:lastRow="0" w:firstColumn="1" w:lastColumn="0" w:noHBand="0" w:noVBand="1"/>
      </w:tblPr>
      <w:tblGrid>
        <w:gridCol w:w="993"/>
        <w:gridCol w:w="4536"/>
        <w:gridCol w:w="3964"/>
      </w:tblGrid>
      <w:tr w:rsidR="00E46517" w:rsidRPr="00460831" w14:paraId="326C46C9" w14:textId="77777777" w:rsidTr="00B1146E">
        <w:tc>
          <w:tcPr>
            <w:tcW w:w="993" w:type="dxa"/>
          </w:tcPr>
          <w:p w14:paraId="56752E9D" w14:textId="77777777" w:rsidR="00E46517" w:rsidRPr="00460831" w:rsidRDefault="0022426E" w:rsidP="00B1146E">
            <w:pPr>
              <w:pStyle w:val="ConsPlusNormal"/>
              <w:ind w:hanging="283"/>
              <w:jc w:val="center"/>
              <w:rPr>
                <w:rFonts w:cs="Times New Roman"/>
                <w:color w:val="000000" w:themeColor="text1"/>
                <w:sz w:val="28"/>
                <w:szCs w:val="28"/>
              </w:rPr>
            </w:pPr>
            <w:r w:rsidRPr="00460831">
              <w:rPr>
                <w:rFonts w:cs="Times New Roman"/>
                <w:color w:val="000000" w:themeColor="text1"/>
                <w:sz w:val="28"/>
                <w:szCs w:val="28"/>
              </w:rPr>
              <w:t>№</w:t>
            </w:r>
            <w:r w:rsidR="00E46517" w:rsidRPr="00460831">
              <w:rPr>
                <w:rFonts w:cs="Times New Roman"/>
                <w:color w:val="000000" w:themeColor="text1"/>
                <w:sz w:val="28"/>
                <w:szCs w:val="28"/>
              </w:rPr>
              <w:t xml:space="preserve"> п/п</w:t>
            </w:r>
          </w:p>
        </w:tc>
        <w:tc>
          <w:tcPr>
            <w:tcW w:w="4536" w:type="dxa"/>
          </w:tcPr>
          <w:p w14:paraId="688A21D0" w14:textId="77777777" w:rsidR="00E46517" w:rsidRPr="00460831" w:rsidRDefault="00E46517" w:rsidP="00B1146E">
            <w:pPr>
              <w:pStyle w:val="ConsPlusNormal"/>
              <w:ind w:hanging="567"/>
              <w:jc w:val="center"/>
              <w:rPr>
                <w:rFonts w:cs="Times New Roman"/>
                <w:color w:val="000000" w:themeColor="text1"/>
                <w:sz w:val="28"/>
                <w:szCs w:val="28"/>
              </w:rPr>
            </w:pPr>
            <w:r w:rsidRPr="00460831">
              <w:rPr>
                <w:rFonts w:cs="Times New Roman"/>
                <w:color w:val="000000" w:themeColor="text1"/>
                <w:sz w:val="28"/>
                <w:szCs w:val="28"/>
              </w:rPr>
              <w:t>Наименование должности</w:t>
            </w:r>
          </w:p>
        </w:tc>
        <w:tc>
          <w:tcPr>
            <w:tcW w:w="3964" w:type="dxa"/>
          </w:tcPr>
          <w:p w14:paraId="16400E2B" w14:textId="77777777" w:rsidR="00E46517" w:rsidRPr="00460831" w:rsidRDefault="00E46517" w:rsidP="00B1146E">
            <w:pPr>
              <w:pStyle w:val="ConsPlusNormal"/>
              <w:jc w:val="center"/>
              <w:rPr>
                <w:rFonts w:cs="Times New Roman"/>
                <w:color w:val="000000" w:themeColor="text1"/>
                <w:sz w:val="28"/>
                <w:szCs w:val="28"/>
              </w:rPr>
            </w:pPr>
            <w:r w:rsidRPr="00460831">
              <w:rPr>
                <w:rFonts w:cs="Times New Roman"/>
                <w:color w:val="000000" w:themeColor="text1"/>
                <w:sz w:val="28"/>
                <w:szCs w:val="28"/>
              </w:rPr>
              <w:t>Предельный уровень соотношения среднемесячной заработной платы руководителя, его заместителей и главного бухгалтера к среднемесячной</w:t>
            </w:r>
            <w:r w:rsidR="00CD54E6" w:rsidRPr="00460831">
              <w:rPr>
                <w:rFonts w:cs="Times New Roman"/>
                <w:color w:val="000000" w:themeColor="text1"/>
                <w:sz w:val="28"/>
                <w:szCs w:val="28"/>
              </w:rPr>
              <w:t xml:space="preserve"> заработной</w:t>
            </w:r>
            <w:r w:rsidRPr="00460831">
              <w:rPr>
                <w:rFonts w:cs="Times New Roman"/>
                <w:color w:val="000000" w:themeColor="text1"/>
                <w:sz w:val="28"/>
                <w:szCs w:val="28"/>
              </w:rPr>
              <w:t xml:space="preserve"> плате иных работников за отчетный год</w:t>
            </w:r>
          </w:p>
        </w:tc>
      </w:tr>
      <w:tr w:rsidR="00E46517" w:rsidRPr="00460831" w14:paraId="281DBA8B" w14:textId="77777777" w:rsidTr="00B1146E">
        <w:tc>
          <w:tcPr>
            <w:tcW w:w="993" w:type="dxa"/>
          </w:tcPr>
          <w:p w14:paraId="7EE46B93" w14:textId="1A98167F" w:rsidR="00E46517" w:rsidRPr="00460831" w:rsidRDefault="00B1146E" w:rsidP="00B1146E">
            <w:pPr>
              <w:pStyle w:val="ConsPlusNormal"/>
              <w:ind w:hanging="567"/>
              <w:jc w:val="center"/>
              <w:rPr>
                <w:rFonts w:cs="Times New Roman"/>
                <w:color w:val="000000" w:themeColor="text1"/>
                <w:sz w:val="28"/>
                <w:szCs w:val="28"/>
              </w:rPr>
            </w:pPr>
            <w:r w:rsidRPr="00460831">
              <w:rPr>
                <w:rFonts w:cs="Times New Roman"/>
                <w:color w:val="000000" w:themeColor="text1"/>
                <w:sz w:val="28"/>
                <w:szCs w:val="28"/>
              </w:rPr>
              <w:t xml:space="preserve">      </w:t>
            </w:r>
            <w:r w:rsidR="00E46517" w:rsidRPr="00460831">
              <w:rPr>
                <w:rFonts w:cs="Times New Roman"/>
                <w:color w:val="000000" w:themeColor="text1"/>
                <w:sz w:val="28"/>
                <w:szCs w:val="28"/>
              </w:rPr>
              <w:t>1</w:t>
            </w:r>
          </w:p>
        </w:tc>
        <w:tc>
          <w:tcPr>
            <w:tcW w:w="4536" w:type="dxa"/>
          </w:tcPr>
          <w:p w14:paraId="1BFFEF73" w14:textId="74EE560A" w:rsidR="00E46517" w:rsidRPr="00460831" w:rsidRDefault="005E2FF7" w:rsidP="00B1146E">
            <w:pPr>
              <w:pStyle w:val="ConsPlusNormal"/>
              <w:ind w:hanging="567"/>
              <w:jc w:val="both"/>
              <w:rPr>
                <w:rFonts w:cs="Times New Roman"/>
                <w:color w:val="000000" w:themeColor="text1"/>
                <w:sz w:val="28"/>
                <w:szCs w:val="28"/>
              </w:rPr>
            </w:pPr>
            <w:r w:rsidRPr="00460831">
              <w:rPr>
                <w:rFonts w:cs="Times New Roman"/>
                <w:color w:val="000000" w:themeColor="text1"/>
                <w:sz w:val="28"/>
                <w:szCs w:val="28"/>
              </w:rPr>
              <w:t xml:space="preserve">       </w:t>
            </w:r>
            <w:r w:rsidR="00E46517" w:rsidRPr="00460831">
              <w:rPr>
                <w:rFonts w:cs="Times New Roman"/>
                <w:color w:val="000000" w:themeColor="text1"/>
                <w:sz w:val="28"/>
                <w:szCs w:val="28"/>
              </w:rPr>
              <w:t>Руководитель</w:t>
            </w:r>
          </w:p>
        </w:tc>
        <w:tc>
          <w:tcPr>
            <w:tcW w:w="3964" w:type="dxa"/>
          </w:tcPr>
          <w:p w14:paraId="4491CACC" w14:textId="092F503C" w:rsidR="00E46517" w:rsidRPr="00460831" w:rsidRDefault="00BF737D" w:rsidP="00B1146E">
            <w:pPr>
              <w:pStyle w:val="ConsPlusNormal"/>
              <w:ind w:hanging="567"/>
              <w:jc w:val="center"/>
              <w:rPr>
                <w:rFonts w:cs="Times New Roman"/>
                <w:color w:val="000000" w:themeColor="text1"/>
                <w:sz w:val="28"/>
                <w:szCs w:val="28"/>
              </w:rPr>
            </w:pPr>
            <w:r w:rsidRPr="00460831">
              <w:rPr>
                <w:rFonts w:cs="Times New Roman"/>
                <w:color w:val="000000" w:themeColor="text1"/>
                <w:sz w:val="28"/>
                <w:szCs w:val="28"/>
              </w:rPr>
              <w:t>о</w:t>
            </w:r>
            <w:r w:rsidR="00E46517" w:rsidRPr="00460831">
              <w:rPr>
                <w:rFonts w:cs="Times New Roman"/>
                <w:color w:val="000000" w:themeColor="text1"/>
                <w:sz w:val="28"/>
                <w:szCs w:val="28"/>
              </w:rPr>
              <w:t>т</w:t>
            </w:r>
            <w:r w:rsidRPr="00460831">
              <w:rPr>
                <w:rFonts w:cs="Times New Roman"/>
                <w:color w:val="000000" w:themeColor="text1"/>
                <w:sz w:val="28"/>
                <w:szCs w:val="28"/>
              </w:rPr>
              <w:t xml:space="preserve"> </w:t>
            </w:r>
            <w:r w:rsidR="00E46517" w:rsidRPr="00460831">
              <w:rPr>
                <w:rFonts w:cs="Times New Roman"/>
                <w:color w:val="000000" w:themeColor="text1"/>
                <w:sz w:val="28"/>
                <w:szCs w:val="28"/>
              </w:rPr>
              <w:t>1 до 3</w:t>
            </w:r>
          </w:p>
        </w:tc>
      </w:tr>
      <w:tr w:rsidR="00E46517" w:rsidRPr="00460831" w14:paraId="29AC5284" w14:textId="77777777" w:rsidTr="00B1146E">
        <w:tc>
          <w:tcPr>
            <w:tcW w:w="993" w:type="dxa"/>
          </w:tcPr>
          <w:p w14:paraId="178A3673" w14:textId="34FF5C69" w:rsidR="00E46517" w:rsidRPr="00460831" w:rsidRDefault="00B1146E" w:rsidP="00B1146E">
            <w:pPr>
              <w:pStyle w:val="ConsPlusNormal"/>
              <w:ind w:hanging="567"/>
              <w:jc w:val="center"/>
              <w:rPr>
                <w:rFonts w:cs="Times New Roman"/>
                <w:color w:val="000000" w:themeColor="text1"/>
                <w:sz w:val="28"/>
                <w:szCs w:val="28"/>
              </w:rPr>
            </w:pPr>
            <w:r w:rsidRPr="00460831">
              <w:rPr>
                <w:rFonts w:cs="Times New Roman"/>
                <w:color w:val="000000" w:themeColor="text1"/>
                <w:sz w:val="28"/>
                <w:szCs w:val="28"/>
              </w:rPr>
              <w:t xml:space="preserve">      </w:t>
            </w:r>
            <w:r w:rsidR="00E46517" w:rsidRPr="00460831">
              <w:rPr>
                <w:rFonts w:cs="Times New Roman"/>
                <w:color w:val="000000" w:themeColor="text1"/>
                <w:sz w:val="28"/>
                <w:szCs w:val="28"/>
              </w:rPr>
              <w:t>2</w:t>
            </w:r>
          </w:p>
        </w:tc>
        <w:tc>
          <w:tcPr>
            <w:tcW w:w="4536" w:type="dxa"/>
          </w:tcPr>
          <w:p w14:paraId="2C5785FD" w14:textId="388A0E95" w:rsidR="00E46517" w:rsidRPr="00460831" w:rsidRDefault="005E2FF7" w:rsidP="00B1146E">
            <w:pPr>
              <w:pStyle w:val="ConsPlusNormal"/>
              <w:ind w:hanging="567"/>
              <w:jc w:val="both"/>
              <w:rPr>
                <w:rFonts w:cs="Times New Roman"/>
                <w:color w:val="000000" w:themeColor="text1"/>
                <w:sz w:val="28"/>
                <w:szCs w:val="28"/>
              </w:rPr>
            </w:pPr>
            <w:r w:rsidRPr="00460831">
              <w:rPr>
                <w:rFonts w:cs="Times New Roman"/>
                <w:color w:val="000000" w:themeColor="text1"/>
                <w:sz w:val="28"/>
                <w:szCs w:val="28"/>
              </w:rPr>
              <w:t xml:space="preserve">       </w:t>
            </w:r>
            <w:r w:rsidR="00E46517" w:rsidRPr="00460831">
              <w:rPr>
                <w:rFonts w:cs="Times New Roman"/>
                <w:color w:val="000000" w:themeColor="text1"/>
                <w:sz w:val="28"/>
                <w:szCs w:val="28"/>
              </w:rPr>
              <w:t>Заместитель руководителя</w:t>
            </w:r>
          </w:p>
        </w:tc>
        <w:tc>
          <w:tcPr>
            <w:tcW w:w="3964" w:type="dxa"/>
          </w:tcPr>
          <w:p w14:paraId="34BBF4D5" w14:textId="77777777" w:rsidR="00E46517" w:rsidRPr="00460831" w:rsidRDefault="00E46517" w:rsidP="00B1146E">
            <w:pPr>
              <w:pStyle w:val="ConsPlusNormal"/>
              <w:ind w:hanging="567"/>
              <w:jc w:val="center"/>
              <w:rPr>
                <w:rFonts w:cs="Times New Roman"/>
                <w:color w:val="000000" w:themeColor="text1"/>
                <w:sz w:val="28"/>
                <w:szCs w:val="28"/>
              </w:rPr>
            </w:pPr>
            <w:r w:rsidRPr="00460831">
              <w:rPr>
                <w:rFonts w:cs="Times New Roman"/>
                <w:color w:val="000000" w:themeColor="text1"/>
                <w:sz w:val="28"/>
                <w:szCs w:val="28"/>
              </w:rPr>
              <w:t>от 1 до 2,7</w:t>
            </w:r>
          </w:p>
        </w:tc>
      </w:tr>
    </w:tbl>
    <w:p w14:paraId="1A482D12" w14:textId="77777777" w:rsidR="00E46517" w:rsidRPr="00460831" w:rsidRDefault="00E46517" w:rsidP="00B1146E">
      <w:pPr>
        <w:pStyle w:val="ConsPlusNormal"/>
        <w:ind w:hanging="567"/>
        <w:jc w:val="both"/>
        <w:rPr>
          <w:rFonts w:ascii="Times New Roman" w:hAnsi="Times New Roman" w:cs="Times New Roman"/>
          <w:color w:val="000000" w:themeColor="text1"/>
          <w:sz w:val="28"/>
          <w:szCs w:val="28"/>
        </w:rPr>
      </w:pPr>
    </w:p>
    <w:p w14:paraId="5DF5C9CE" w14:textId="00E06B8F" w:rsidR="00E46517" w:rsidRPr="00460831" w:rsidRDefault="00E46517" w:rsidP="00B1146E">
      <w:pPr>
        <w:pStyle w:val="ConsPlusNormal"/>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При определении предельного уровня соотношения среднемесячной заработной платы руководителя учреждения </w:t>
      </w:r>
      <w:r w:rsidR="00A663E9">
        <w:rPr>
          <w:rFonts w:ascii="Times New Roman" w:hAnsi="Times New Roman" w:cs="Times New Roman"/>
          <w:color w:val="000000" w:themeColor="text1"/>
          <w:sz w:val="28"/>
          <w:szCs w:val="28"/>
        </w:rPr>
        <w:t xml:space="preserve">и </w:t>
      </w:r>
      <w:r w:rsidRPr="00460831">
        <w:rPr>
          <w:rFonts w:ascii="Times New Roman" w:hAnsi="Times New Roman" w:cs="Times New Roman"/>
          <w:color w:val="000000" w:themeColor="text1"/>
          <w:sz w:val="28"/>
          <w:szCs w:val="28"/>
        </w:rPr>
        <w:t xml:space="preserve">его заместителей </w:t>
      </w:r>
      <w:r w:rsidR="00A663E9">
        <w:rPr>
          <w:rFonts w:ascii="Times New Roman" w:hAnsi="Times New Roman" w:cs="Times New Roman"/>
          <w:color w:val="000000" w:themeColor="text1"/>
          <w:sz w:val="28"/>
          <w:szCs w:val="28"/>
        </w:rPr>
        <w:br/>
      </w:r>
      <w:r w:rsidRPr="00460831">
        <w:rPr>
          <w:rFonts w:ascii="Times New Roman" w:hAnsi="Times New Roman" w:cs="Times New Roman"/>
          <w:color w:val="000000" w:themeColor="text1"/>
          <w:sz w:val="28"/>
          <w:szCs w:val="28"/>
        </w:rPr>
        <w:t>к среднемесячной заработной плате работников учреждения суммы компенсаций за неиспользованные отпуска в расчет не включаются.</w:t>
      </w:r>
    </w:p>
    <w:p w14:paraId="394BBB81" w14:textId="77777777" w:rsidR="0094763E" w:rsidRPr="00460831" w:rsidRDefault="0094763E" w:rsidP="00B1146E">
      <w:pPr>
        <w:pStyle w:val="ConsPlusNormal"/>
        <w:ind w:hanging="567"/>
        <w:jc w:val="both"/>
        <w:rPr>
          <w:rFonts w:ascii="Times New Roman" w:hAnsi="Times New Roman" w:cs="Times New Roman"/>
          <w:color w:val="000000" w:themeColor="text1"/>
          <w:sz w:val="28"/>
          <w:szCs w:val="28"/>
        </w:rPr>
      </w:pPr>
    </w:p>
    <w:p w14:paraId="29650B46" w14:textId="77777777" w:rsidR="0094763E" w:rsidRPr="00460831" w:rsidRDefault="0094763E" w:rsidP="00B1146E">
      <w:pPr>
        <w:pStyle w:val="ConsPlusNormal"/>
        <w:numPr>
          <w:ilvl w:val="0"/>
          <w:numId w:val="2"/>
        </w:numPr>
        <w:ind w:left="0"/>
        <w:jc w:val="center"/>
        <w:rPr>
          <w:rFonts w:ascii="Times New Roman" w:hAnsi="Times New Roman" w:cs="Times New Roman"/>
          <w:b/>
          <w:color w:val="000000" w:themeColor="text1"/>
          <w:sz w:val="28"/>
          <w:szCs w:val="28"/>
        </w:rPr>
      </w:pPr>
      <w:r w:rsidRPr="00460831">
        <w:rPr>
          <w:rFonts w:ascii="Times New Roman" w:hAnsi="Times New Roman" w:cs="Times New Roman"/>
          <w:b/>
          <w:color w:val="000000" w:themeColor="text1"/>
          <w:sz w:val="28"/>
          <w:szCs w:val="28"/>
        </w:rPr>
        <w:t>Установление должностных окладов и тарифных ставок</w:t>
      </w:r>
    </w:p>
    <w:p w14:paraId="246E33E1" w14:textId="77777777" w:rsidR="0094763E" w:rsidRPr="00460831" w:rsidRDefault="0094763E" w:rsidP="00B1146E">
      <w:pPr>
        <w:pStyle w:val="ConsPlusNormal"/>
        <w:ind w:hanging="567"/>
        <w:jc w:val="both"/>
        <w:rPr>
          <w:rFonts w:ascii="Times New Roman" w:hAnsi="Times New Roman" w:cs="Times New Roman"/>
          <w:b/>
          <w:color w:val="000000" w:themeColor="text1"/>
          <w:sz w:val="28"/>
          <w:szCs w:val="28"/>
        </w:rPr>
      </w:pPr>
    </w:p>
    <w:p w14:paraId="32C9021A" w14:textId="2AC26BD8" w:rsidR="0094763E" w:rsidRPr="00460831" w:rsidRDefault="009E0511"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2.1</w:t>
      </w:r>
      <w:r w:rsidR="0094763E" w:rsidRPr="00460831">
        <w:rPr>
          <w:rFonts w:ascii="Times New Roman" w:hAnsi="Times New Roman" w:cs="Times New Roman"/>
          <w:color w:val="000000" w:themeColor="text1"/>
          <w:sz w:val="28"/>
          <w:szCs w:val="28"/>
        </w:rPr>
        <w:t xml:space="preserve">. Должностные оклады руководителей, устанавливаются согласно </w:t>
      </w:r>
      <w:hyperlink w:anchor="P124" w:history="1">
        <w:r w:rsidRPr="00460831">
          <w:rPr>
            <w:rFonts w:ascii="Times New Roman" w:hAnsi="Times New Roman" w:cs="Times New Roman"/>
            <w:color w:val="000000" w:themeColor="text1"/>
            <w:sz w:val="28"/>
            <w:szCs w:val="28"/>
          </w:rPr>
          <w:t>приложени</w:t>
        </w:r>
        <w:r w:rsidR="00734457" w:rsidRPr="00460831">
          <w:rPr>
            <w:rFonts w:ascii="Times New Roman" w:hAnsi="Times New Roman" w:cs="Times New Roman"/>
            <w:color w:val="000000" w:themeColor="text1"/>
            <w:sz w:val="28"/>
            <w:szCs w:val="28"/>
          </w:rPr>
          <w:t>ю</w:t>
        </w:r>
        <w:r w:rsidRPr="00460831">
          <w:rPr>
            <w:rFonts w:ascii="Times New Roman" w:hAnsi="Times New Roman" w:cs="Times New Roman"/>
            <w:color w:val="000000" w:themeColor="text1"/>
            <w:sz w:val="28"/>
            <w:szCs w:val="28"/>
          </w:rPr>
          <w:t xml:space="preserve"> </w:t>
        </w:r>
        <w:r w:rsidR="0094763E" w:rsidRPr="00460831">
          <w:rPr>
            <w:rFonts w:ascii="Times New Roman" w:hAnsi="Times New Roman" w:cs="Times New Roman"/>
            <w:color w:val="000000" w:themeColor="text1"/>
            <w:sz w:val="28"/>
            <w:szCs w:val="28"/>
          </w:rPr>
          <w:t>1</w:t>
        </w:r>
      </w:hyperlink>
      <w:r w:rsidR="00734457" w:rsidRPr="00460831">
        <w:rPr>
          <w:rFonts w:ascii="Times New Roman" w:hAnsi="Times New Roman" w:cs="Times New Roman"/>
          <w:color w:val="000000" w:themeColor="text1"/>
          <w:sz w:val="28"/>
          <w:szCs w:val="28"/>
        </w:rPr>
        <w:t xml:space="preserve"> </w:t>
      </w:r>
      <w:r w:rsidR="0094763E" w:rsidRPr="00460831">
        <w:rPr>
          <w:rFonts w:ascii="Times New Roman" w:hAnsi="Times New Roman" w:cs="Times New Roman"/>
          <w:color w:val="000000" w:themeColor="text1"/>
          <w:sz w:val="28"/>
          <w:szCs w:val="28"/>
        </w:rPr>
        <w:t>к настоящему Положению.</w:t>
      </w:r>
    </w:p>
    <w:p w14:paraId="29B7791F" w14:textId="567A17EB" w:rsidR="00734457" w:rsidRPr="00460831" w:rsidRDefault="009E0511"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2.2</w:t>
      </w:r>
      <w:r w:rsidR="0094763E" w:rsidRPr="00460831">
        <w:rPr>
          <w:rFonts w:ascii="Times New Roman" w:hAnsi="Times New Roman" w:cs="Times New Roman"/>
          <w:color w:val="000000" w:themeColor="text1"/>
          <w:sz w:val="28"/>
          <w:szCs w:val="28"/>
        </w:rPr>
        <w:t xml:space="preserve">. </w:t>
      </w:r>
      <w:r w:rsidR="00734457" w:rsidRPr="00460831">
        <w:rPr>
          <w:rFonts w:ascii="Times New Roman" w:hAnsi="Times New Roman" w:cs="Times New Roman"/>
          <w:color w:val="000000" w:themeColor="text1"/>
          <w:sz w:val="28"/>
          <w:szCs w:val="28"/>
        </w:rPr>
        <w:t xml:space="preserve">Должностные оклады специалистов и служащих учреждений, в том числе должностные оклады педагогических работников устанавливаются согласно приложению </w:t>
      </w:r>
      <w:hyperlink w:anchor="P124" w:history="1">
        <w:r w:rsidR="00734457" w:rsidRPr="00460831">
          <w:rPr>
            <w:rFonts w:ascii="Times New Roman" w:hAnsi="Times New Roman" w:cs="Times New Roman"/>
            <w:color w:val="000000" w:themeColor="text1"/>
            <w:sz w:val="28"/>
            <w:szCs w:val="28"/>
          </w:rPr>
          <w:t>2</w:t>
        </w:r>
      </w:hyperlink>
      <w:r w:rsidR="00734457" w:rsidRPr="00460831">
        <w:rPr>
          <w:rFonts w:ascii="Times New Roman" w:hAnsi="Times New Roman" w:cs="Times New Roman"/>
          <w:color w:val="000000" w:themeColor="text1"/>
          <w:sz w:val="28"/>
          <w:szCs w:val="28"/>
        </w:rPr>
        <w:t xml:space="preserve"> к настоящему Положению.</w:t>
      </w:r>
    </w:p>
    <w:p w14:paraId="4F1452E3" w14:textId="7CB3CE4D" w:rsidR="00482125" w:rsidRPr="00460831" w:rsidRDefault="00734457"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2.3.</w:t>
      </w:r>
      <w:r w:rsidRPr="00460831">
        <w:rPr>
          <w:rFonts w:ascii="Times New Roman" w:hAnsi="Times New Roman"/>
          <w:sz w:val="28"/>
          <w:szCs w:val="28"/>
        </w:rPr>
        <w:t xml:space="preserve"> </w:t>
      </w:r>
      <w:r w:rsidRPr="00460831">
        <w:rPr>
          <w:rFonts w:ascii="Times New Roman" w:hAnsi="Times New Roman" w:cs="Times New Roman"/>
          <w:color w:val="000000" w:themeColor="text1"/>
          <w:sz w:val="28"/>
          <w:szCs w:val="28"/>
        </w:rPr>
        <w:t xml:space="preserve">Должностные оклады руководителей, специалистов и служащих учреждений, занимающих общеотраслевые должности, устанавливаются </w:t>
      </w:r>
      <w:r w:rsidRPr="00460831">
        <w:rPr>
          <w:rFonts w:ascii="Times New Roman" w:hAnsi="Times New Roman" w:cs="Times New Roman"/>
          <w:color w:val="000000" w:themeColor="text1"/>
          <w:sz w:val="28"/>
          <w:szCs w:val="28"/>
        </w:rPr>
        <w:br/>
        <w:t xml:space="preserve">согласно приложению </w:t>
      </w:r>
      <w:hyperlink w:anchor="P124" w:history="1">
        <w:r w:rsidR="00482125" w:rsidRPr="00460831">
          <w:rPr>
            <w:rFonts w:ascii="Times New Roman" w:hAnsi="Times New Roman" w:cs="Times New Roman"/>
            <w:color w:val="000000" w:themeColor="text1"/>
            <w:sz w:val="28"/>
            <w:szCs w:val="28"/>
          </w:rPr>
          <w:t>3</w:t>
        </w:r>
      </w:hyperlink>
      <w:r w:rsidRPr="00460831">
        <w:rPr>
          <w:rFonts w:ascii="Times New Roman" w:hAnsi="Times New Roman" w:cs="Times New Roman"/>
          <w:color w:val="000000" w:themeColor="text1"/>
          <w:sz w:val="28"/>
          <w:szCs w:val="28"/>
        </w:rPr>
        <w:t xml:space="preserve"> к настоящему Положению.</w:t>
      </w:r>
    </w:p>
    <w:p w14:paraId="3B1D7AE7" w14:textId="0ACF6E38" w:rsidR="00734457" w:rsidRPr="003B7408" w:rsidRDefault="00482125"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2.4. </w:t>
      </w:r>
      <w:r w:rsidR="00734457" w:rsidRPr="00460831">
        <w:rPr>
          <w:rFonts w:ascii="Times New Roman" w:hAnsi="Times New Roman" w:cs="Times New Roman"/>
          <w:color w:val="000000" w:themeColor="text1"/>
          <w:sz w:val="28"/>
          <w:szCs w:val="28"/>
        </w:rPr>
        <w:t xml:space="preserve">Размеры должностных окладов по должностям, не определенных настоящим Положением, но необходимых для осуществления деятельности учреждения, устанавливаются руководителем учреждения с учетом требований </w:t>
      </w:r>
      <w:r w:rsidR="00734457" w:rsidRPr="00460831">
        <w:rPr>
          <w:rFonts w:ascii="Times New Roman" w:hAnsi="Times New Roman" w:cs="Times New Roman"/>
          <w:color w:val="000000" w:themeColor="text1"/>
          <w:sz w:val="28"/>
          <w:szCs w:val="28"/>
        </w:rPr>
        <w:br/>
        <w:t xml:space="preserve">к профессиональной подготовке и уровню квалификации, которые необходимы </w:t>
      </w:r>
      <w:r w:rsidR="00734457" w:rsidRPr="00460831">
        <w:rPr>
          <w:rFonts w:ascii="Times New Roman" w:hAnsi="Times New Roman" w:cs="Times New Roman"/>
          <w:color w:val="000000" w:themeColor="text1"/>
          <w:sz w:val="28"/>
          <w:szCs w:val="28"/>
        </w:rPr>
        <w:br/>
        <w:t xml:space="preserve">для осуществления соответствующей профессиональной деятельности, </w:t>
      </w:r>
      <w:r w:rsidR="005E2FF7" w:rsidRPr="00460831">
        <w:rPr>
          <w:rFonts w:ascii="Times New Roman" w:hAnsi="Times New Roman" w:cs="Times New Roman"/>
          <w:color w:val="000000" w:themeColor="text1"/>
          <w:sz w:val="28"/>
          <w:szCs w:val="28"/>
        </w:rPr>
        <w:br/>
      </w:r>
      <w:r w:rsidR="00734457" w:rsidRPr="00460831">
        <w:rPr>
          <w:rFonts w:ascii="Times New Roman" w:hAnsi="Times New Roman" w:cs="Times New Roman"/>
          <w:color w:val="000000" w:themeColor="text1"/>
          <w:sz w:val="28"/>
          <w:szCs w:val="28"/>
        </w:rPr>
        <w:lastRenderedPageBreak/>
        <w:t xml:space="preserve">на основе отнесения таких должностей к профессиональным квалификационным группам общеотраслевых должностей руководителей, специалистов и служащих, </w:t>
      </w:r>
      <w:r w:rsidR="00734457" w:rsidRPr="003B7408">
        <w:rPr>
          <w:rFonts w:ascii="Times New Roman" w:hAnsi="Times New Roman" w:cs="Times New Roman"/>
          <w:color w:val="000000" w:themeColor="text1"/>
          <w:sz w:val="28"/>
          <w:szCs w:val="28"/>
        </w:rPr>
        <w:t>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представительного органа работников учреждения, после внесения указанных должностей в штатное расписание учреждения.</w:t>
      </w:r>
    </w:p>
    <w:p w14:paraId="660CAB77" w14:textId="51195A10" w:rsidR="00482125" w:rsidRPr="003B7408" w:rsidRDefault="00482125" w:rsidP="00B1146E">
      <w:pPr>
        <w:pStyle w:val="ConsPlusNormal"/>
        <w:ind w:firstLine="708"/>
        <w:jc w:val="both"/>
        <w:rPr>
          <w:rFonts w:ascii="Times New Roman" w:hAnsi="Times New Roman" w:cs="Times New Roman"/>
          <w:color w:val="000000" w:themeColor="text1"/>
          <w:sz w:val="28"/>
          <w:szCs w:val="28"/>
        </w:rPr>
      </w:pPr>
      <w:r w:rsidRPr="003B7408">
        <w:rPr>
          <w:rFonts w:ascii="Times New Roman" w:hAnsi="Times New Roman" w:cs="Times New Roman"/>
          <w:color w:val="000000" w:themeColor="text1"/>
          <w:sz w:val="28"/>
          <w:szCs w:val="28"/>
        </w:rPr>
        <w:t xml:space="preserve">2.5. Должностные оклады врачебного и среднего медицинского персонала учреждений устанавливаются </w:t>
      </w:r>
      <w:r w:rsidR="00797522" w:rsidRPr="003B7408">
        <w:rPr>
          <w:rFonts w:ascii="Times New Roman" w:hAnsi="Times New Roman" w:cs="Times New Roman"/>
          <w:color w:val="000000" w:themeColor="text1"/>
          <w:sz w:val="28"/>
          <w:szCs w:val="28"/>
        </w:rPr>
        <w:t>согласно приложению 4 к настоящему Положению.</w:t>
      </w:r>
    </w:p>
    <w:p w14:paraId="11DDDE7F" w14:textId="5235ABAD" w:rsidR="00797522" w:rsidRPr="003B7408" w:rsidRDefault="00E65B94" w:rsidP="00B1146E">
      <w:pPr>
        <w:pStyle w:val="ConsPlusNormal"/>
        <w:ind w:firstLine="708"/>
        <w:jc w:val="both"/>
        <w:rPr>
          <w:rFonts w:ascii="Times New Roman" w:hAnsi="Times New Roman" w:cs="Times New Roman"/>
          <w:color w:val="000000" w:themeColor="text1"/>
          <w:sz w:val="28"/>
          <w:szCs w:val="28"/>
        </w:rPr>
      </w:pPr>
      <w:r w:rsidRPr="003B7408">
        <w:rPr>
          <w:rFonts w:ascii="Times New Roman" w:hAnsi="Times New Roman" w:cs="Times New Roman"/>
          <w:color w:val="000000" w:themeColor="text1"/>
          <w:sz w:val="28"/>
          <w:szCs w:val="28"/>
        </w:rPr>
        <w:t>2</w:t>
      </w:r>
      <w:r w:rsidR="0094763E" w:rsidRPr="003B7408">
        <w:rPr>
          <w:rFonts w:ascii="Times New Roman" w:hAnsi="Times New Roman" w:cs="Times New Roman"/>
          <w:color w:val="000000" w:themeColor="text1"/>
          <w:sz w:val="28"/>
          <w:szCs w:val="28"/>
        </w:rPr>
        <w:t>.</w:t>
      </w:r>
      <w:r w:rsidR="00797522" w:rsidRPr="003B7408">
        <w:rPr>
          <w:rFonts w:ascii="Times New Roman" w:hAnsi="Times New Roman" w:cs="Times New Roman"/>
          <w:color w:val="000000" w:themeColor="text1"/>
          <w:sz w:val="28"/>
          <w:szCs w:val="28"/>
        </w:rPr>
        <w:t>6</w:t>
      </w:r>
      <w:r w:rsidRPr="003B7408">
        <w:rPr>
          <w:rFonts w:ascii="Times New Roman" w:hAnsi="Times New Roman" w:cs="Times New Roman"/>
          <w:color w:val="000000" w:themeColor="text1"/>
          <w:sz w:val="28"/>
          <w:szCs w:val="28"/>
        </w:rPr>
        <w:t>.</w:t>
      </w:r>
      <w:r w:rsidR="0094763E" w:rsidRPr="003B7408">
        <w:rPr>
          <w:rFonts w:ascii="Times New Roman" w:hAnsi="Times New Roman" w:cs="Times New Roman"/>
          <w:color w:val="000000" w:themeColor="text1"/>
          <w:sz w:val="28"/>
          <w:szCs w:val="28"/>
        </w:rPr>
        <w:t xml:space="preserve"> </w:t>
      </w:r>
      <w:proofErr w:type="spellStart"/>
      <w:r w:rsidR="0094763E" w:rsidRPr="003B7408">
        <w:rPr>
          <w:rFonts w:ascii="Times New Roman" w:hAnsi="Times New Roman" w:cs="Times New Roman"/>
          <w:color w:val="000000" w:themeColor="text1"/>
          <w:sz w:val="28"/>
          <w:szCs w:val="28"/>
        </w:rPr>
        <w:t>Межразрядные</w:t>
      </w:r>
      <w:proofErr w:type="spellEnd"/>
      <w:r w:rsidR="0094763E" w:rsidRPr="003B7408">
        <w:rPr>
          <w:rFonts w:ascii="Times New Roman" w:hAnsi="Times New Roman" w:cs="Times New Roman"/>
          <w:color w:val="000000" w:themeColor="text1"/>
          <w:sz w:val="28"/>
          <w:szCs w:val="28"/>
        </w:rPr>
        <w:t xml:space="preserve"> тарифные </w:t>
      </w:r>
      <w:hyperlink w:anchor="P643" w:history="1">
        <w:r w:rsidR="0094763E" w:rsidRPr="003B7408">
          <w:rPr>
            <w:rFonts w:ascii="Times New Roman" w:hAnsi="Times New Roman" w:cs="Times New Roman"/>
            <w:color w:val="000000" w:themeColor="text1"/>
            <w:sz w:val="28"/>
            <w:szCs w:val="28"/>
          </w:rPr>
          <w:t>коэффициенты</w:t>
        </w:r>
      </w:hyperlink>
      <w:r w:rsidR="0094763E" w:rsidRPr="003B7408">
        <w:rPr>
          <w:rFonts w:ascii="Times New Roman" w:hAnsi="Times New Roman" w:cs="Times New Roman"/>
          <w:color w:val="000000" w:themeColor="text1"/>
          <w:sz w:val="28"/>
          <w:szCs w:val="28"/>
        </w:rPr>
        <w:t xml:space="preserve"> и тарифные ставки тарифной сетки по оплате труда рабочих учреждений устанавливаются согласно приложению </w:t>
      </w:r>
      <w:r w:rsidR="00797522" w:rsidRPr="003B7408">
        <w:rPr>
          <w:rFonts w:ascii="Times New Roman" w:hAnsi="Times New Roman" w:cs="Times New Roman"/>
          <w:color w:val="000000" w:themeColor="text1"/>
          <w:sz w:val="28"/>
          <w:szCs w:val="28"/>
        </w:rPr>
        <w:t>5</w:t>
      </w:r>
      <w:r w:rsidR="0094763E" w:rsidRPr="003B7408">
        <w:rPr>
          <w:rFonts w:ascii="Times New Roman" w:hAnsi="Times New Roman" w:cs="Times New Roman"/>
          <w:color w:val="000000" w:themeColor="text1"/>
          <w:sz w:val="28"/>
          <w:szCs w:val="28"/>
        </w:rPr>
        <w:t xml:space="preserve"> к настоящему Положению</w:t>
      </w:r>
      <w:r w:rsidR="005E2FF7" w:rsidRPr="003B7408">
        <w:rPr>
          <w:rFonts w:ascii="Times New Roman" w:hAnsi="Times New Roman" w:cs="Times New Roman"/>
          <w:color w:val="000000" w:themeColor="text1"/>
          <w:sz w:val="28"/>
          <w:szCs w:val="28"/>
        </w:rPr>
        <w:t xml:space="preserve"> (далее – Тарифная сетка)</w:t>
      </w:r>
      <w:r w:rsidR="0094763E" w:rsidRPr="003B7408">
        <w:rPr>
          <w:rFonts w:ascii="Times New Roman" w:hAnsi="Times New Roman" w:cs="Times New Roman"/>
          <w:color w:val="000000" w:themeColor="text1"/>
          <w:sz w:val="28"/>
          <w:szCs w:val="28"/>
        </w:rPr>
        <w:t>.</w:t>
      </w:r>
    </w:p>
    <w:p w14:paraId="43DC59A9" w14:textId="2F811D61" w:rsidR="0094763E" w:rsidRPr="003B7408" w:rsidRDefault="00797522" w:rsidP="00B1146E">
      <w:pPr>
        <w:pStyle w:val="ConsPlusNormal"/>
        <w:ind w:firstLine="708"/>
        <w:jc w:val="both"/>
        <w:rPr>
          <w:rFonts w:ascii="Times New Roman" w:hAnsi="Times New Roman" w:cs="Times New Roman"/>
          <w:color w:val="000000" w:themeColor="text1"/>
          <w:sz w:val="28"/>
          <w:szCs w:val="28"/>
        </w:rPr>
      </w:pPr>
      <w:r w:rsidRPr="003B7408">
        <w:rPr>
          <w:rFonts w:ascii="Times New Roman" w:hAnsi="Times New Roman" w:cs="Times New Roman"/>
          <w:color w:val="000000" w:themeColor="text1"/>
          <w:sz w:val="28"/>
          <w:szCs w:val="28"/>
        </w:rPr>
        <w:t xml:space="preserve">2.7. </w:t>
      </w:r>
      <w:r w:rsidR="0094763E" w:rsidRPr="003B7408">
        <w:rPr>
          <w:rFonts w:ascii="Times New Roman" w:hAnsi="Times New Roman" w:cs="Times New Roman"/>
          <w:color w:val="000000" w:themeColor="text1"/>
          <w:sz w:val="28"/>
          <w:szCs w:val="28"/>
        </w:rPr>
        <w:t xml:space="preserve">Тарифные разряды </w:t>
      </w:r>
      <w:r w:rsidR="009D183C" w:rsidRPr="003B7408">
        <w:rPr>
          <w:rFonts w:ascii="Times New Roman" w:hAnsi="Times New Roman" w:cs="Times New Roman"/>
          <w:color w:val="000000" w:themeColor="text1"/>
          <w:sz w:val="28"/>
          <w:szCs w:val="28"/>
        </w:rPr>
        <w:t xml:space="preserve">по профессиям рабочих соответствуют </w:t>
      </w:r>
      <w:r w:rsidR="0094763E" w:rsidRPr="003B7408">
        <w:rPr>
          <w:rFonts w:ascii="Times New Roman" w:hAnsi="Times New Roman" w:cs="Times New Roman"/>
          <w:color w:val="000000" w:themeColor="text1"/>
          <w:sz w:val="28"/>
          <w:szCs w:val="28"/>
        </w:rPr>
        <w:t xml:space="preserve">тарифным разрядам Единого тарифно-квалификационного </w:t>
      </w:r>
      <w:hyperlink r:id="rId8" w:history="1">
        <w:r w:rsidR="0094763E" w:rsidRPr="003B7408">
          <w:rPr>
            <w:rFonts w:ascii="Times New Roman" w:hAnsi="Times New Roman" w:cs="Times New Roman"/>
            <w:color w:val="000000" w:themeColor="text1"/>
            <w:sz w:val="28"/>
            <w:szCs w:val="28"/>
          </w:rPr>
          <w:t>справочника</w:t>
        </w:r>
      </w:hyperlink>
      <w:r w:rsidR="0094763E" w:rsidRPr="003B7408">
        <w:rPr>
          <w:rFonts w:ascii="Times New Roman" w:hAnsi="Times New Roman" w:cs="Times New Roman"/>
          <w:color w:val="000000" w:themeColor="text1"/>
          <w:sz w:val="28"/>
          <w:szCs w:val="28"/>
        </w:rPr>
        <w:t xml:space="preserve"> работ </w:t>
      </w:r>
      <w:r w:rsidR="009D183C" w:rsidRPr="003B7408">
        <w:rPr>
          <w:rFonts w:ascii="Times New Roman" w:hAnsi="Times New Roman" w:cs="Times New Roman"/>
          <w:color w:val="000000" w:themeColor="text1"/>
          <w:sz w:val="28"/>
          <w:szCs w:val="28"/>
        </w:rPr>
        <w:br/>
      </w:r>
      <w:r w:rsidR="0094763E" w:rsidRPr="003B7408">
        <w:rPr>
          <w:rFonts w:ascii="Times New Roman" w:hAnsi="Times New Roman" w:cs="Times New Roman"/>
          <w:color w:val="000000" w:themeColor="text1"/>
          <w:sz w:val="28"/>
          <w:szCs w:val="28"/>
        </w:rPr>
        <w:t>и профессий рабочих (ЕТКС)</w:t>
      </w:r>
      <w:r w:rsidRPr="003B7408">
        <w:rPr>
          <w:rFonts w:ascii="Times New Roman" w:hAnsi="Times New Roman" w:cs="Times New Roman"/>
          <w:color w:val="000000" w:themeColor="text1"/>
          <w:sz w:val="28"/>
          <w:szCs w:val="28"/>
        </w:rPr>
        <w:t xml:space="preserve"> или Профессиональным стандартам</w:t>
      </w:r>
      <w:r w:rsidR="0094763E" w:rsidRPr="003B7408">
        <w:rPr>
          <w:rFonts w:ascii="Times New Roman" w:hAnsi="Times New Roman" w:cs="Times New Roman"/>
          <w:color w:val="000000" w:themeColor="text1"/>
          <w:sz w:val="28"/>
          <w:szCs w:val="28"/>
        </w:rPr>
        <w:t>.</w:t>
      </w:r>
    </w:p>
    <w:p w14:paraId="1D5E67BC" w14:textId="7D141F4D" w:rsidR="00797522" w:rsidRPr="003B7408" w:rsidRDefault="000D2E94" w:rsidP="00B1146E">
      <w:pPr>
        <w:pStyle w:val="ConsPlusNormal"/>
        <w:ind w:firstLine="708"/>
        <w:jc w:val="both"/>
        <w:rPr>
          <w:rFonts w:ascii="Times New Roman" w:hAnsi="Times New Roman" w:cs="Times New Roman"/>
          <w:color w:val="000000" w:themeColor="text1"/>
          <w:sz w:val="28"/>
          <w:szCs w:val="28"/>
        </w:rPr>
      </w:pPr>
      <w:r w:rsidRPr="003B7408">
        <w:rPr>
          <w:rFonts w:ascii="Times New Roman" w:hAnsi="Times New Roman" w:cs="Times New Roman"/>
          <w:color w:val="000000" w:themeColor="text1"/>
          <w:sz w:val="28"/>
          <w:szCs w:val="28"/>
        </w:rPr>
        <w:t xml:space="preserve">Руководителям учреждений предоставляется право устанавливать оплату труда высококвалифицированным рабочим, имеющим квалификационный разряд не ниже 5, занятым на важных и ответственных работах, исходя </w:t>
      </w:r>
      <w:r w:rsidR="005E2FF7" w:rsidRPr="003B7408">
        <w:rPr>
          <w:rFonts w:ascii="Times New Roman" w:hAnsi="Times New Roman" w:cs="Times New Roman"/>
          <w:color w:val="000000" w:themeColor="text1"/>
          <w:sz w:val="28"/>
          <w:szCs w:val="28"/>
        </w:rPr>
        <w:br/>
      </w:r>
      <w:r w:rsidRPr="003B7408">
        <w:rPr>
          <w:rFonts w:ascii="Times New Roman" w:hAnsi="Times New Roman" w:cs="Times New Roman"/>
          <w:color w:val="000000" w:themeColor="text1"/>
          <w:sz w:val="28"/>
          <w:szCs w:val="28"/>
        </w:rPr>
        <w:t xml:space="preserve">из тарифной ставки 9,10 разрядов </w:t>
      </w:r>
      <w:r w:rsidR="005E2FF7" w:rsidRPr="003B7408">
        <w:rPr>
          <w:rFonts w:ascii="Times New Roman" w:hAnsi="Times New Roman" w:cs="Times New Roman"/>
          <w:color w:val="000000" w:themeColor="text1"/>
          <w:sz w:val="28"/>
          <w:szCs w:val="28"/>
        </w:rPr>
        <w:t>Т</w:t>
      </w:r>
      <w:r w:rsidRPr="003B7408">
        <w:rPr>
          <w:rFonts w:ascii="Times New Roman" w:hAnsi="Times New Roman" w:cs="Times New Roman"/>
          <w:color w:val="000000" w:themeColor="text1"/>
          <w:sz w:val="28"/>
          <w:szCs w:val="28"/>
        </w:rPr>
        <w:t xml:space="preserve">арифной сетки. </w:t>
      </w:r>
    </w:p>
    <w:p w14:paraId="0055FE18" w14:textId="49BE5CFB" w:rsidR="000D2E94" w:rsidRPr="00460831" w:rsidRDefault="000D2E94"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Перечень высококвалифицированных рабочих, занятых на важных </w:t>
      </w:r>
      <w:r w:rsidR="00797522" w:rsidRPr="00460831">
        <w:rPr>
          <w:rFonts w:ascii="Times New Roman" w:hAnsi="Times New Roman" w:cs="Times New Roman"/>
          <w:color w:val="000000" w:themeColor="text1"/>
          <w:sz w:val="28"/>
          <w:szCs w:val="28"/>
        </w:rPr>
        <w:br/>
      </w:r>
      <w:r w:rsidRPr="00460831">
        <w:rPr>
          <w:rFonts w:ascii="Times New Roman" w:hAnsi="Times New Roman" w:cs="Times New Roman"/>
          <w:color w:val="000000" w:themeColor="text1"/>
          <w:sz w:val="28"/>
          <w:szCs w:val="28"/>
        </w:rPr>
        <w:t>и ответственных работах, утверждается Министерством физической культуры и спорта Московской области по согласованию с Министерством социального развития Московской области.</w:t>
      </w:r>
    </w:p>
    <w:p w14:paraId="7E018082" w14:textId="3C8AEEE4" w:rsidR="0094763E" w:rsidRPr="00460831" w:rsidRDefault="00E65B94" w:rsidP="00B1146E">
      <w:pPr>
        <w:pStyle w:val="ConsPlusNormal"/>
        <w:ind w:firstLine="708"/>
        <w:jc w:val="both"/>
        <w:rPr>
          <w:rFonts w:ascii="Times New Roman" w:hAnsi="Times New Roman" w:cs="Times New Roman"/>
          <w:color w:val="FF0000"/>
          <w:sz w:val="28"/>
          <w:szCs w:val="28"/>
        </w:rPr>
      </w:pPr>
      <w:r w:rsidRPr="00460831">
        <w:rPr>
          <w:rFonts w:ascii="Times New Roman" w:hAnsi="Times New Roman" w:cs="Times New Roman"/>
          <w:color w:val="000000" w:themeColor="text1"/>
          <w:sz w:val="28"/>
          <w:szCs w:val="28"/>
        </w:rPr>
        <w:t>2</w:t>
      </w:r>
      <w:r w:rsidR="0094763E" w:rsidRPr="00460831">
        <w:rPr>
          <w:rFonts w:ascii="Times New Roman" w:hAnsi="Times New Roman" w:cs="Times New Roman"/>
          <w:color w:val="000000" w:themeColor="text1"/>
          <w:sz w:val="28"/>
          <w:szCs w:val="28"/>
        </w:rPr>
        <w:t>.</w:t>
      </w:r>
      <w:r w:rsidR="005E2FF7" w:rsidRPr="00460831">
        <w:rPr>
          <w:rFonts w:ascii="Times New Roman" w:hAnsi="Times New Roman" w:cs="Times New Roman"/>
          <w:color w:val="000000" w:themeColor="text1"/>
          <w:sz w:val="28"/>
          <w:szCs w:val="28"/>
        </w:rPr>
        <w:t>8</w:t>
      </w:r>
      <w:r w:rsidRPr="009D183C">
        <w:rPr>
          <w:rFonts w:ascii="Times New Roman" w:hAnsi="Times New Roman" w:cs="Times New Roman"/>
          <w:sz w:val="28"/>
          <w:szCs w:val="28"/>
        </w:rPr>
        <w:t>.</w:t>
      </w:r>
      <w:r w:rsidR="0094763E" w:rsidRPr="009D183C">
        <w:rPr>
          <w:rFonts w:ascii="Times New Roman" w:hAnsi="Times New Roman" w:cs="Times New Roman"/>
          <w:sz w:val="28"/>
          <w:szCs w:val="28"/>
        </w:rPr>
        <w:t xml:space="preserve"> Заместителям руководителей учреждений, заместителям руководителей структурных подразделений учреждений устанавливается должностной оклад на 10-20 процентов ниже предусмотренного по должности соответствующего руководителя.</w:t>
      </w:r>
    </w:p>
    <w:p w14:paraId="5263B052" w14:textId="77777777" w:rsidR="00252F6B" w:rsidRPr="00460831" w:rsidRDefault="00252F6B" w:rsidP="00B1146E">
      <w:pPr>
        <w:pStyle w:val="ConsPlusNormal"/>
        <w:ind w:firstLine="708"/>
        <w:jc w:val="both"/>
        <w:rPr>
          <w:rFonts w:ascii="Times New Roman" w:hAnsi="Times New Roman" w:cs="Times New Roman"/>
          <w:color w:val="000000" w:themeColor="text1"/>
          <w:sz w:val="28"/>
          <w:szCs w:val="28"/>
        </w:rPr>
      </w:pPr>
    </w:p>
    <w:p w14:paraId="55701DE4" w14:textId="77777777" w:rsidR="0094763E" w:rsidRPr="00460831" w:rsidRDefault="0094763E" w:rsidP="00B1146E">
      <w:pPr>
        <w:pStyle w:val="ConsPlusNormal"/>
        <w:numPr>
          <w:ilvl w:val="0"/>
          <w:numId w:val="2"/>
        </w:numPr>
        <w:ind w:left="0"/>
        <w:jc w:val="center"/>
        <w:rPr>
          <w:rFonts w:ascii="Times New Roman" w:hAnsi="Times New Roman" w:cs="Times New Roman"/>
          <w:b/>
          <w:color w:val="000000" w:themeColor="text1"/>
          <w:sz w:val="28"/>
          <w:szCs w:val="28"/>
        </w:rPr>
      </w:pPr>
      <w:r w:rsidRPr="00460831">
        <w:rPr>
          <w:rFonts w:ascii="Times New Roman" w:hAnsi="Times New Roman" w:cs="Times New Roman"/>
          <w:b/>
          <w:color w:val="000000" w:themeColor="text1"/>
          <w:sz w:val="28"/>
          <w:szCs w:val="28"/>
        </w:rPr>
        <w:t>Повышение должностных окладов (тарифных ставок)</w:t>
      </w:r>
    </w:p>
    <w:p w14:paraId="4937A771" w14:textId="77777777" w:rsidR="0094763E" w:rsidRPr="00460831" w:rsidRDefault="0094763E" w:rsidP="00B1146E">
      <w:pPr>
        <w:pStyle w:val="ConsPlusNormal"/>
        <w:ind w:hanging="567"/>
        <w:jc w:val="both"/>
        <w:rPr>
          <w:rFonts w:ascii="Times New Roman" w:hAnsi="Times New Roman" w:cs="Times New Roman"/>
          <w:color w:val="000000" w:themeColor="text1"/>
          <w:sz w:val="28"/>
          <w:szCs w:val="28"/>
        </w:rPr>
      </w:pPr>
    </w:p>
    <w:p w14:paraId="4EC044AA" w14:textId="77777777" w:rsidR="00DD5FA3" w:rsidRPr="00460831" w:rsidRDefault="00252F6B" w:rsidP="00B1146E">
      <w:pPr>
        <w:pStyle w:val="ConsPlusNormal"/>
        <w:tabs>
          <w:tab w:val="left" w:pos="1218"/>
        </w:tabs>
        <w:ind w:firstLine="708"/>
        <w:jc w:val="both"/>
        <w:rPr>
          <w:rFonts w:ascii="Times New Roman" w:hAnsi="Times New Roman" w:cs="Times New Roman"/>
          <w:color w:val="000000" w:themeColor="text1"/>
          <w:sz w:val="28"/>
          <w:szCs w:val="28"/>
        </w:rPr>
      </w:pPr>
      <w:bookmarkStart w:id="3" w:name="P70"/>
      <w:bookmarkEnd w:id="3"/>
      <w:r w:rsidRPr="00460831">
        <w:rPr>
          <w:rFonts w:ascii="Times New Roman" w:hAnsi="Times New Roman" w:cs="Times New Roman"/>
          <w:color w:val="000000" w:themeColor="text1"/>
          <w:sz w:val="28"/>
          <w:szCs w:val="28"/>
        </w:rPr>
        <w:t>3.1</w:t>
      </w:r>
      <w:r w:rsidR="0094763E" w:rsidRPr="00460831">
        <w:rPr>
          <w:rFonts w:ascii="Times New Roman" w:hAnsi="Times New Roman" w:cs="Times New Roman"/>
          <w:color w:val="000000" w:themeColor="text1"/>
          <w:sz w:val="28"/>
          <w:szCs w:val="28"/>
        </w:rPr>
        <w:t xml:space="preserve">. </w:t>
      </w:r>
      <w:r w:rsidR="00DD5FA3" w:rsidRPr="00460831">
        <w:rPr>
          <w:rFonts w:ascii="Times New Roman" w:hAnsi="Times New Roman" w:cs="Times New Roman"/>
          <w:color w:val="000000" w:themeColor="text1"/>
          <w:sz w:val="28"/>
          <w:szCs w:val="28"/>
        </w:rPr>
        <w:t>Работникам учреждений, имеющим почетное звание (ученую степень), устанавливается повышение должностного оклада за почетное звание (ученую степень).</w:t>
      </w:r>
    </w:p>
    <w:p w14:paraId="16642C35" w14:textId="20E0FFC7" w:rsidR="009B7C67" w:rsidRPr="00460831" w:rsidRDefault="00DD5FA3" w:rsidP="00B1146E">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Повышение за почетное звание (ученую степень) устанавливается </w:t>
      </w:r>
      <w:r w:rsidR="008834D8" w:rsidRPr="00460831">
        <w:rPr>
          <w:rFonts w:ascii="Times New Roman" w:hAnsi="Times New Roman" w:cs="Times New Roman"/>
          <w:color w:val="000000" w:themeColor="text1"/>
          <w:sz w:val="28"/>
          <w:szCs w:val="28"/>
        </w:rPr>
        <w:br/>
      </w:r>
      <w:r w:rsidRPr="00460831">
        <w:rPr>
          <w:rFonts w:ascii="Times New Roman" w:hAnsi="Times New Roman" w:cs="Times New Roman"/>
          <w:color w:val="000000" w:themeColor="text1"/>
          <w:sz w:val="28"/>
          <w:szCs w:val="28"/>
        </w:rPr>
        <w:t>к должностному окладу со дня вступления в силу решения о присвоении (присуждении) почетного звания (ученой степени) в соответствии с таблицей 2:</w:t>
      </w:r>
    </w:p>
    <w:p w14:paraId="448D73FD" w14:textId="77777777" w:rsidR="00B1146E" w:rsidRPr="00460831" w:rsidRDefault="00B1146E" w:rsidP="00B1146E">
      <w:pPr>
        <w:pStyle w:val="ConsPlusNormal"/>
        <w:ind w:firstLine="708"/>
        <w:jc w:val="right"/>
        <w:rPr>
          <w:rFonts w:ascii="Times New Roman" w:hAnsi="Times New Roman" w:cs="Times New Roman"/>
          <w:color w:val="000000" w:themeColor="text1"/>
          <w:sz w:val="28"/>
          <w:szCs w:val="28"/>
        </w:rPr>
      </w:pPr>
    </w:p>
    <w:p w14:paraId="72C139C6" w14:textId="757C81D3" w:rsidR="00B1146E" w:rsidRPr="00460831" w:rsidRDefault="00B1146E" w:rsidP="00B1146E">
      <w:pPr>
        <w:pStyle w:val="ConsPlusNormal"/>
        <w:ind w:firstLine="708"/>
        <w:jc w:val="right"/>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Таблица 2</w:t>
      </w:r>
    </w:p>
    <w:tbl>
      <w:tblPr>
        <w:tblpPr w:leftFromText="180" w:rightFromText="180" w:vertAnchor="text" w:horzAnchor="margin" w:tblpY="207"/>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7087"/>
        <w:gridCol w:w="1559"/>
      </w:tblGrid>
      <w:tr w:rsidR="005E2FF7" w:rsidRPr="00460831" w14:paraId="1920E0CA" w14:textId="77777777" w:rsidTr="00FA3215">
        <w:trPr>
          <w:trHeight w:val="13"/>
        </w:trPr>
        <w:tc>
          <w:tcPr>
            <w:tcW w:w="851" w:type="dxa"/>
            <w:tcBorders>
              <w:top w:val="single" w:sz="4" w:space="0" w:color="auto"/>
              <w:left w:val="single" w:sz="4" w:space="0" w:color="auto"/>
              <w:bottom w:val="single" w:sz="4" w:space="0" w:color="auto"/>
              <w:right w:val="single" w:sz="4" w:space="0" w:color="auto"/>
            </w:tcBorders>
            <w:hideMark/>
          </w:tcPr>
          <w:p w14:paraId="17843F3F"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№п/п</w:t>
            </w:r>
          </w:p>
        </w:tc>
        <w:tc>
          <w:tcPr>
            <w:tcW w:w="7087" w:type="dxa"/>
            <w:tcBorders>
              <w:top w:val="single" w:sz="4" w:space="0" w:color="auto"/>
              <w:left w:val="single" w:sz="4" w:space="0" w:color="auto"/>
              <w:bottom w:val="single" w:sz="4" w:space="0" w:color="auto"/>
              <w:right w:val="single" w:sz="4" w:space="0" w:color="auto"/>
            </w:tcBorders>
            <w:hideMark/>
          </w:tcPr>
          <w:p w14:paraId="477B0C3C"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Основания для повышения</w:t>
            </w:r>
          </w:p>
        </w:tc>
        <w:tc>
          <w:tcPr>
            <w:tcW w:w="1559" w:type="dxa"/>
            <w:tcBorders>
              <w:top w:val="single" w:sz="4" w:space="0" w:color="auto"/>
              <w:left w:val="single" w:sz="4" w:space="0" w:color="auto"/>
              <w:bottom w:val="single" w:sz="4" w:space="0" w:color="auto"/>
              <w:right w:val="single" w:sz="4" w:space="0" w:color="auto"/>
            </w:tcBorders>
            <w:hideMark/>
          </w:tcPr>
          <w:p w14:paraId="5691240D"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Размер повышения (%)</w:t>
            </w:r>
          </w:p>
        </w:tc>
      </w:tr>
      <w:tr w:rsidR="005E2FF7" w:rsidRPr="00460831" w14:paraId="4C681A71" w14:textId="77777777" w:rsidTr="00FA3215">
        <w:trPr>
          <w:trHeight w:val="13"/>
        </w:trPr>
        <w:tc>
          <w:tcPr>
            <w:tcW w:w="851" w:type="dxa"/>
            <w:tcBorders>
              <w:top w:val="single" w:sz="4" w:space="0" w:color="auto"/>
              <w:left w:val="single" w:sz="4" w:space="0" w:color="auto"/>
              <w:bottom w:val="single" w:sz="4" w:space="0" w:color="auto"/>
              <w:right w:val="single" w:sz="4" w:space="0" w:color="auto"/>
            </w:tcBorders>
            <w:hideMark/>
          </w:tcPr>
          <w:p w14:paraId="1D5C6599"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1</w:t>
            </w:r>
          </w:p>
        </w:tc>
        <w:tc>
          <w:tcPr>
            <w:tcW w:w="7087" w:type="dxa"/>
            <w:tcBorders>
              <w:top w:val="single" w:sz="4" w:space="0" w:color="auto"/>
              <w:left w:val="single" w:sz="4" w:space="0" w:color="auto"/>
              <w:bottom w:val="single" w:sz="4" w:space="0" w:color="auto"/>
              <w:right w:val="single" w:sz="4" w:space="0" w:color="auto"/>
            </w:tcBorders>
            <w:hideMark/>
          </w:tcPr>
          <w:p w14:paraId="7CB26B9B"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3D70F05"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3</w:t>
            </w:r>
          </w:p>
        </w:tc>
      </w:tr>
      <w:tr w:rsidR="005E2FF7" w:rsidRPr="00460831" w14:paraId="4AF907C0" w14:textId="77777777" w:rsidTr="00FA3215">
        <w:tc>
          <w:tcPr>
            <w:tcW w:w="851" w:type="dxa"/>
            <w:tcBorders>
              <w:top w:val="single" w:sz="4" w:space="0" w:color="auto"/>
              <w:left w:val="single" w:sz="4" w:space="0" w:color="auto"/>
              <w:bottom w:val="single" w:sz="4" w:space="0" w:color="auto"/>
              <w:right w:val="single" w:sz="4" w:space="0" w:color="auto"/>
            </w:tcBorders>
            <w:hideMark/>
          </w:tcPr>
          <w:p w14:paraId="50CB42E8"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1</w:t>
            </w:r>
          </w:p>
        </w:tc>
        <w:tc>
          <w:tcPr>
            <w:tcW w:w="7087" w:type="dxa"/>
            <w:tcBorders>
              <w:top w:val="single" w:sz="4" w:space="0" w:color="auto"/>
              <w:left w:val="single" w:sz="4" w:space="0" w:color="auto"/>
              <w:bottom w:val="single" w:sz="4" w:space="0" w:color="auto"/>
              <w:right w:val="single" w:sz="4" w:space="0" w:color="auto"/>
            </w:tcBorders>
            <w:hideMark/>
          </w:tcPr>
          <w:p w14:paraId="20D2A0AA" w14:textId="77777777" w:rsidR="005E2FF7" w:rsidRPr="00460831" w:rsidRDefault="005E2FF7" w:rsidP="00B1146E">
            <w:pPr>
              <w:pStyle w:val="ConsPlusNormal"/>
              <w:jc w:val="both"/>
              <w:rPr>
                <w:rFonts w:ascii="Times New Roman" w:hAnsi="Times New Roman" w:cs="Times New Roman"/>
                <w:sz w:val="28"/>
                <w:szCs w:val="28"/>
                <w:lang w:eastAsia="en-US"/>
              </w:rPr>
            </w:pPr>
            <w:r w:rsidRPr="00460831">
              <w:rPr>
                <w:rFonts w:ascii="Times New Roman" w:hAnsi="Times New Roman" w:cs="Times New Roman"/>
                <w:sz w:val="28"/>
                <w:szCs w:val="28"/>
                <w:lang w:eastAsia="en-US"/>
              </w:rPr>
              <w:t xml:space="preserve">Работникам, имеющим спортивные звания, почетные </w:t>
            </w:r>
            <w:r w:rsidRPr="00460831">
              <w:rPr>
                <w:rFonts w:ascii="Times New Roman" w:hAnsi="Times New Roman" w:cs="Times New Roman"/>
                <w:sz w:val="28"/>
                <w:szCs w:val="28"/>
                <w:lang w:eastAsia="en-US"/>
              </w:rPr>
              <w:lastRenderedPageBreak/>
              <w:t>спортивные звания, звания СССР и союзных республик, входивших в состав СССР, Российской Федерации, Московской области, в наименовании которых имеются следующие словосочетания: «Заслуженный тренер», «Заслуженный мастер спорта», «Мастер спорта международного класса», «Гроссмейстер»</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4B6A6031"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lastRenderedPageBreak/>
              <w:t>10</w:t>
            </w:r>
          </w:p>
        </w:tc>
      </w:tr>
      <w:tr w:rsidR="005E2FF7" w:rsidRPr="00460831" w14:paraId="0755A4E3" w14:textId="77777777" w:rsidTr="00FA3215">
        <w:tc>
          <w:tcPr>
            <w:tcW w:w="851" w:type="dxa"/>
            <w:tcBorders>
              <w:top w:val="single" w:sz="4" w:space="0" w:color="auto"/>
              <w:left w:val="single" w:sz="4" w:space="0" w:color="auto"/>
              <w:bottom w:val="single" w:sz="4" w:space="0" w:color="auto"/>
              <w:right w:val="single" w:sz="4" w:space="0" w:color="auto"/>
            </w:tcBorders>
            <w:hideMark/>
          </w:tcPr>
          <w:p w14:paraId="4EAB2352"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2</w:t>
            </w:r>
          </w:p>
        </w:tc>
        <w:tc>
          <w:tcPr>
            <w:tcW w:w="7087" w:type="dxa"/>
            <w:tcBorders>
              <w:top w:val="single" w:sz="4" w:space="0" w:color="auto"/>
              <w:left w:val="single" w:sz="4" w:space="0" w:color="auto"/>
              <w:bottom w:val="single" w:sz="4" w:space="0" w:color="auto"/>
              <w:right w:val="single" w:sz="4" w:space="0" w:color="auto"/>
            </w:tcBorders>
            <w:hideMark/>
          </w:tcPr>
          <w:p w14:paraId="1676E113" w14:textId="77777777" w:rsidR="005E2FF7" w:rsidRPr="00460831" w:rsidRDefault="005E2FF7" w:rsidP="00B1146E">
            <w:pPr>
              <w:pStyle w:val="ConsPlusNormal"/>
              <w:jc w:val="both"/>
              <w:rPr>
                <w:rFonts w:ascii="Times New Roman" w:hAnsi="Times New Roman" w:cs="Times New Roman"/>
                <w:sz w:val="28"/>
                <w:szCs w:val="28"/>
                <w:lang w:eastAsia="en-US"/>
              </w:rPr>
            </w:pPr>
            <w:r w:rsidRPr="00460831">
              <w:rPr>
                <w:rFonts w:ascii="Times New Roman" w:hAnsi="Times New Roman" w:cs="Times New Roman"/>
                <w:sz w:val="28"/>
                <w:szCs w:val="28"/>
                <w:lang w:eastAsia="en-US"/>
              </w:rPr>
              <w:t>Руководителям и специалистам учреждений, имеющим ученую степень кандидата наук и работающим по соответствующему профилю</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A55909" w14:textId="77777777" w:rsidR="005E2FF7" w:rsidRPr="00460831" w:rsidRDefault="005E2FF7" w:rsidP="00B1146E">
            <w:pPr>
              <w:jc w:val="center"/>
              <w:rPr>
                <w:sz w:val="28"/>
                <w:szCs w:val="28"/>
                <w:lang w:eastAsia="en-US"/>
              </w:rPr>
            </w:pPr>
          </w:p>
        </w:tc>
      </w:tr>
      <w:tr w:rsidR="005E2FF7" w:rsidRPr="00460831" w14:paraId="29B19F20" w14:textId="77777777" w:rsidTr="00FA3215">
        <w:tc>
          <w:tcPr>
            <w:tcW w:w="851" w:type="dxa"/>
            <w:tcBorders>
              <w:top w:val="single" w:sz="4" w:space="0" w:color="auto"/>
              <w:left w:val="single" w:sz="4" w:space="0" w:color="auto"/>
              <w:bottom w:val="single" w:sz="4" w:space="0" w:color="auto"/>
              <w:right w:val="single" w:sz="4" w:space="0" w:color="auto"/>
            </w:tcBorders>
            <w:hideMark/>
          </w:tcPr>
          <w:p w14:paraId="7BA33A2E"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3</w:t>
            </w:r>
          </w:p>
        </w:tc>
        <w:tc>
          <w:tcPr>
            <w:tcW w:w="7087" w:type="dxa"/>
            <w:tcBorders>
              <w:top w:val="single" w:sz="4" w:space="0" w:color="auto"/>
              <w:left w:val="single" w:sz="4" w:space="0" w:color="auto"/>
              <w:bottom w:val="single" w:sz="4" w:space="0" w:color="auto"/>
              <w:right w:val="single" w:sz="4" w:space="0" w:color="auto"/>
            </w:tcBorders>
            <w:hideMark/>
          </w:tcPr>
          <w:p w14:paraId="3FFBECE0" w14:textId="77777777" w:rsidR="005E2FF7" w:rsidRPr="00460831" w:rsidRDefault="005E2FF7" w:rsidP="00B1146E">
            <w:pPr>
              <w:pStyle w:val="ConsPlusNormal"/>
              <w:jc w:val="both"/>
              <w:rPr>
                <w:rFonts w:ascii="Times New Roman" w:hAnsi="Times New Roman" w:cs="Times New Roman"/>
                <w:sz w:val="28"/>
                <w:szCs w:val="28"/>
                <w:lang w:eastAsia="en-US"/>
              </w:rPr>
            </w:pPr>
            <w:r w:rsidRPr="00460831">
              <w:rPr>
                <w:rFonts w:ascii="Times New Roman" w:hAnsi="Times New Roman" w:cs="Times New Roman"/>
                <w:sz w:val="28"/>
                <w:szCs w:val="28"/>
                <w:lang w:eastAsia="en-US"/>
              </w:rPr>
              <w:t>Работникам, имеющим почетные звания СССР и союзных республик, входивших в состав СССР, Российской Федерации, Московской области, в наименовании которых имеется словосочетание «Заслуженный работник физической культуры»</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3EBB1216"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20</w:t>
            </w:r>
          </w:p>
        </w:tc>
      </w:tr>
      <w:tr w:rsidR="005E2FF7" w:rsidRPr="00460831" w14:paraId="3F27F34F" w14:textId="77777777" w:rsidTr="00FA3215">
        <w:tc>
          <w:tcPr>
            <w:tcW w:w="851" w:type="dxa"/>
            <w:tcBorders>
              <w:top w:val="single" w:sz="4" w:space="0" w:color="auto"/>
              <w:left w:val="single" w:sz="4" w:space="0" w:color="auto"/>
              <w:bottom w:val="single" w:sz="4" w:space="0" w:color="auto"/>
              <w:right w:val="single" w:sz="4" w:space="0" w:color="auto"/>
            </w:tcBorders>
            <w:hideMark/>
          </w:tcPr>
          <w:p w14:paraId="1E324CE5" w14:textId="77777777" w:rsidR="005E2FF7" w:rsidRPr="00460831" w:rsidRDefault="005E2FF7" w:rsidP="00B1146E">
            <w:pPr>
              <w:pStyle w:val="ConsPlusNormal"/>
              <w:jc w:val="center"/>
              <w:rPr>
                <w:rFonts w:ascii="Times New Roman" w:hAnsi="Times New Roman" w:cs="Times New Roman"/>
                <w:sz w:val="28"/>
                <w:szCs w:val="28"/>
                <w:lang w:eastAsia="en-US"/>
              </w:rPr>
            </w:pPr>
            <w:r w:rsidRPr="00460831">
              <w:rPr>
                <w:rFonts w:ascii="Times New Roman" w:hAnsi="Times New Roman" w:cs="Times New Roman"/>
                <w:sz w:val="28"/>
                <w:szCs w:val="28"/>
                <w:lang w:eastAsia="en-US"/>
              </w:rPr>
              <w:t>4</w:t>
            </w:r>
          </w:p>
        </w:tc>
        <w:tc>
          <w:tcPr>
            <w:tcW w:w="7087" w:type="dxa"/>
            <w:tcBorders>
              <w:top w:val="single" w:sz="4" w:space="0" w:color="auto"/>
              <w:left w:val="single" w:sz="4" w:space="0" w:color="auto"/>
              <w:bottom w:val="single" w:sz="4" w:space="0" w:color="auto"/>
              <w:right w:val="single" w:sz="4" w:space="0" w:color="auto"/>
            </w:tcBorders>
            <w:hideMark/>
          </w:tcPr>
          <w:p w14:paraId="0ABC9E7F" w14:textId="77777777" w:rsidR="005E2FF7" w:rsidRPr="00460831" w:rsidRDefault="005E2FF7" w:rsidP="00B1146E">
            <w:pPr>
              <w:pStyle w:val="ConsPlusNormal"/>
              <w:jc w:val="both"/>
              <w:rPr>
                <w:rFonts w:ascii="Times New Roman" w:hAnsi="Times New Roman" w:cs="Times New Roman"/>
                <w:sz w:val="28"/>
                <w:szCs w:val="28"/>
                <w:lang w:eastAsia="en-US"/>
              </w:rPr>
            </w:pPr>
            <w:r w:rsidRPr="00460831">
              <w:rPr>
                <w:rFonts w:ascii="Times New Roman" w:hAnsi="Times New Roman" w:cs="Times New Roman"/>
                <w:sz w:val="28"/>
                <w:szCs w:val="28"/>
                <w:lang w:eastAsia="en-US"/>
              </w:rPr>
              <w:t xml:space="preserve">Руководителям и специалистам учреждений, имеющим ученую степень доктора наук и работающим </w:t>
            </w:r>
            <w:r w:rsidRPr="00460831">
              <w:rPr>
                <w:rFonts w:ascii="Times New Roman" w:hAnsi="Times New Roman" w:cs="Times New Roman"/>
                <w:sz w:val="28"/>
                <w:szCs w:val="28"/>
                <w:lang w:eastAsia="en-US"/>
              </w:rPr>
              <w:br/>
              <w:t>по соответствующему профилю</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119358C" w14:textId="77777777" w:rsidR="005E2FF7" w:rsidRPr="00460831" w:rsidRDefault="005E2FF7" w:rsidP="00B1146E">
            <w:pPr>
              <w:rPr>
                <w:sz w:val="28"/>
                <w:szCs w:val="28"/>
                <w:lang w:eastAsia="en-US"/>
              </w:rPr>
            </w:pPr>
          </w:p>
        </w:tc>
      </w:tr>
    </w:tbl>
    <w:p w14:paraId="1BD6B902" w14:textId="66832173" w:rsidR="005E2FF7" w:rsidRPr="00460831" w:rsidRDefault="005E2FF7" w:rsidP="00B1146E">
      <w:pPr>
        <w:pStyle w:val="ConsPlusNormal"/>
        <w:jc w:val="both"/>
        <w:rPr>
          <w:rFonts w:ascii="Times New Roman" w:hAnsi="Times New Roman" w:cs="Times New Roman"/>
          <w:color w:val="000000" w:themeColor="text1"/>
          <w:sz w:val="28"/>
          <w:szCs w:val="28"/>
        </w:rPr>
      </w:pPr>
    </w:p>
    <w:p w14:paraId="4FA7207A" w14:textId="697C3D21" w:rsidR="00B1146E" w:rsidRPr="00460831" w:rsidRDefault="00B1146E" w:rsidP="00B1146E">
      <w:pPr>
        <w:pStyle w:val="ConsPlusNormal"/>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При наличии у работника нескольких оснований для повышения должностного оклада, указанных в </w:t>
      </w:r>
      <w:hyperlink r:id="rId9" w:anchor="P75" w:history="1">
        <w:r w:rsidRPr="00460831">
          <w:rPr>
            <w:rFonts w:ascii="Times New Roman" w:hAnsi="Times New Roman" w:cs="Times New Roman"/>
            <w:color w:val="000000" w:themeColor="text1"/>
            <w:sz w:val="28"/>
            <w:szCs w:val="28"/>
          </w:rPr>
          <w:t>таблице 2</w:t>
        </w:r>
      </w:hyperlink>
      <w:r w:rsidRPr="00460831">
        <w:rPr>
          <w:rFonts w:ascii="Times New Roman" w:hAnsi="Times New Roman" w:cs="Times New Roman"/>
          <w:color w:val="000000" w:themeColor="text1"/>
          <w:sz w:val="28"/>
          <w:szCs w:val="28"/>
        </w:rPr>
        <w:t>, должностной оклад повышается по одному из оснований по выбору работника.</w:t>
      </w:r>
    </w:p>
    <w:p w14:paraId="13845459" w14:textId="082E96E4" w:rsidR="00841ACA" w:rsidRPr="00460831" w:rsidRDefault="00841ACA" w:rsidP="00B1146E">
      <w:pPr>
        <w:pStyle w:val="a5"/>
        <w:numPr>
          <w:ilvl w:val="1"/>
          <w:numId w:val="2"/>
        </w:numPr>
        <w:tabs>
          <w:tab w:val="left" w:pos="1276"/>
        </w:tabs>
        <w:autoSpaceDE w:val="0"/>
        <w:autoSpaceDN w:val="0"/>
        <w:adjustRightInd w:val="0"/>
        <w:ind w:left="0" w:firstLine="567"/>
        <w:jc w:val="both"/>
        <w:rPr>
          <w:color w:val="000000" w:themeColor="text1"/>
          <w:sz w:val="28"/>
          <w:szCs w:val="28"/>
        </w:rPr>
      </w:pPr>
      <w:r w:rsidRPr="00460831">
        <w:rPr>
          <w:color w:val="000000" w:themeColor="text1"/>
          <w:sz w:val="28"/>
          <w:szCs w:val="28"/>
        </w:rPr>
        <w:t xml:space="preserve">Работникам учреждений к должностному окладу (ставке заработной платы), тарифной ставке рабочих устанавливается повышение в соответствии </w:t>
      </w:r>
      <w:r w:rsidR="00B1146E" w:rsidRPr="00460831">
        <w:rPr>
          <w:color w:val="000000" w:themeColor="text1"/>
          <w:sz w:val="28"/>
          <w:szCs w:val="28"/>
        </w:rPr>
        <w:br/>
      </w:r>
      <w:r w:rsidRPr="00460831">
        <w:rPr>
          <w:color w:val="000000" w:themeColor="text1"/>
          <w:sz w:val="28"/>
          <w:szCs w:val="28"/>
        </w:rPr>
        <w:t>с таблицей 3:</w:t>
      </w:r>
    </w:p>
    <w:p w14:paraId="7E5F539C" w14:textId="56E5D4C5" w:rsidR="00B1146E" w:rsidRPr="00460831" w:rsidRDefault="00B1146E" w:rsidP="00B1146E">
      <w:pPr>
        <w:pStyle w:val="a5"/>
        <w:tabs>
          <w:tab w:val="left" w:pos="1276"/>
        </w:tabs>
        <w:autoSpaceDE w:val="0"/>
        <w:autoSpaceDN w:val="0"/>
        <w:adjustRightInd w:val="0"/>
        <w:ind w:left="567"/>
        <w:jc w:val="right"/>
        <w:rPr>
          <w:color w:val="000000" w:themeColor="text1"/>
          <w:sz w:val="28"/>
          <w:szCs w:val="28"/>
        </w:rPr>
      </w:pPr>
      <w:r w:rsidRPr="00460831">
        <w:rPr>
          <w:color w:val="000000" w:themeColor="text1"/>
          <w:sz w:val="28"/>
          <w:szCs w:val="28"/>
        </w:rPr>
        <w:t>Таблица 3</w:t>
      </w:r>
    </w:p>
    <w:tbl>
      <w:tblPr>
        <w:tblpPr w:leftFromText="180" w:rightFromText="180" w:vertAnchor="text" w:horzAnchor="margin" w:tblpY="166"/>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7053"/>
        <w:gridCol w:w="1595"/>
      </w:tblGrid>
      <w:tr w:rsidR="00144FDB" w:rsidRPr="00460831" w14:paraId="05CBD644" w14:textId="77777777" w:rsidTr="00144FDB">
        <w:tc>
          <w:tcPr>
            <w:tcW w:w="849" w:type="dxa"/>
            <w:shd w:val="clear" w:color="auto" w:fill="auto"/>
          </w:tcPr>
          <w:p w14:paraId="6CF6C489"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w:t>
            </w:r>
          </w:p>
          <w:p w14:paraId="51DEB7ED"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п/п</w:t>
            </w:r>
          </w:p>
        </w:tc>
        <w:tc>
          <w:tcPr>
            <w:tcW w:w="7053" w:type="dxa"/>
            <w:shd w:val="clear" w:color="auto" w:fill="auto"/>
          </w:tcPr>
          <w:p w14:paraId="6842D82F" w14:textId="77777777" w:rsidR="00144FDB" w:rsidRPr="00460831" w:rsidRDefault="00144FDB" w:rsidP="00B1146E">
            <w:pPr>
              <w:autoSpaceDE w:val="0"/>
              <w:autoSpaceDN w:val="0"/>
              <w:adjustRightInd w:val="0"/>
              <w:jc w:val="center"/>
              <w:rPr>
                <w:bCs/>
                <w:sz w:val="28"/>
                <w:szCs w:val="28"/>
              </w:rPr>
            </w:pPr>
            <w:r w:rsidRPr="00460831">
              <w:rPr>
                <w:bCs/>
                <w:sz w:val="28"/>
                <w:szCs w:val="28"/>
              </w:rPr>
              <w:t>Основания для повышения</w:t>
            </w:r>
          </w:p>
        </w:tc>
        <w:tc>
          <w:tcPr>
            <w:tcW w:w="1595" w:type="dxa"/>
            <w:shd w:val="clear" w:color="auto" w:fill="auto"/>
          </w:tcPr>
          <w:p w14:paraId="676C8227" w14:textId="77777777" w:rsidR="00144FDB" w:rsidRPr="00460831" w:rsidRDefault="00144FDB" w:rsidP="00B1146E">
            <w:pPr>
              <w:autoSpaceDE w:val="0"/>
              <w:autoSpaceDN w:val="0"/>
              <w:adjustRightInd w:val="0"/>
              <w:jc w:val="center"/>
              <w:rPr>
                <w:bCs/>
                <w:sz w:val="28"/>
                <w:szCs w:val="28"/>
              </w:rPr>
            </w:pPr>
            <w:r w:rsidRPr="00460831">
              <w:rPr>
                <w:bCs/>
                <w:sz w:val="28"/>
                <w:szCs w:val="28"/>
              </w:rPr>
              <w:t>Размер повышения</w:t>
            </w:r>
          </w:p>
          <w:p w14:paraId="48C9EE68" w14:textId="77777777" w:rsidR="00144FDB" w:rsidRPr="00460831" w:rsidRDefault="00144FDB" w:rsidP="00B1146E">
            <w:pPr>
              <w:autoSpaceDE w:val="0"/>
              <w:autoSpaceDN w:val="0"/>
              <w:adjustRightInd w:val="0"/>
              <w:jc w:val="center"/>
              <w:rPr>
                <w:bCs/>
                <w:sz w:val="28"/>
                <w:szCs w:val="28"/>
              </w:rPr>
            </w:pPr>
            <w:r w:rsidRPr="00460831">
              <w:rPr>
                <w:bCs/>
                <w:sz w:val="28"/>
                <w:szCs w:val="28"/>
              </w:rPr>
              <w:t>(%)</w:t>
            </w:r>
          </w:p>
        </w:tc>
      </w:tr>
      <w:tr w:rsidR="00144FDB" w:rsidRPr="00460831" w14:paraId="01C147DE" w14:textId="77777777" w:rsidTr="00144FDB">
        <w:tc>
          <w:tcPr>
            <w:tcW w:w="849" w:type="dxa"/>
            <w:shd w:val="clear" w:color="auto" w:fill="auto"/>
          </w:tcPr>
          <w:p w14:paraId="77E790F1"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1</w:t>
            </w:r>
          </w:p>
        </w:tc>
        <w:tc>
          <w:tcPr>
            <w:tcW w:w="7053" w:type="dxa"/>
            <w:shd w:val="clear" w:color="auto" w:fill="auto"/>
          </w:tcPr>
          <w:p w14:paraId="09B06E22"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2</w:t>
            </w:r>
          </w:p>
        </w:tc>
        <w:tc>
          <w:tcPr>
            <w:tcW w:w="1595" w:type="dxa"/>
            <w:shd w:val="clear" w:color="auto" w:fill="auto"/>
          </w:tcPr>
          <w:p w14:paraId="507DB623"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3</w:t>
            </w:r>
          </w:p>
        </w:tc>
      </w:tr>
      <w:tr w:rsidR="00144FDB" w:rsidRPr="00460831" w14:paraId="335CA909" w14:textId="77777777" w:rsidTr="00144FDB">
        <w:tc>
          <w:tcPr>
            <w:tcW w:w="849" w:type="dxa"/>
            <w:shd w:val="clear" w:color="auto" w:fill="auto"/>
          </w:tcPr>
          <w:p w14:paraId="6EEEB962"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1</w:t>
            </w:r>
          </w:p>
        </w:tc>
        <w:tc>
          <w:tcPr>
            <w:tcW w:w="7053" w:type="dxa"/>
            <w:shd w:val="clear" w:color="auto" w:fill="auto"/>
          </w:tcPr>
          <w:p w14:paraId="574AC51C" w14:textId="77777777" w:rsidR="00144FDB" w:rsidRPr="00460831" w:rsidRDefault="00144FDB" w:rsidP="00B1146E">
            <w:pPr>
              <w:autoSpaceDE w:val="0"/>
              <w:autoSpaceDN w:val="0"/>
              <w:adjustRightInd w:val="0"/>
              <w:jc w:val="both"/>
              <w:rPr>
                <w:bCs/>
                <w:sz w:val="28"/>
                <w:szCs w:val="28"/>
              </w:rPr>
            </w:pPr>
            <w:r w:rsidRPr="00460831">
              <w:rPr>
                <w:sz w:val="28"/>
                <w:szCs w:val="28"/>
              </w:rPr>
              <w:t>Работникам, награжденным ведомственными наградами Российской Федерации, в наименовании которых имеются следующие словосочетания: «За заслуги в развитии физической культуры и спорта», «Отличник физической культуры и спорта»</w:t>
            </w:r>
          </w:p>
        </w:tc>
        <w:tc>
          <w:tcPr>
            <w:tcW w:w="1595" w:type="dxa"/>
            <w:shd w:val="clear" w:color="auto" w:fill="auto"/>
          </w:tcPr>
          <w:p w14:paraId="6A78B24A" w14:textId="77777777" w:rsidR="00144FDB" w:rsidRPr="00460831" w:rsidRDefault="00144FDB" w:rsidP="00B1146E">
            <w:pPr>
              <w:autoSpaceDE w:val="0"/>
              <w:autoSpaceDN w:val="0"/>
              <w:adjustRightInd w:val="0"/>
              <w:jc w:val="center"/>
              <w:rPr>
                <w:bCs/>
                <w:sz w:val="28"/>
                <w:szCs w:val="28"/>
              </w:rPr>
            </w:pPr>
            <w:r w:rsidRPr="00460831">
              <w:rPr>
                <w:bCs/>
                <w:sz w:val="28"/>
                <w:szCs w:val="28"/>
              </w:rPr>
              <w:t>10</w:t>
            </w:r>
          </w:p>
        </w:tc>
      </w:tr>
      <w:tr w:rsidR="00144FDB" w:rsidRPr="00460831" w14:paraId="4ECFBE36" w14:textId="77777777" w:rsidTr="00144FDB">
        <w:tc>
          <w:tcPr>
            <w:tcW w:w="849" w:type="dxa"/>
            <w:shd w:val="clear" w:color="auto" w:fill="auto"/>
          </w:tcPr>
          <w:p w14:paraId="04CD842E"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2</w:t>
            </w:r>
          </w:p>
        </w:tc>
        <w:tc>
          <w:tcPr>
            <w:tcW w:w="7053" w:type="dxa"/>
            <w:shd w:val="clear" w:color="auto" w:fill="auto"/>
          </w:tcPr>
          <w:p w14:paraId="5B549E3E" w14:textId="77777777" w:rsidR="00144FDB" w:rsidRPr="00460831" w:rsidRDefault="00144FDB" w:rsidP="00B1146E">
            <w:pPr>
              <w:autoSpaceDE w:val="0"/>
              <w:autoSpaceDN w:val="0"/>
              <w:adjustRightInd w:val="0"/>
              <w:jc w:val="both"/>
              <w:rPr>
                <w:bCs/>
                <w:sz w:val="28"/>
                <w:szCs w:val="28"/>
              </w:rPr>
            </w:pPr>
            <w:r w:rsidRPr="00460831">
              <w:rPr>
                <w:bCs/>
                <w:sz w:val="28"/>
                <w:szCs w:val="28"/>
              </w:rPr>
              <w:t xml:space="preserve">Работникам учреждений, непосредственно работающим с инвалидами </w:t>
            </w:r>
            <w:r w:rsidRPr="00460831">
              <w:rPr>
                <w:sz w:val="28"/>
                <w:szCs w:val="28"/>
              </w:rPr>
              <w:t>и с лицами с ограниченными возможностями здоровья</w:t>
            </w:r>
          </w:p>
        </w:tc>
        <w:tc>
          <w:tcPr>
            <w:tcW w:w="1595" w:type="dxa"/>
            <w:shd w:val="clear" w:color="auto" w:fill="auto"/>
          </w:tcPr>
          <w:p w14:paraId="58479FF1" w14:textId="77777777" w:rsidR="00144FDB" w:rsidRPr="00460831" w:rsidRDefault="00144FDB" w:rsidP="00B1146E">
            <w:pPr>
              <w:autoSpaceDE w:val="0"/>
              <w:autoSpaceDN w:val="0"/>
              <w:adjustRightInd w:val="0"/>
              <w:jc w:val="center"/>
              <w:rPr>
                <w:bCs/>
                <w:sz w:val="28"/>
                <w:szCs w:val="28"/>
              </w:rPr>
            </w:pPr>
            <w:r w:rsidRPr="00460831">
              <w:rPr>
                <w:bCs/>
                <w:sz w:val="28"/>
                <w:szCs w:val="28"/>
              </w:rPr>
              <w:t>15</w:t>
            </w:r>
          </w:p>
        </w:tc>
      </w:tr>
      <w:tr w:rsidR="00144FDB" w:rsidRPr="00460831" w14:paraId="3C749E28" w14:textId="77777777" w:rsidTr="00144FDB">
        <w:tc>
          <w:tcPr>
            <w:tcW w:w="849" w:type="dxa"/>
            <w:shd w:val="clear" w:color="auto" w:fill="auto"/>
          </w:tcPr>
          <w:p w14:paraId="12C0F968"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3</w:t>
            </w:r>
          </w:p>
        </w:tc>
        <w:tc>
          <w:tcPr>
            <w:tcW w:w="7053" w:type="dxa"/>
            <w:shd w:val="clear" w:color="auto" w:fill="auto"/>
          </w:tcPr>
          <w:p w14:paraId="102CD1D1" w14:textId="77777777" w:rsidR="00144FDB" w:rsidRPr="00460831" w:rsidRDefault="00144FDB" w:rsidP="00B1146E">
            <w:pPr>
              <w:autoSpaceDE w:val="0"/>
              <w:autoSpaceDN w:val="0"/>
              <w:adjustRightInd w:val="0"/>
              <w:jc w:val="both"/>
              <w:rPr>
                <w:bCs/>
                <w:sz w:val="28"/>
                <w:szCs w:val="28"/>
              </w:rPr>
            </w:pPr>
            <w:r w:rsidRPr="00460831">
              <w:rPr>
                <w:bCs/>
                <w:sz w:val="28"/>
                <w:szCs w:val="28"/>
              </w:rPr>
              <w:t xml:space="preserve">Директорам, заместителям директоров, заведующим отделениями по видам спорта, тренерам-преподавателям (включая старших), инструкторам-методистам (включая старших), работающим в спортивных школах олимпийского резерва, а также тренерам-преподавателям (включая старших), работающим со спортсменами </w:t>
            </w:r>
            <w:r w:rsidRPr="00460831">
              <w:rPr>
                <w:bCs/>
                <w:sz w:val="28"/>
                <w:szCs w:val="28"/>
              </w:rPr>
              <w:lastRenderedPageBreak/>
              <w:t>(занимающимися), зачисленными на этапы совершенствования спортивного мастерства и высшего спортивного мастерства в спортивных школах</w:t>
            </w:r>
          </w:p>
        </w:tc>
        <w:tc>
          <w:tcPr>
            <w:tcW w:w="1595" w:type="dxa"/>
            <w:shd w:val="clear" w:color="auto" w:fill="auto"/>
          </w:tcPr>
          <w:p w14:paraId="2279F9E5" w14:textId="77777777" w:rsidR="00144FDB" w:rsidRPr="00460831" w:rsidRDefault="00144FDB" w:rsidP="00B1146E">
            <w:pPr>
              <w:autoSpaceDE w:val="0"/>
              <w:autoSpaceDN w:val="0"/>
              <w:adjustRightInd w:val="0"/>
              <w:jc w:val="center"/>
              <w:rPr>
                <w:bCs/>
                <w:sz w:val="28"/>
                <w:szCs w:val="28"/>
              </w:rPr>
            </w:pPr>
            <w:r w:rsidRPr="00460831">
              <w:rPr>
                <w:bCs/>
                <w:sz w:val="28"/>
                <w:szCs w:val="28"/>
              </w:rPr>
              <w:lastRenderedPageBreak/>
              <w:t>15</w:t>
            </w:r>
          </w:p>
        </w:tc>
      </w:tr>
      <w:tr w:rsidR="00144FDB" w:rsidRPr="00460831" w14:paraId="07392502" w14:textId="77777777" w:rsidTr="00144FDB">
        <w:tc>
          <w:tcPr>
            <w:tcW w:w="849" w:type="dxa"/>
            <w:shd w:val="clear" w:color="auto" w:fill="auto"/>
          </w:tcPr>
          <w:p w14:paraId="60E447CF"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4</w:t>
            </w:r>
          </w:p>
        </w:tc>
        <w:tc>
          <w:tcPr>
            <w:tcW w:w="7053" w:type="dxa"/>
            <w:shd w:val="clear" w:color="auto" w:fill="auto"/>
          </w:tcPr>
          <w:p w14:paraId="30A3C3E4" w14:textId="77777777" w:rsidR="00144FDB" w:rsidRPr="00460831" w:rsidRDefault="00144FDB" w:rsidP="00B1146E">
            <w:pPr>
              <w:autoSpaceDE w:val="0"/>
              <w:autoSpaceDN w:val="0"/>
              <w:adjustRightInd w:val="0"/>
              <w:jc w:val="both"/>
              <w:rPr>
                <w:bCs/>
                <w:sz w:val="28"/>
                <w:szCs w:val="28"/>
              </w:rPr>
            </w:pPr>
            <w:r w:rsidRPr="00460831">
              <w:rPr>
                <w:bCs/>
                <w:sz w:val="28"/>
                <w:szCs w:val="28"/>
              </w:rPr>
              <w:t>Работникам учреждений, расположенных в закрытых административно-территориальных образованиях</w:t>
            </w:r>
            <w:r w:rsidRPr="00460831">
              <w:rPr>
                <w:bCs/>
                <w:sz w:val="28"/>
                <w:szCs w:val="28"/>
              </w:rPr>
              <w:tab/>
            </w:r>
          </w:p>
        </w:tc>
        <w:tc>
          <w:tcPr>
            <w:tcW w:w="1595" w:type="dxa"/>
            <w:shd w:val="clear" w:color="auto" w:fill="auto"/>
          </w:tcPr>
          <w:p w14:paraId="159EC6B1" w14:textId="77777777" w:rsidR="00144FDB" w:rsidRPr="00460831" w:rsidRDefault="00144FDB" w:rsidP="00B1146E">
            <w:pPr>
              <w:autoSpaceDE w:val="0"/>
              <w:autoSpaceDN w:val="0"/>
              <w:adjustRightInd w:val="0"/>
              <w:jc w:val="center"/>
              <w:rPr>
                <w:bCs/>
                <w:sz w:val="28"/>
                <w:szCs w:val="28"/>
              </w:rPr>
            </w:pPr>
            <w:r w:rsidRPr="00460831">
              <w:rPr>
                <w:bCs/>
                <w:sz w:val="28"/>
                <w:szCs w:val="28"/>
              </w:rPr>
              <w:t>20</w:t>
            </w:r>
          </w:p>
        </w:tc>
      </w:tr>
      <w:tr w:rsidR="00144FDB" w:rsidRPr="00460831" w14:paraId="141FB883" w14:textId="77777777" w:rsidTr="00144FDB">
        <w:tc>
          <w:tcPr>
            <w:tcW w:w="849" w:type="dxa"/>
            <w:shd w:val="clear" w:color="auto" w:fill="auto"/>
          </w:tcPr>
          <w:p w14:paraId="364D73C0" w14:textId="77777777" w:rsidR="00144FDB" w:rsidRPr="00460831" w:rsidRDefault="00144FDB" w:rsidP="00B1146E">
            <w:pPr>
              <w:tabs>
                <w:tab w:val="left" w:pos="993"/>
              </w:tabs>
              <w:autoSpaceDE w:val="0"/>
              <w:autoSpaceDN w:val="0"/>
              <w:adjustRightInd w:val="0"/>
              <w:jc w:val="center"/>
              <w:rPr>
                <w:sz w:val="28"/>
                <w:szCs w:val="28"/>
              </w:rPr>
            </w:pPr>
            <w:r w:rsidRPr="00460831">
              <w:rPr>
                <w:sz w:val="28"/>
                <w:szCs w:val="28"/>
              </w:rPr>
              <w:t>5</w:t>
            </w:r>
          </w:p>
        </w:tc>
        <w:tc>
          <w:tcPr>
            <w:tcW w:w="7053" w:type="dxa"/>
            <w:shd w:val="clear" w:color="auto" w:fill="auto"/>
          </w:tcPr>
          <w:p w14:paraId="545E652A" w14:textId="77777777" w:rsidR="00144FDB" w:rsidRPr="00460831" w:rsidRDefault="00144FDB" w:rsidP="00B1146E">
            <w:pPr>
              <w:autoSpaceDE w:val="0"/>
              <w:autoSpaceDN w:val="0"/>
              <w:adjustRightInd w:val="0"/>
              <w:jc w:val="both"/>
              <w:rPr>
                <w:bCs/>
                <w:sz w:val="28"/>
                <w:szCs w:val="28"/>
              </w:rPr>
            </w:pPr>
            <w:r w:rsidRPr="00460831">
              <w:rPr>
                <w:sz w:val="28"/>
                <w:szCs w:val="28"/>
              </w:rPr>
              <w:t xml:space="preserve">Руководителям и специалистам, работающим в сельской местности </w:t>
            </w:r>
          </w:p>
        </w:tc>
        <w:tc>
          <w:tcPr>
            <w:tcW w:w="1595" w:type="dxa"/>
            <w:shd w:val="clear" w:color="auto" w:fill="auto"/>
          </w:tcPr>
          <w:p w14:paraId="445BE2FC" w14:textId="77777777" w:rsidR="00144FDB" w:rsidRPr="00460831" w:rsidRDefault="00144FDB" w:rsidP="00B1146E">
            <w:pPr>
              <w:autoSpaceDE w:val="0"/>
              <w:autoSpaceDN w:val="0"/>
              <w:adjustRightInd w:val="0"/>
              <w:jc w:val="center"/>
              <w:rPr>
                <w:bCs/>
                <w:sz w:val="28"/>
                <w:szCs w:val="28"/>
              </w:rPr>
            </w:pPr>
            <w:r w:rsidRPr="00460831">
              <w:rPr>
                <w:bCs/>
                <w:sz w:val="28"/>
                <w:szCs w:val="28"/>
              </w:rPr>
              <w:t>25</w:t>
            </w:r>
          </w:p>
        </w:tc>
      </w:tr>
    </w:tbl>
    <w:p w14:paraId="6175B426" w14:textId="476680EF" w:rsidR="00DD5FA3" w:rsidRPr="00460831" w:rsidRDefault="00DD5FA3" w:rsidP="00B1146E">
      <w:pPr>
        <w:pStyle w:val="ConsPlusNormal"/>
        <w:ind w:firstLine="708"/>
        <w:jc w:val="both"/>
        <w:rPr>
          <w:rFonts w:ascii="Times New Roman" w:hAnsi="Times New Roman" w:cs="Times New Roman"/>
          <w:color w:val="000000" w:themeColor="text1"/>
          <w:sz w:val="28"/>
          <w:szCs w:val="28"/>
        </w:rPr>
      </w:pPr>
    </w:p>
    <w:p w14:paraId="1E738938" w14:textId="77777777" w:rsidR="00C46043" w:rsidRPr="00460831" w:rsidRDefault="00C46043" w:rsidP="00873D38">
      <w:pPr>
        <w:tabs>
          <w:tab w:val="left" w:pos="993"/>
        </w:tabs>
        <w:autoSpaceDE w:val="0"/>
        <w:autoSpaceDN w:val="0"/>
        <w:adjustRightInd w:val="0"/>
        <w:ind w:firstLine="709"/>
        <w:jc w:val="both"/>
        <w:rPr>
          <w:sz w:val="28"/>
          <w:szCs w:val="28"/>
        </w:rPr>
      </w:pPr>
      <w:r w:rsidRPr="00460831">
        <w:rPr>
          <w:sz w:val="28"/>
          <w:szCs w:val="28"/>
        </w:rPr>
        <w:t>При расчете должностных окладов (ставок заработной платы), тарифных ставок рабочих в соответствии с таблицей 3 размеры повышения суммируются.</w:t>
      </w:r>
    </w:p>
    <w:p w14:paraId="623A9EA2" w14:textId="13C1B73F" w:rsidR="009B7C67" w:rsidRPr="00460831" w:rsidRDefault="00C46043" w:rsidP="00B1146E">
      <w:pPr>
        <w:pStyle w:val="ConsPlusNormal"/>
        <w:numPr>
          <w:ilvl w:val="1"/>
          <w:numId w:val="2"/>
        </w:numPr>
        <w:ind w:left="0"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Изменение должностных окладов производится в соответствии </w:t>
      </w:r>
      <w:r w:rsidRPr="00460831">
        <w:rPr>
          <w:rFonts w:ascii="Times New Roman" w:hAnsi="Times New Roman" w:cs="Times New Roman"/>
          <w:color w:val="000000" w:themeColor="text1"/>
          <w:sz w:val="28"/>
          <w:szCs w:val="28"/>
        </w:rPr>
        <w:br/>
        <w:t>с приказом по учреждению в следующие сроки:</w:t>
      </w:r>
    </w:p>
    <w:p w14:paraId="190DF854" w14:textId="77777777" w:rsidR="00C46043" w:rsidRPr="00460831" w:rsidRDefault="00C46043" w:rsidP="00B1146E">
      <w:pPr>
        <w:pStyle w:val="ConsPlusNormal"/>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при присвоении спортивного звания, почетного звания, почетного спортивного звания, звания – со дня их присвоения.</w:t>
      </w:r>
    </w:p>
    <w:p w14:paraId="59F472F7" w14:textId="3AAFD79F" w:rsidR="00513C95" w:rsidRPr="00460831" w:rsidRDefault="00C46043" w:rsidP="00B1146E">
      <w:pPr>
        <w:pStyle w:val="ConsPlusNormal"/>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 при присуждении ученой степени – со дня вступления в силу решения </w:t>
      </w:r>
      <w:r w:rsidRPr="00460831">
        <w:rPr>
          <w:rFonts w:ascii="Times New Roman" w:hAnsi="Times New Roman" w:cs="Times New Roman"/>
          <w:color w:val="000000" w:themeColor="text1"/>
          <w:sz w:val="28"/>
          <w:szCs w:val="28"/>
        </w:rPr>
        <w:br/>
        <w:t>о присуждении ученой степени.</w:t>
      </w:r>
    </w:p>
    <w:p w14:paraId="34522482" w14:textId="27490AB3" w:rsidR="00513C95" w:rsidRPr="00460831" w:rsidRDefault="00513C95" w:rsidP="00B1146E">
      <w:pPr>
        <w:pStyle w:val="ConsPlusNormal"/>
        <w:numPr>
          <w:ilvl w:val="1"/>
          <w:numId w:val="2"/>
        </w:numPr>
        <w:ind w:left="0"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 xml:space="preserve"> Размеры доплат и выплат работникам учреждений, предусмотренные </w:t>
      </w:r>
      <w:r w:rsidRPr="00460831">
        <w:rPr>
          <w:rFonts w:ascii="Times New Roman" w:hAnsi="Times New Roman" w:cs="Times New Roman"/>
          <w:sz w:val="28"/>
          <w:szCs w:val="28"/>
        </w:rPr>
        <w:t xml:space="preserve">разделами </w:t>
      </w:r>
      <w:r w:rsidR="00A33F49" w:rsidRPr="00460831">
        <w:rPr>
          <w:rFonts w:ascii="Times New Roman" w:hAnsi="Times New Roman" w:cs="Times New Roman"/>
          <w:sz w:val="28"/>
          <w:szCs w:val="28"/>
        </w:rPr>
        <w:t>5</w:t>
      </w:r>
      <w:r w:rsidRPr="00460831">
        <w:rPr>
          <w:rFonts w:ascii="Times New Roman" w:hAnsi="Times New Roman" w:cs="Times New Roman"/>
          <w:sz w:val="28"/>
          <w:szCs w:val="28"/>
        </w:rPr>
        <w:t xml:space="preserve"> и </w:t>
      </w:r>
      <w:r w:rsidR="00A33F49" w:rsidRPr="00460831">
        <w:rPr>
          <w:rFonts w:ascii="Times New Roman" w:hAnsi="Times New Roman" w:cs="Times New Roman"/>
          <w:sz w:val="28"/>
          <w:szCs w:val="28"/>
        </w:rPr>
        <w:t>6</w:t>
      </w:r>
      <w:r w:rsidRPr="00460831">
        <w:rPr>
          <w:rFonts w:ascii="Times New Roman" w:hAnsi="Times New Roman" w:cs="Times New Roman"/>
          <w:sz w:val="28"/>
          <w:szCs w:val="28"/>
        </w:rPr>
        <w:t xml:space="preserve"> </w:t>
      </w:r>
      <w:r w:rsidRPr="00460831">
        <w:rPr>
          <w:rFonts w:ascii="Times New Roman" w:hAnsi="Times New Roman" w:cs="Times New Roman"/>
          <w:color w:val="000000" w:themeColor="text1"/>
          <w:sz w:val="28"/>
          <w:szCs w:val="28"/>
        </w:rPr>
        <w:t>Положения и устанавливаемые в процентах к должностным окладам (ставкам заработной платы) и тарифным ставкам, определяются исходя из должностного оклада (ставки заработной платы), тарифной ставки с учетом повышений, предусмотренных настоящим разделом.</w:t>
      </w:r>
    </w:p>
    <w:p w14:paraId="29CE2374" w14:textId="319B35BF" w:rsidR="00A6556F" w:rsidRPr="00460831" w:rsidRDefault="00A6556F" w:rsidP="00B1146E">
      <w:pPr>
        <w:pStyle w:val="ConsPlusNormal"/>
        <w:jc w:val="both"/>
        <w:rPr>
          <w:rFonts w:ascii="Times New Roman" w:hAnsi="Times New Roman" w:cs="Times New Roman"/>
          <w:color w:val="000000" w:themeColor="text1"/>
          <w:sz w:val="28"/>
          <w:szCs w:val="28"/>
        </w:rPr>
      </w:pPr>
    </w:p>
    <w:p w14:paraId="2A69C05F" w14:textId="2C26926A" w:rsidR="00A6556F" w:rsidRPr="00111D9F" w:rsidRDefault="00A6556F" w:rsidP="00B1146E">
      <w:pPr>
        <w:pStyle w:val="ConsPlusNormal"/>
        <w:numPr>
          <w:ilvl w:val="0"/>
          <w:numId w:val="2"/>
        </w:numPr>
        <w:ind w:left="0" w:firstLine="1265"/>
        <w:jc w:val="both"/>
        <w:rPr>
          <w:rFonts w:ascii="Times New Roman" w:hAnsi="Times New Roman" w:cs="Times New Roman"/>
          <w:b/>
          <w:bCs/>
          <w:color w:val="000000" w:themeColor="text1"/>
          <w:sz w:val="28"/>
          <w:szCs w:val="28"/>
        </w:rPr>
      </w:pPr>
      <w:r w:rsidRPr="00111D9F">
        <w:rPr>
          <w:rFonts w:ascii="Times New Roman" w:hAnsi="Times New Roman" w:cs="Times New Roman"/>
          <w:b/>
          <w:bCs/>
          <w:color w:val="000000" w:themeColor="text1"/>
          <w:sz w:val="28"/>
          <w:szCs w:val="28"/>
        </w:rPr>
        <w:t xml:space="preserve">Особенности оплаты труда педагогических работников </w:t>
      </w:r>
    </w:p>
    <w:p w14:paraId="79237BB0" w14:textId="1AD3A816" w:rsidR="00C46043" w:rsidRPr="00460831" w:rsidRDefault="00C46043" w:rsidP="00B1146E">
      <w:pPr>
        <w:pStyle w:val="ConsPlusNormal"/>
        <w:jc w:val="both"/>
        <w:rPr>
          <w:rFonts w:ascii="Times New Roman" w:hAnsi="Times New Roman" w:cs="Times New Roman"/>
          <w:color w:val="000000" w:themeColor="text1"/>
          <w:sz w:val="28"/>
          <w:szCs w:val="28"/>
        </w:rPr>
      </w:pPr>
    </w:p>
    <w:p w14:paraId="7F8B83E3" w14:textId="40942CD5" w:rsidR="00A6556F" w:rsidRPr="00460831" w:rsidRDefault="00DD061D" w:rsidP="00B1146E">
      <w:pPr>
        <w:tabs>
          <w:tab w:val="left" w:pos="993"/>
        </w:tabs>
        <w:autoSpaceDE w:val="0"/>
        <w:autoSpaceDN w:val="0"/>
        <w:adjustRightInd w:val="0"/>
        <w:ind w:firstLine="709"/>
        <w:jc w:val="both"/>
        <w:rPr>
          <w:sz w:val="28"/>
          <w:szCs w:val="28"/>
        </w:rPr>
      </w:pPr>
      <w:r w:rsidRPr="00460831">
        <w:rPr>
          <w:sz w:val="28"/>
          <w:szCs w:val="28"/>
        </w:rPr>
        <w:t>4.1.</w:t>
      </w:r>
      <w:r w:rsidR="00A6556F" w:rsidRPr="00460831">
        <w:rPr>
          <w:sz w:val="28"/>
          <w:szCs w:val="28"/>
        </w:rPr>
        <w:t xml:space="preserve"> Оплата труда тренера-преподавателя (включая старшего), производится за фактический объем педагогической нагрузки, утвержденный </w:t>
      </w:r>
      <w:r w:rsidR="00A663E9">
        <w:rPr>
          <w:sz w:val="28"/>
          <w:szCs w:val="28"/>
        </w:rPr>
        <w:br/>
      </w:r>
      <w:r w:rsidR="00A6556F" w:rsidRPr="00460831">
        <w:rPr>
          <w:sz w:val="28"/>
          <w:szCs w:val="28"/>
        </w:rPr>
        <w:t>в тарификационном списке учреждения, с учетом установленной системы нормирования труда:</w:t>
      </w:r>
    </w:p>
    <w:p w14:paraId="264F87D0" w14:textId="77777777" w:rsidR="00A6556F" w:rsidRPr="00460831" w:rsidRDefault="00A6556F" w:rsidP="00A663E9">
      <w:pPr>
        <w:tabs>
          <w:tab w:val="left" w:pos="993"/>
        </w:tabs>
        <w:autoSpaceDE w:val="0"/>
        <w:autoSpaceDN w:val="0"/>
        <w:adjustRightInd w:val="0"/>
        <w:ind w:firstLine="709"/>
        <w:jc w:val="both"/>
        <w:rPr>
          <w:sz w:val="28"/>
          <w:szCs w:val="28"/>
        </w:rPr>
      </w:pPr>
      <w:r w:rsidRPr="00460831">
        <w:rPr>
          <w:sz w:val="28"/>
          <w:szCs w:val="28"/>
        </w:rPr>
        <w:t>исходя из установленной часовой нормы педагогической работы за ставку заработной платы;</w:t>
      </w:r>
    </w:p>
    <w:p w14:paraId="430457E6" w14:textId="77777777" w:rsidR="00DD061D" w:rsidRPr="00460831" w:rsidRDefault="00A6556F" w:rsidP="00B1146E">
      <w:pPr>
        <w:tabs>
          <w:tab w:val="left" w:pos="993"/>
        </w:tabs>
        <w:autoSpaceDE w:val="0"/>
        <w:autoSpaceDN w:val="0"/>
        <w:adjustRightInd w:val="0"/>
        <w:ind w:firstLine="709"/>
        <w:jc w:val="both"/>
        <w:rPr>
          <w:sz w:val="28"/>
          <w:szCs w:val="28"/>
        </w:rPr>
      </w:pPr>
      <w:r w:rsidRPr="00460831">
        <w:rPr>
          <w:sz w:val="28"/>
          <w:szCs w:val="28"/>
        </w:rPr>
        <w:t xml:space="preserve">исходя из норматива оплаты труда за одного занимающегося </w:t>
      </w:r>
      <w:r w:rsidR="00DD061D" w:rsidRPr="00460831">
        <w:rPr>
          <w:sz w:val="28"/>
          <w:szCs w:val="28"/>
        </w:rPr>
        <w:br/>
      </w:r>
      <w:r w:rsidRPr="003B7408">
        <w:rPr>
          <w:color w:val="000000" w:themeColor="text1"/>
          <w:sz w:val="28"/>
          <w:szCs w:val="28"/>
        </w:rPr>
        <w:t>в соответствии с приложением 6 к Положению.</w:t>
      </w:r>
    </w:p>
    <w:p w14:paraId="04FA27DB" w14:textId="304D9DC0" w:rsidR="00A6556F" w:rsidRPr="00460831" w:rsidRDefault="00A6556F" w:rsidP="00B1146E">
      <w:pPr>
        <w:pStyle w:val="a5"/>
        <w:numPr>
          <w:ilvl w:val="1"/>
          <w:numId w:val="2"/>
        </w:numPr>
        <w:tabs>
          <w:tab w:val="left" w:pos="993"/>
        </w:tabs>
        <w:autoSpaceDE w:val="0"/>
        <w:autoSpaceDN w:val="0"/>
        <w:adjustRightInd w:val="0"/>
        <w:ind w:left="0" w:firstLine="709"/>
        <w:jc w:val="both"/>
        <w:rPr>
          <w:sz w:val="28"/>
          <w:szCs w:val="28"/>
        </w:rPr>
      </w:pPr>
      <w:r w:rsidRPr="00460831">
        <w:rPr>
          <w:sz w:val="28"/>
          <w:szCs w:val="28"/>
        </w:rPr>
        <w:t>При привлечении помимо основного тренера-преподавателя (включая старшего) дополнительно тренера-преподавателя и (или) других специалистов в пределах количества часов дополнительных общеобразовательных программ в области физической культуры и спорта, оплата труда данным работникам производиться за фактический объем педагогической нагрузки исходя из установленной часовой нормы педагогической работы за ставку заработной платы.</w:t>
      </w:r>
    </w:p>
    <w:p w14:paraId="0BD7ABFE" w14:textId="47D94EAC" w:rsidR="00A6556F" w:rsidRPr="00460831" w:rsidRDefault="00A6556F" w:rsidP="00B1146E">
      <w:pPr>
        <w:pStyle w:val="a5"/>
        <w:numPr>
          <w:ilvl w:val="1"/>
          <w:numId w:val="2"/>
        </w:numPr>
        <w:tabs>
          <w:tab w:val="left" w:pos="993"/>
        </w:tabs>
        <w:autoSpaceDE w:val="0"/>
        <w:autoSpaceDN w:val="0"/>
        <w:adjustRightInd w:val="0"/>
        <w:ind w:left="0" w:firstLine="709"/>
        <w:jc w:val="both"/>
        <w:rPr>
          <w:sz w:val="28"/>
          <w:szCs w:val="28"/>
        </w:rPr>
      </w:pPr>
      <w:r w:rsidRPr="00460831">
        <w:rPr>
          <w:sz w:val="28"/>
          <w:szCs w:val="28"/>
        </w:rPr>
        <w:t>За педагогическую работу, выполняемую тренером-преподавателем (включая старшего) с его письменного согласия сверх установленной нормы часов за ставку заработной платы либо ниже установленной нормы часов за ставку заработной платы, оплата производится из установленного размера ставки заработной платы пропорционально фактически определенному объему педагогической работы (нагрузки).</w:t>
      </w:r>
    </w:p>
    <w:p w14:paraId="6BEDE1EC" w14:textId="1A56B9FD" w:rsidR="00A6556F" w:rsidRPr="00460831" w:rsidRDefault="00A6556F" w:rsidP="00B1146E">
      <w:pPr>
        <w:pStyle w:val="a5"/>
        <w:numPr>
          <w:ilvl w:val="1"/>
          <w:numId w:val="2"/>
        </w:numPr>
        <w:tabs>
          <w:tab w:val="left" w:pos="993"/>
        </w:tabs>
        <w:autoSpaceDE w:val="0"/>
        <w:autoSpaceDN w:val="0"/>
        <w:adjustRightInd w:val="0"/>
        <w:ind w:left="0" w:firstLine="709"/>
        <w:jc w:val="both"/>
        <w:rPr>
          <w:sz w:val="28"/>
          <w:szCs w:val="28"/>
        </w:rPr>
      </w:pPr>
      <w:r w:rsidRPr="00460831">
        <w:rPr>
          <w:sz w:val="28"/>
          <w:szCs w:val="28"/>
        </w:rPr>
        <w:lastRenderedPageBreak/>
        <w:t>Почасовая оплата труда педагогических работников учреждения применяется при оплате за часы, отработанные в порядке замещения отсутствующих по болезни или другим причинам педагогических работников, продолжавшегося не свыше двух месяцев.</w:t>
      </w:r>
    </w:p>
    <w:p w14:paraId="200112D9" w14:textId="4CB6DEA0" w:rsidR="00A6556F" w:rsidRPr="00460831" w:rsidRDefault="00A6556F" w:rsidP="00B1146E">
      <w:pPr>
        <w:pStyle w:val="a5"/>
        <w:numPr>
          <w:ilvl w:val="1"/>
          <w:numId w:val="2"/>
        </w:numPr>
        <w:tabs>
          <w:tab w:val="left" w:pos="993"/>
        </w:tabs>
        <w:autoSpaceDE w:val="0"/>
        <w:autoSpaceDN w:val="0"/>
        <w:adjustRightInd w:val="0"/>
        <w:ind w:left="0" w:firstLine="709"/>
        <w:jc w:val="both"/>
        <w:rPr>
          <w:sz w:val="28"/>
          <w:szCs w:val="28"/>
        </w:rPr>
      </w:pPr>
      <w:r w:rsidRPr="00460831">
        <w:rPr>
          <w:sz w:val="28"/>
          <w:szCs w:val="28"/>
        </w:rPr>
        <w:t>Оплата труда за замещение отсутствующего педагогического работника, если оно осуществлялось свыше двух месяцев, производится со дня начала замещения за все часы фактической педагогической работы на общих основаниях с соответствующим увеличением его начальной (месячной) учебной нагрузки путем внесения изменений в тарификационный список.</w:t>
      </w:r>
    </w:p>
    <w:p w14:paraId="643CC8E6" w14:textId="6672DD81" w:rsidR="00A6556F" w:rsidRPr="00460831" w:rsidRDefault="00A6556F" w:rsidP="00B1146E">
      <w:pPr>
        <w:pStyle w:val="a5"/>
        <w:numPr>
          <w:ilvl w:val="1"/>
          <w:numId w:val="2"/>
        </w:numPr>
        <w:tabs>
          <w:tab w:val="left" w:pos="993"/>
        </w:tabs>
        <w:autoSpaceDE w:val="0"/>
        <w:autoSpaceDN w:val="0"/>
        <w:adjustRightInd w:val="0"/>
        <w:ind w:left="0" w:firstLine="709"/>
        <w:jc w:val="both"/>
        <w:rPr>
          <w:sz w:val="28"/>
          <w:szCs w:val="28"/>
        </w:rPr>
      </w:pPr>
      <w:r w:rsidRPr="00460831">
        <w:rPr>
          <w:sz w:val="28"/>
          <w:szCs w:val="28"/>
        </w:rPr>
        <w:t>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w:t>
      </w:r>
    </w:p>
    <w:p w14:paraId="44E425D0" w14:textId="77777777" w:rsidR="00A6556F" w:rsidRPr="00460831" w:rsidRDefault="00A6556F" w:rsidP="00B1146E">
      <w:pPr>
        <w:pStyle w:val="ConsPlusNormal"/>
        <w:jc w:val="both"/>
        <w:rPr>
          <w:rFonts w:ascii="Times New Roman" w:hAnsi="Times New Roman" w:cs="Times New Roman"/>
          <w:color w:val="000000" w:themeColor="text1"/>
          <w:sz w:val="28"/>
          <w:szCs w:val="28"/>
        </w:rPr>
      </w:pPr>
    </w:p>
    <w:p w14:paraId="315EF1CB" w14:textId="2BE1C9AD" w:rsidR="00C46043" w:rsidRPr="00111D9F" w:rsidRDefault="00644E9C" w:rsidP="00B1146E">
      <w:pPr>
        <w:pStyle w:val="ConsPlusNormal"/>
        <w:numPr>
          <w:ilvl w:val="0"/>
          <w:numId w:val="2"/>
        </w:numPr>
        <w:ind w:left="0"/>
        <w:jc w:val="center"/>
        <w:rPr>
          <w:rFonts w:ascii="Times New Roman" w:hAnsi="Times New Roman" w:cs="Times New Roman"/>
          <w:b/>
          <w:bCs/>
          <w:color w:val="000000" w:themeColor="text1"/>
          <w:sz w:val="28"/>
          <w:szCs w:val="28"/>
        </w:rPr>
      </w:pPr>
      <w:bookmarkStart w:id="4" w:name="_GoBack"/>
      <w:r w:rsidRPr="00111D9F">
        <w:rPr>
          <w:rFonts w:ascii="Times New Roman" w:hAnsi="Times New Roman" w:cs="Times New Roman"/>
          <w:b/>
          <w:bCs/>
          <w:color w:val="000000" w:themeColor="text1"/>
          <w:sz w:val="28"/>
          <w:szCs w:val="28"/>
        </w:rPr>
        <w:t>Доплаты работникам учреждений</w:t>
      </w:r>
    </w:p>
    <w:bookmarkEnd w:id="4"/>
    <w:p w14:paraId="771771FE" w14:textId="77777777" w:rsidR="00C46043" w:rsidRPr="00460831" w:rsidRDefault="00C46043" w:rsidP="00B1146E">
      <w:pPr>
        <w:pStyle w:val="ConsPlusNormal"/>
        <w:jc w:val="both"/>
        <w:rPr>
          <w:rFonts w:ascii="Times New Roman" w:hAnsi="Times New Roman" w:cs="Times New Roman"/>
          <w:color w:val="000000" w:themeColor="text1"/>
          <w:sz w:val="28"/>
          <w:szCs w:val="28"/>
        </w:rPr>
      </w:pPr>
    </w:p>
    <w:p w14:paraId="2465F2F5" w14:textId="597F3E11" w:rsidR="003A4CB2" w:rsidRPr="00460831" w:rsidRDefault="003A4CB2" w:rsidP="00B1146E">
      <w:pPr>
        <w:widowControl w:val="0"/>
        <w:tabs>
          <w:tab w:val="left" w:pos="993"/>
        </w:tabs>
        <w:autoSpaceDE w:val="0"/>
        <w:autoSpaceDN w:val="0"/>
        <w:adjustRightInd w:val="0"/>
        <w:ind w:firstLine="709"/>
        <w:jc w:val="both"/>
        <w:rPr>
          <w:sz w:val="28"/>
          <w:szCs w:val="28"/>
        </w:rPr>
      </w:pPr>
      <w:r w:rsidRPr="00460831">
        <w:rPr>
          <w:color w:val="000000" w:themeColor="text1"/>
          <w:sz w:val="28"/>
          <w:szCs w:val="28"/>
        </w:rPr>
        <w:t xml:space="preserve">5.1. </w:t>
      </w:r>
      <w:r w:rsidRPr="00460831">
        <w:rPr>
          <w:sz w:val="28"/>
          <w:szCs w:val="28"/>
        </w:rPr>
        <w:t xml:space="preserve">При оплате труда работников, занятых на работах с вредными </w:t>
      </w:r>
      <w:r w:rsidRPr="00460831">
        <w:rPr>
          <w:sz w:val="28"/>
          <w:szCs w:val="28"/>
        </w:rPr>
        <w:br/>
        <w:t xml:space="preserve">и (или) опасными условиями труда, по результатам специальной оценки условий труда устанавливается доплата в размере от 4 до 12 процентов </w:t>
      </w:r>
      <w:r w:rsidR="00E902B0" w:rsidRPr="00460831">
        <w:rPr>
          <w:sz w:val="28"/>
          <w:szCs w:val="28"/>
        </w:rPr>
        <w:br/>
      </w:r>
      <w:r w:rsidRPr="00460831">
        <w:rPr>
          <w:sz w:val="28"/>
          <w:szCs w:val="28"/>
        </w:rPr>
        <w:t>от должностного оклада (ставки заработной платы), тарифной ставки.</w:t>
      </w:r>
    </w:p>
    <w:p w14:paraId="2DA8BAF0" w14:textId="2946C8A7" w:rsidR="00144FDB" w:rsidRPr="00460831" w:rsidRDefault="00144FDB" w:rsidP="00B1146E">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 xml:space="preserve">Работникам учреждений устанавливается доплата в размере </w:t>
      </w:r>
      <w:r w:rsidRPr="00460831">
        <w:rPr>
          <w:sz w:val="28"/>
          <w:szCs w:val="28"/>
        </w:rPr>
        <w:br/>
        <w:t xml:space="preserve">не менее </w:t>
      </w:r>
      <w:r w:rsidRPr="00460831">
        <w:rPr>
          <w:sz w:val="28"/>
          <w:szCs w:val="28"/>
          <w:shd w:val="clear" w:color="auto" w:fill="FFFFFF"/>
        </w:rPr>
        <w:t>35</w:t>
      </w:r>
      <w:r w:rsidRPr="00460831">
        <w:rPr>
          <w:sz w:val="28"/>
          <w:szCs w:val="28"/>
        </w:rPr>
        <w:t xml:space="preserve"> процентов часовой тарифной ставки, за час работы в ночное время.</w:t>
      </w:r>
    </w:p>
    <w:p w14:paraId="3A9A40CB" w14:textId="7E5DD89E" w:rsidR="003A4CB2" w:rsidRPr="00460831" w:rsidRDefault="003A4CB2" w:rsidP="00B1146E">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 xml:space="preserve">Работникам учреждений устанавливается доплата </w:t>
      </w:r>
      <w:r w:rsidR="009D183C">
        <w:rPr>
          <w:sz w:val="28"/>
          <w:szCs w:val="28"/>
        </w:rPr>
        <w:br/>
      </w:r>
      <w:r w:rsidRPr="00460831">
        <w:rPr>
          <w:sz w:val="28"/>
          <w:szCs w:val="28"/>
        </w:rPr>
        <w:t>за осуществление в рамках реализации дополнительных обще</w:t>
      </w:r>
      <w:r w:rsidR="005844DF">
        <w:rPr>
          <w:sz w:val="28"/>
          <w:szCs w:val="28"/>
        </w:rPr>
        <w:t>развивающих</w:t>
      </w:r>
      <w:r w:rsidRPr="00460831">
        <w:rPr>
          <w:sz w:val="28"/>
          <w:szCs w:val="28"/>
        </w:rPr>
        <w:t xml:space="preserve"> программ в области физической культуры и спорта работы с инвалидами </w:t>
      </w:r>
      <w:r w:rsidR="005844DF">
        <w:rPr>
          <w:sz w:val="28"/>
          <w:szCs w:val="28"/>
        </w:rPr>
        <w:br/>
      </w:r>
      <w:r w:rsidRPr="00460831">
        <w:rPr>
          <w:sz w:val="28"/>
          <w:szCs w:val="28"/>
        </w:rPr>
        <w:t>и с лицами с ограниченными возможностями здоровья в следующих размерах:</w:t>
      </w:r>
    </w:p>
    <w:p w14:paraId="4AB47074" w14:textId="2AD74515" w:rsidR="003A4CB2" w:rsidRPr="00460831" w:rsidRDefault="003A4CB2" w:rsidP="00B1146E">
      <w:pPr>
        <w:widowControl w:val="0"/>
        <w:tabs>
          <w:tab w:val="left" w:pos="993"/>
        </w:tabs>
        <w:autoSpaceDE w:val="0"/>
        <w:autoSpaceDN w:val="0"/>
        <w:adjustRightInd w:val="0"/>
        <w:ind w:firstLine="709"/>
        <w:jc w:val="both"/>
        <w:rPr>
          <w:sz w:val="28"/>
          <w:szCs w:val="28"/>
        </w:rPr>
      </w:pPr>
      <w:r w:rsidRPr="00460831">
        <w:rPr>
          <w:sz w:val="28"/>
          <w:szCs w:val="28"/>
        </w:rPr>
        <w:t xml:space="preserve">тренерам-преподавателям (включая старших) – 5 процентов должностного оклада (ставки заработной платы) за каждого занимающегося </w:t>
      </w:r>
      <w:r w:rsidR="009D183C">
        <w:rPr>
          <w:sz w:val="28"/>
          <w:szCs w:val="28"/>
        </w:rPr>
        <w:br/>
      </w:r>
      <w:r w:rsidRPr="00460831">
        <w:rPr>
          <w:sz w:val="28"/>
          <w:szCs w:val="28"/>
        </w:rPr>
        <w:t>в группе;</w:t>
      </w:r>
    </w:p>
    <w:p w14:paraId="074B01A3" w14:textId="77777777" w:rsidR="003A4CB2" w:rsidRPr="00460831" w:rsidRDefault="003A4CB2" w:rsidP="00B1146E">
      <w:pPr>
        <w:widowControl w:val="0"/>
        <w:tabs>
          <w:tab w:val="left" w:pos="993"/>
        </w:tabs>
        <w:autoSpaceDE w:val="0"/>
        <w:autoSpaceDN w:val="0"/>
        <w:adjustRightInd w:val="0"/>
        <w:ind w:firstLine="709"/>
        <w:jc w:val="both"/>
        <w:rPr>
          <w:sz w:val="28"/>
          <w:szCs w:val="28"/>
        </w:rPr>
      </w:pPr>
      <w:r w:rsidRPr="00460831">
        <w:rPr>
          <w:sz w:val="28"/>
          <w:szCs w:val="28"/>
        </w:rPr>
        <w:t>инструкторам-методистам (включая старших) – 15 процентов должностного оклада (ставки заработной платы) за каждую группу;</w:t>
      </w:r>
    </w:p>
    <w:p w14:paraId="638A887A" w14:textId="77777777" w:rsidR="003A4CB2" w:rsidRPr="00460831" w:rsidRDefault="003A4CB2" w:rsidP="00B1146E">
      <w:pPr>
        <w:widowControl w:val="0"/>
        <w:tabs>
          <w:tab w:val="left" w:pos="993"/>
        </w:tabs>
        <w:autoSpaceDE w:val="0"/>
        <w:autoSpaceDN w:val="0"/>
        <w:adjustRightInd w:val="0"/>
        <w:ind w:firstLine="709"/>
        <w:jc w:val="both"/>
        <w:rPr>
          <w:sz w:val="28"/>
          <w:szCs w:val="28"/>
        </w:rPr>
      </w:pPr>
      <w:r w:rsidRPr="00460831">
        <w:rPr>
          <w:sz w:val="28"/>
          <w:szCs w:val="28"/>
        </w:rPr>
        <w:t xml:space="preserve">руководителю учреждения – до 50 процентов должностного оклада </w:t>
      </w:r>
      <w:r w:rsidRPr="00460831">
        <w:rPr>
          <w:sz w:val="28"/>
          <w:szCs w:val="28"/>
        </w:rPr>
        <w:br/>
        <w:t>при наличии в учреждении не менее трех групп по адаптивным видам спорта;</w:t>
      </w:r>
    </w:p>
    <w:p w14:paraId="54A2AE59" w14:textId="790498E8" w:rsidR="003A4CB2" w:rsidRPr="00460831" w:rsidRDefault="003A4CB2" w:rsidP="00B1146E">
      <w:pPr>
        <w:widowControl w:val="0"/>
        <w:tabs>
          <w:tab w:val="left" w:pos="993"/>
        </w:tabs>
        <w:autoSpaceDE w:val="0"/>
        <w:autoSpaceDN w:val="0"/>
        <w:adjustRightInd w:val="0"/>
        <w:ind w:firstLine="709"/>
        <w:jc w:val="both"/>
        <w:rPr>
          <w:sz w:val="28"/>
          <w:szCs w:val="28"/>
        </w:rPr>
      </w:pPr>
      <w:r w:rsidRPr="00460831">
        <w:rPr>
          <w:sz w:val="28"/>
          <w:szCs w:val="28"/>
        </w:rPr>
        <w:t xml:space="preserve">иным работникам, обеспечивающим учебно-тренировочный процесс, </w:t>
      </w:r>
      <w:r w:rsidRPr="00460831">
        <w:rPr>
          <w:sz w:val="28"/>
          <w:szCs w:val="28"/>
        </w:rPr>
        <w:br/>
        <w:t xml:space="preserve">при наличии в учреждении не менее трех групп по адаптивным видам спорта – до 50 процентов должностного оклада (ставки заработной платы), тарифной ставки. </w:t>
      </w:r>
    </w:p>
    <w:p w14:paraId="00077A1B" w14:textId="60E5C2A1" w:rsidR="003A4CB2" w:rsidRPr="00460831" w:rsidRDefault="00144FDB" w:rsidP="00B1146E">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Р</w:t>
      </w:r>
      <w:r w:rsidR="003A4CB2" w:rsidRPr="00460831">
        <w:rPr>
          <w:sz w:val="28"/>
          <w:szCs w:val="28"/>
        </w:rPr>
        <w:t xml:space="preserve">аботникам учреждений устанавливается доплата за обеспечение высококачественного учебно-тренировочного процесса и участие в подготовке высококвалифицированного </w:t>
      </w:r>
      <w:r w:rsidR="003A4CB2" w:rsidRPr="00460831">
        <w:rPr>
          <w:bCs/>
          <w:sz w:val="28"/>
          <w:szCs w:val="28"/>
        </w:rPr>
        <w:t>спортсмена (занимающегося)</w:t>
      </w:r>
      <w:r w:rsidR="003A4CB2" w:rsidRPr="00460831">
        <w:rPr>
          <w:sz w:val="28"/>
          <w:szCs w:val="28"/>
        </w:rPr>
        <w:t xml:space="preserve">, показавшего высокие спортивные результаты на официальных спортивных соревнованиях </w:t>
      </w:r>
      <w:r w:rsidR="00A663E9">
        <w:rPr>
          <w:sz w:val="28"/>
          <w:szCs w:val="28"/>
        </w:rPr>
        <w:br/>
      </w:r>
      <w:r w:rsidR="003A4CB2" w:rsidRPr="00460831">
        <w:rPr>
          <w:sz w:val="28"/>
          <w:szCs w:val="28"/>
        </w:rPr>
        <w:t xml:space="preserve">в </w:t>
      </w:r>
      <w:r w:rsidR="003A4CB2" w:rsidRPr="003B7408">
        <w:rPr>
          <w:color w:val="000000" w:themeColor="text1"/>
          <w:sz w:val="28"/>
          <w:szCs w:val="28"/>
        </w:rPr>
        <w:t xml:space="preserve">соответствии с приложением 7 к Положению, при условии непосредственного участия работника в обеспечении учебно-тренировочного </w:t>
      </w:r>
      <w:r w:rsidR="003A4CB2" w:rsidRPr="00460831">
        <w:rPr>
          <w:sz w:val="28"/>
          <w:szCs w:val="28"/>
        </w:rPr>
        <w:t>процесса при подготовке спортсмена (занимающегося) к достижению высокого спортивного результата, включающего в себя:</w:t>
      </w:r>
    </w:p>
    <w:p w14:paraId="39E41542" w14:textId="77777777" w:rsidR="003A4CB2" w:rsidRPr="00460831" w:rsidRDefault="003A4CB2" w:rsidP="00DC6B1D">
      <w:pPr>
        <w:widowControl w:val="0"/>
        <w:tabs>
          <w:tab w:val="left" w:pos="993"/>
        </w:tabs>
        <w:autoSpaceDE w:val="0"/>
        <w:autoSpaceDN w:val="0"/>
        <w:adjustRightInd w:val="0"/>
        <w:ind w:firstLine="709"/>
        <w:jc w:val="both"/>
        <w:rPr>
          <w:sz w:val="28"/>
          <w:szCs w:val="28"/>
        </w:rPr>
      </w:pPr>
      <w:r w:rsidRPr="00460831">
        <w:rPr>
          <w:sz w:val="28"/>
          <w:szCs w:val="28"/>
        </w:rPr>
        <w:t>методическое и (или) организационное обеспечение учебно-</w:t>
      </w:r>
      <w:r w:rsidRPr="00460831">
        <w:rPr>
          <w:sz w:val="28"/>
          <w:szCs w:val="28"/>
        </w:rPr>
        <w:lastRenderedPageBreak/>
        <w:t>тренировочных мероприятий и спортивной деятельности;</w:t>
      </w:r>
    </w:p>
    <w:p w14:paraId="7E104856" w14:textId="77777777" w:rsidR="003A4CB2" w:rsidRPr="00460831" w:rsidRDefault="003A4CB2" w:rsidP="00DC6B1D">
      <w:pPr>
        <w:widowControl w:val="0"/>
        <w:tabs>
          <w:tab w:val="left" w:pos="993"/>
        </w:tabs>
        <w:autoSpaceDE w:val="0"/>
        <w:autoSpaceDN w:val="0"/>
        <w:adjustRightInd w:val="0"/>
        <w:ind w:firstLine="709"/>
        <w:jc w:val="both"/>
        <w:rPr>
          <w:sz w:val="28"/>
          <w:szCs w:val="28"/>
        </w:rPr>
      </w:pPr>
      <w:r w:rsidRPr="00460831">
        <w:rPr>
          <w:sz w:val="28"/>
          <w:szCs w:val="28"/>
        </w:rPr>
        <w:t>медико-биологическое и (или) психологическое обеспечение;</w:t>
      </w:r>
    </w:p>
    <w:p w14:paraId="51B3FE08" w14:textId="77777777" w:rsidR="003A4CB2" w:rsidRPr="00460831" w:rsidRDefault="003A4CB2" w:rsidP="00DC6B1D">
      <w:pPr>
        <w:widowControl w:val="0"/>
        <w:tabs>
          <w:tab w:val="left" w:pos="993"/>
        </w:tabs>
        <w:autoSpaceDE w:val="0"/>
        <w:autoSpaceDN w:val="0"/>
        <w:adjustRightInd w:val="0"/>
        <w:ind w:firstLine="709"/>
        <w:jc w:val="both"/>
        <w:rPr>
          <w:sz w:val="28"/>
          <w:szCs w:val="28"/>
        </w:rPr>
      </w:pPr>
      <w:r w:rsidRPr="00460831">
        <w:rPr>
          <w:sz w:val="28"/>
          <w:szCs w:val="28"/>
        </w:rPr>
        <w:t>обеспечение рационального питания;</w:t>
      </w:r>
    </w:p>
    <w:p w14:paraId="01255D3D" w14:textId="77777777" w:rsidR="003A4CB2" w:rsidRPr="00460831" w:rsidRDefault="003A4CB2" w:rsidP="00DC6B1D">
      <w:pPr>
        <w:widowControl w:val="0"/>
        <w:tabs>
          <w:tab w:val="left" w:pos="993"/>
        </w:tabs>
        <w:autoSpaceDE w:val="0"/>
        <w:autoSpaceDN w:val="0"/>
        <w:adjustRightInd w:val="0"/>
        <w:ind w:firstLine="709"/>
        <w:jc w:val="both"/>
        <w:rPr>
          <w:sz w:val="28"/>
          <w:szCs w:val="28"/>
        </w:rPr>
      </w:pPr>
      <w:r w:rsidRPr="00460831">
        <w:rPr>
          <w:sz w:val="28"/>
          <w:szCs w:val="28"/>
        </w:rPr>
        <w:t>транспортное обеспечение;</w:t>
      </w:r>
    </w:p>
    <w:p w14:paraId="1176A8F5" w14:textId="77777777" w:rsidR="003A4CB2" w:rsidRPr="00460831" w:rsidRDefault="003A4CB2" w:rsidP="00DC6B1D">
      <w:pPr>
        <w:widowControl w:val="0"/>
        <w:tabs>
          <w:tab w:val="left" w:pos="993"/>
        </w:tabs>
        <w:autoSpaceDE w:val="0"/>
        <w:autoSpaceDN w:val="0"/>
        <w:adjustRightInd w:val="0"/>
        <w:ind w:firstLine="709"/>
        <w:jc w:val="both"/>
        <w:rPr>
          <w:sz w:val="28"/>
          <w:szCs w:val="28"/>
        </w:rPr>
      </w:pPr>
      <w:r w:rsidRPr="00460831">
        <w:rPr>
          <w:sz w:val="28"/>
          <w:szCs w:val="28"/>
        </w:rPr>
        <w:t>финансовое и (или) материально-техническое обеспечение.</w:t>
      </w:r>
    </w:p>
    <w:p w14:paraId="103C7089" w14:textId="41EF25CA" w:rsidR="003A4CB2" w:rsidRPr="00460831" w:rsidRDefault="003A4CB2" w:rsidP="00DC6B1D">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Тренерам-преподавателям, реализующим дополнительные образовательные программы спортивной подготовки на этапе начальной подготовки и (или) учебно-тренировочном этапе (этапе спортивной специализации), при первичном трудоустройстве по профильной специальности (направлению подготовки) в учреждения в течение первых 4-х лет устанавливается ежемесячная доплата к ставке заработной платы в размере 50 процентов.</w:t>
      </w:r>
    </w:p>
    <w:p w14:paraId="79B5F937" w14:textId="0ABF5F4F" w:rsidR="003A4CB2" w:rsidRPr="00460831" w:rsidRDefault="003A4CB2" w:rsidP="00DC6B1D">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Тренерам-преподавателям (включая старших), осуществляющим наставничество над тренерами-преподавателями, устанавливается ежемесячная доплата к ставке заработной платы в размере 50 процентов.</w:t>
      </w:r>
    </w:p>
    <w:p w14:paraId="5526B970" w14:textId="7B560DB5" w:rsidR="003A4CB2" w:rsidRPr="00460831" w:rsidRDefault="003A4CB2" w:rsidP="00DC6B1D">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Педагогическим работникам за использование в работе современных методов и моделей образовательных и инновационных технологий устанавливается ежемесячная доплата к должностному окладу (ставке заработной платы) в размере 25 процентов.</w:t>
      </w:r>
    </w:p>
    <w:p w14:paraId="49A4E90F" w14:textId="33EBDF7D" w:rsidR="003A4CB2" w:rsidRPr="00460831" w:rsidRDefault="003A4CB2" w:rsidP="00DC6B1D">
      <w:pPr>
        <w:pStyle w:val="a5"/>
        <w:widowControl w:val="0"/>
        <w:numPr>
          <w:ilvl w:val="1"/>
          <w:numId w:val="2"/>
        </w:numPr>
        <w:tabs>
          <w:tab w:val="left" w:pos="993"/>
        </w:tabs>
        <w:autoSpaceDE w:val="0"/>
        <w:autoSpaceDN w:val="0"/>
        <w:adjustRightInd w:val="0"/>
        <w:ind w:left="0" w:firstLine="709"/>
        <w:jc w:val="both"/>
        <w:rPr>
          <w:sz w:val="28"/>
          <w:szCs w:val="28"/>
        </w:rPr>
      </w:pPr>
      <w:r w:rsidRPr="00460831">
        <w:rPr>
          <w:sz w:val="28"/>
          <w:szCs w:val="28"/>
        </w:rPr>
        <w:t xml:space="preserve">Педагогическим работникам, оплата труда которых осуществляется </w:t>
      </w:r>
      <w:r w:rsidRPr="00460831">
        <w:rPr>
          <w:sz w:val="28"/>
          <w:szCs w:val="28"/>
        </w:rPr>
        <w:br/>
        <w:t>за счет средств бюджета Московской области, занимающим штатные должности (не менее одной ставки по одной должности), устанавливается ежемесячная доплата за напряженный труд в размере 5 000 рублей.</w:t>
      </w:r>
    </w:p>
    <w:p w14:paraId="568DC974" w14:textId="12266382" w:rsidR="003A4CB2" w:rsidRPr="00460831" w:rsidRDefault="003A4CB2" w:rsidP="00DC6B1D">
      <w:pPr>
        <w:pStyle w:val="a5"/>
        <w:widowControl w:val="0"/>
        <w:numPr>
          <w:ilvl w:val="1"/>
          <w:numId w:val="2"/>
        </w:numPr>
        <w:tabs>
          <w:tab w:val="left" w:pos="993"/>
        </w:tabs>
        <w:autoSpaceDE w:val="0"/>
        <w:autoSpaceDN w:val="0"/>
        <w:adjustRightInd w:val="0"/>
        <w:ind w:left="0" w:firstLine="851"/>
        <w:jc w:val="both"/>
        <w:rPr>
          <w:sz w:val="28"/>
          <w:szCs w:val="28"/>
        </w:rPr>
      </w:pPr>
      <w:r w:rsidRPr="00460831">
        <w:rPr>
          <w:sz w:val="28"/>
          <w:szCs w:val="28"/>
        </w:rPr>
        <w:t xml:space="preserve">Порядок и размеры доплат, предусмотренных настоящим разделом, определяются руководителем учреждения в пределах фонда оплаты труда, </w:t>
      </w:r>
      <w:r w:rsidR="00DC6B1D" w:rsidRPr="00460831">
        <w:rPr>
          <w:sz w:val="28"/>
          <w:szCs w:val="28"/>
        </w:rPr>
        <w:br/>
      </w:r>
      <w:r w:rsidRPr="00460831">
        <w:rPr>
          <w:sz w:val="28"/>
          <w:szCs w:val="28"/>
        </w:rPr>
        <w:t>с учетом мнения представительного органа работников учреждения.</w:t>
      </w:r>
    </w:p>
    <w:p w14:paraId="2820FFE4" w14:textId="77777777" w:rsidR="00D5369C" w:rsidRPr="00460831" w:rsidRDefault="00D5369C" w:rsidP="00B1146E">
      <w:pPr>
        <w:pStyle w:val="ConsPlusNormal"/>
        <w:ind w:left="708" w:firstLine="708"/>
        <w:jc w:val="both"/>
        <w:rPr>
          <w:rFonts w:ascii="Times New Roman" w:hAnsi="Times New Roman" w:cs="Times New Roman"/>
          <w:color w:val="000000" w:themeColor="text1"/>
          <w:sz w:val="28"/>
          <w:szCs w:val="28"/>
        </w:rPr>
      </w:pPr>
      <w:bookmarkStart w:id="5" w:name="P83"/>
      <w:bookmarkEnd w:id="5"/>
    </w:p>
    <w:p w14:paraId="63CAC80C" w14:textId="694A0E4F" w:rsidR="0094763E" w:rsidRPr="00460831" w:rsidRDefault="0094763E" w:rsidP="00DC6B1D">
      <w:pPr>
        <w:pStyle w:val="ConsPlusNormal"/>
        <w:numPr>
          <w:ilvl w:val="0"/>
          <w:numId w:val="2"/>
        </w:numPr>
        <w:jc w:val="center"/>
        <w:rPr>
          <w:rFonts w:ascii="Times New Roman" w:hAnsi="Times New Roman" w:cs="Times New Roman"/>
          <w:b/>
          <w:color w:val="000000" w:themeColor="text1"/>
          <w:sz w:val="28"/>
          <w:szCs w:val="28"/>
        </w:rPr>
      </w:pPr>
      <w:r w:rsidRPr="00460831">
        <w:rPr>
          <w:rFonts w:ascii="Times New Roman" w:hAnsi="Times New Roman" w:cs="Times New Roman"/>
          <w:b/>
          <w:color w:val="000000" w:themeColor="text1"/>
          <w:sz w:val="28"/>
          <w:szCs w:val="28"/>
        </w:rPr>
        <w:t>Выплаты стимулирующего характера</w:t>
      </w:r>
    </w:p>
    <w:p w14:paraId="5913DCDE" w14:textId="6A0D0743" w:rsidR="00DC6B1D" w:rsidRPr="00460831" w:rsidRDefault="00DC6B1D" w:rsidP="00DC6B1D">
      <w:pPr>
        <w:pStyle w:val="ConsPlusNormal"/>
        <w:jc w:val="center"/>
        <w:rPr>
          <w:rFonts w:ascii="Times New Roman" w:hAnsi="Times New Roman" w:cs="Times New Roman"/>
          <w:b/>
          <w:color w:val="000000" w:themeColor="text1"/>
          <w:sz w:val="28"/>
          <w:szCs w:val="28"/>
        </w:rPr>
      </w:pPr>
    </w:p>
    <w:p w14:paraId="1D5655EB" w14:textId="20D79EC9" w:rsidR="00DC6B1D" w:rsidRPr="00460831" w:rsidRDefault="00DC6B1D" w:rsidP="00DC6B1D">
      <w:pPr>
        <w:pStyle w:val="a5"/>
        <w:widowControl w:val="0"/>
        <w:numPr>
          <w:ilvl w:val="1"/>
          <w:numId w:val="7"/>
        </w:numPr>
        <w:tabs>
          <w:tab w:val="left" w:pos="993"/>
        </w:tabs>
        <w:autoSpaceDE w:val="0"/>
        <w:autoSpaceDN w:val="0"/>
        <w:adjustRightInd w:val="0"/>
        <w:spacing w:line="276" w:lineRule="auto"/>
        <w:ind w:left="0" w:firstLine="851"/>
        <w:jc w:val="both"/>
        <w:outlineLvl w:val="1"/>
        <w:rPr>
          <w:sz w:val="28"/>
          <w:szCs w:val="28"/>
        </w:rPr>
      </w:pPr>
      <w:r w:rsidRPr="00460831">
        <w:rPr>
          <w:sz w:val="28"/>
          <w:szCs w:val="28"/>
        </w:rPr>
        <w:t>Работникам учреждений устанавливаются следующие выплаты стимулирующего характера:</w:t>
      </w:r>
    </w:p>
    <w:p w14:paraId="142ADFC8" w14:textId="77777777" w:rsidR="00DC6B1D" w:rsidRPr="00460831" w:rsidRDefault="00DC6B1D" w:rsidP="00DC6B1D">
      <w:pPr>
        <w:widowControl w:val="0"/>
        <w:tabs>
          <w:tab w:val="left" w:pos="993"/>
        </w:tabs>
        <w:autoSpaceDE w:val="0"/>
        <w:autoSpaceDN w:val="0"/>
        <w:adjustRightInd w:val="0"/>
        <w:spacing w:line="276" w:lineRule="auto"/>
        <w:ind w:firstLine="709"/>
        <w:jc w:val="both"/>
        <w:rPr>
          <w:sz w:val="28"/>
          <w:szCs w:val="28"/>
        </w:rPr>
      </w:pPr>
      <w:r w:rsidRPr="00460831">
        <w:rPr>
          <w:sz w:val="28"/>
          <w:szCs w:val="28"/>
        </w:rPr>
        <w:t>за интенсивность и высокие результаты работы;</w:t>
      </w:r>
    </w:p>
    <w:p w14:paraId="4BD7B31A" w14:textId="77777777" w:rsidR="00DC6B1D" w:rsidRPr="00460831" w:rsidRDefault="00DC6B1D" w:rsidP="00DC6B1D">
      <w:pPr>
        <w:widowControl w:val="0"/>
        <w:tabs>
          <w:tab w:val="left" w:pos="993"/>
        </w:tabs>
        <w:autoSpaceDE w:val="0"/>
        <w:autoSpaceDN w:val="0"/>
        <w:adjustRightInd w:val="0"/>
        <w:spacing w:line="276" w:lineRule="auto"/>
        <w:ind w:firstLine="709"/>
        <w:jc w:val="both"/>
        <w:rPr>
          <w:sz w:val="28"/>
          <w:szCs w:val="28"/>
        </w:rPr>
      </w:pPr>
      <w:r w:rsidRPr="00460831">
        <w:rPr>
          <w:sz w:val="28"/>
          <w:szCs w:val="28"/>
        </w:rPr>
        <w:t>за качество выполняемых работ;</w:t>
      </w:r>
    </w:p>
    <w:p w14:paraId="2CFED62C" w14:textId="17CDEF45" w:rsidR="00DC6B1D" w:rsidRDefault="00DC6B1D" w:rsidP="00DC6B1D">
      <w:pPr>
        <w:widowControl w:val="0"/>
        <w:tabs>
          <w:tab w:val="left" w:pos="993"/>
        </w:tabs>
        <w:autoSpaceDE w:val="0"/>
        <w:autoSpaceDN w:val="0"/>
        <w:adjustRightInd w:val="0"/>
        <w:spacing w:line="276" w:lineRule="auto"/>
        <w:ind w:firstLine="709"/>
        <w:jc w:val="both"/>
        <w:rPr>
          <w:sz w:val="28"/>
          <w:szCs w:val="28"/>
        </w:rPr>
      </w:pPr>
      <w:r w:rsidRPr="00460831">
        <w:rPr>
          <w:sz w:val="28"/>
          <w:szCs w:val="28"/>
        </w:rPr>
        <w:t>премиальные выплаты по итогам работы;</w:t>
      </w:r>
    </w:p>
    <w:p w14:paraId="0E0330C2" w14:textId="77777777" w:rsidR="00331B3A" w:rsidRDefault="00331B3A" w:rsidP="00331B3A">
      <w:pPr>
        <w:shd w:val="clear" w:color="auto" w:fill="FFFFFF"/>
        <w:spacing w:line="276" w:lineRule="auto"/>
        <w:ind w:right="-284" w:firstLine="709"/>
        <w:jc w:val="both"/>
        <w:textAlignment w:val="baseline"/>
        <w:rPr>
          <w:color w:val="000000" w:themeColor="text1"/>
          <w:spacing w:val="2"/>
          <w:sz w:val="28"/>
          <w:szCs w:val="28"/>
        </w:rPr>
      </w:pPr>
      <w:r>
        <w:rPr>
          <w:color w:val="000000" w:themeColor="text1"/>
          <w:spacing w:val="2"/>
          <w:sz w:val="28"/>
          <w:szCs w:val="28"/>
        </w:rPr>
        <w:t>выплаты за участие работников учреждений в проектной деятельности Московской области, Городского округа Пушкинский Московской области.</w:t>
      </w:r>
    </w:p>
    <w:p w14:paraId="68399A89" w14:textId="0548ECF4" w:rsidR="0094763E" w:rsidRPr="00460831" w:rsidRDefault="007C36E8" w:rsidP="00DC6B1D">
      <w:pPr>
        <w:pStyle w:val="ConsPlusNormal"/>
        <w:numPr>
          <w:ilvl w:val="1"/>
          <w:numId w:val="7"/>
        </w:numPr>
        <w:ind w:left="0" w:firstLine="851"/>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Администрация</w:t>
      </w:r>
      <w:r w:rsidR="0094763E" w:rsidRPr="00460831">
        <w:rPr>
          <w:rFonts w:ascii="Times New Roman" w:hAnsi="Times New Roman" w:cs="Times New Roman"/>
          <w:color w:val="000000" w:themeColor="text1"/>
          <w:sz w:val="28"/>
          <w:szCs w:val="28"/>
        </w:rPr>
        <w:t xml:space="preserve"> </w:t>
      </w:r>
      <w:r w:rsidR="001F504B" w:rsidRPr="00460831">
        <w:rPr>
          <w:rFonts w:ascii="Times New Roman" w:hAnsi="Times New Roman" w:cs="Times New Roman"/>
          <w:color w:val="000000" w:themeColor="text1"/>
          <w:sz w:val="28"/>
          <w:szCs w:val="28"/>
        </w:rPr>
        <w:t>Г</w:t>
      </w:r>
      <w:r w:rsidR="00734956" w:rsidRPr="00460831">
        <w:rPr>
          <w:rFonts w:ascii="Times New Roman" w:hAnsi="Times New Roman" w:cs="Times New Roman"/>
          <w:color w:val="000000" w:themeColor="text1"/>
          <w:sz w:val="28"/>
          <w:szCs w:val="28"/>
        </w:rPr>
        <w:t>ородского</w:t>
      </w:r>
      <w:r w:rsidR="00FE4513" w:rsidRPr="00460831">
        <w:rPr>
          <w:rFonts w:ascii="Times New Roman" w:hAnsi="Times New Roman" w:cs="Times New Roman"/>
          <w:color w:val="000000" w:themeColor="text1"/>
          <w:sz w:val="28"/>
          <w:szCs w:val="28"/>
        </w:rPr>
        <w:t xml:space="preserve"> округа </w:t>
      </w:r>
      <w:r w:rsidR="001F504B" w:rsidRPr="00460831">
        <w:rPr>
          <w:rFonts w:ascii="Times New Roman" w:hAnsi="Times New Roman" w:cs="Times New Roman"/>
          <w:color w:val="000000" w:themeColor="text1"/>
          <w:sz w:val="28"/>
          <w:szCs w:val="28"/>
        </w:rPr>
        <w:t>Пушкинский</w:t>
      </w:r>
      <w:r w:rsidR="0094763E" w:rsidRPr="00460831">
        <w:rPr>
          <w:rFonts w:ascii="Times New Roman" w:hAnsi="Times New Roman" w:cs="Times New Roman"/>
          <w:color w:val="000000" w:themeColor="text1"/>
          <w:sz w:val="28"/>
          <w:szCs w:val="28"/>
        </w:rPr>
        <w:t xml:space="preserve"> предусматривает учреждениям бюджетные средства на установление выплат стимулирующего характера в размере от 1 до 10 процентов фонда оплаты труда учреждения.</w:t>
      </w:r>
    </w:p>
    <w:p w14:paraId="04EA7016" w14:textId="47AC6DA5" w:rsidR="0094763E" w:rsidRPr="00460831" w:rsidRDefault="0094763E" w:rsidP="00DC6B1D">
      <w:pPr>
        <w:pStyle w:val="ConsPlusNormal"/>
        <w:numPr>
          <w:ilvl w:val="1"/>
          <w:numId w:val="7"/>
        </w:numPr>
        <w:ind w:left="0" w:firstLine="851"/>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Учреждение в пределах выделенных бюджетных ассигнований самостоятельно определяет размер и порядок выплат стимулирующего характера.</w:t>
      </w:r>
    </w:p>
    <w:p w14:paraId="30DAA833" w14:textId="77777777" w:rsidR="0094763E" w:rsidRPr="00460831" w:rsidRDefault="0094763E" w:rsidP="00DC6B1D">
      <w:pPr>
        <w:pStyle w:val="ConsPlusNormal"/>
        <w:numPr>
          <w:ilvl w:val="1"/>
          <w:numId w:val="7"/>
        </w:numPr>
        <w:ind w:left="0" w:firstLine="851"/>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Выплаты стимулирующего характера, в том числе премиальные выплаты, работникам учреждения производят с учетом:</w:t>
      </w:r>
    </w:p>
    <w:p w14:paraId="4F738CCF" w14:textId="77777777" w:rsidR="0094763E" w:rsidRPr="00460831" w:rsidRDefault="0094763E" w:rsidP="00DC6B1D">
      <w:pPr>
        <w:pStyle w:val="ConsPlusNormal"/>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результатов деятельности работников;</w:t>
      </w:r>
    </w:p>
    <w:p w14:paraId="1EEDCAB3" w14:textId="77777777" w:rsidR="0094763E" w:rsidRPr="00460831" w:rsidRDefault="0094763E" w:rsidP="00DC6B1D">
      <w:pPr>
        <w:pStyle w:val="ConsPlusNormal"/>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lastRenderedPageBreak/>
        <w:t>целевых показателей эффективности деятельности учреждения, утверждаемых локальными нормативными актами учреждения или коллективным договором;</w:t>
      </w:r>
    </w:p>
    <w:p w14:paraId="23860547" w14:textId="77777777" w:rsidR="0094763E" w:rsidRPr="00460831" w:rsidRDefault="0094763E" w:rsidP="00DC6B1D">
      <w:pPr>
        <w:pStyle w:val="ConsPlusNormal"/>
        <w:ind w:firstLine="709"/>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мнения представительного органа работников.</w:t>
      </w:r>
    </w:p>
    <w:p w14:paraId="79254C80" w14:textId="39257099" w:rsidR="0094763E" w:rsidRPr="00460831" w:rsidRDefault="00E864B0" w:rsidP="00DC6B1D">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5</w:t>
      </w:r>
      <w:r w:rsidR="0094763E" w:rsidRPr="00460831">
        <w:rPr>
          <w:rFonts w:ascii="Times New Roman" w:hAnsi="Times New Roman" w:cs="Times New Roman"/>
          <w:color w:val="000000" w:themeColor="text1"/>
          <w:sz w:val="28"/>
          <w:szCs w:val="28"/>
        </w:rPr>
        <w:t>.</w:t>
      </w:r>
      <w:r w:rsidRPr="00460831">
        <w:rPr>
          <w:rFonts w:ascii="Times New Roman" w:hAnsi="Times New Roman" w:cs="Times New Roman"/>
          <w:color w:val="000000" w:themeColor="text1"/>
          <w:sz w:val="28"/>
          <w:szCs w:val="28"/>
        </w:rPr>
        <w:t>2.</w:t>
      </w:r>
      <w:r w:rsidR="0094763E" w:rsidRPr="00460831">
        <w:rPr>
          <w:rFonts w:ascii="Times New Roman" w:hAnsi="Times New Roman" w:cs="Times New Roman"/>
          <w:color w:val="000000" w:themeColor="text1"/>
          <w:sz w:val="28"/>
          <w:szCs w:val="28"/>
        </w:rPr>
        <w:t xml:space="preserve"> Размер ежемесячных выплат стимулирующего характера, </w:t>
      </w:r>
      <w:r w:rsidR="001E0258">
        <w:rPr>
          <w:rFonts w:ascii="Times New Roman" w:hAnsi="Times New Roman" w:cs="Times New Roman"/>
          <w:color w:val="000000" w:themeColor="text1"/>
          <w:sz w:val="28"/>
          <w:szCs w:val="28"/>
        </w:rPr>
        <w:t>работникам учреждений, выплачиваемых</w:t>
      </w:r>
      <w:r w:rsidR="0094763E" w:rsidRPr="00460831">
        <w:rPr>
          <w:rFonts w:ascii="Times New Roman" w:hAnsi="Times New Roman" w:cs="Times New Roman"/>
          <w:color w:val="000000" w:themeColor="text1"/>
          <w:sz w:val="28"/>
          <w:szCs w:val="28"/>
        </w:rPr>
        <w:t xml:space="preserve"> за счет бюджетных средств</w:t>
      </w:r>
      <w:r w:rsidR="001E0258">
        <w:rPr>
          <w:rFonts w:ascii="Times New Roman" w:hAnsi="Times New Roman" w:cs="Times New Roman"/>
          <w:color w:val="000000" w:themeColor="text1"/>
          <w:sz w:val="28"/>
          <w:szCs w:val="28"/>
        </w:rPr>
        <w:t>,</w:t>
      </w:r>
      <w:r w:rsidR="0094763E" w:rsidRPr="00460831">
        <w:rPr>
          <w:rFonts w:ascii="Times New Roman" w:hAnsi="Times New Roman" w:cs="Times New Roman"/>
          <w:color w:val="000000" w:themeColor="text1"/>
          <w:sz w:val="28"/>
          <w:szCs w:val="28"/>
        </w:rPr>
        <w:t xml:space="preserve"> за исключением руководителя учреждения, устанавливается в размере до 1,5-кратного размера должностного оклада (тарифной ставки).</w:t>
      </w:r>
    </w:p>
    <w:p w14:paraId="622477FF" w14:textId="0A227394" w:rsidR="00460831" w:rsidRDefault="00E864B0" w:rsidP="003B7408">
      <w:pPr>
        <w:pStyle w:val="ConsPlusNormal"/>
        <w:ind w:firstLine="708"/>
        <w:jc w:val="both"/>
        <w:rPr>
          <w:rFonts w:ascii="Times New Roman" w:hAnsi="Times New Roman" w:cs="Times New Roman"/>
          <w:color w:val="000000" w:themeColor="text1"/>
          <w:sz w:val="28"/>
          <w:szCs w:val="28"/>
        </w:rPr>
      </w:pPr>
      <w:r w:rsidRPr="00460831">
        <w:rPr>
          <w:rFonts w:ascii="Times New Roman" w:hAnsi="Times New Roman" w:cs="Times New Roman"/>
          <w:color w:val="000000" w:themeColor="text1"/>
          <w:sz w:val="28"/>
          <w:szCs w:val="28"/>
        </w:rPr>
        <w:t>5</w:t>
      </w:r>
      <w:r w:rsidR="0094763E" w:rsidRPr="00460831">
        <w:rPr>
          <w:rFonts w:ascii="Times New Roman" w:hAnsi="Times New Roman" w:cs="Times New Roman"/>
          <w:color w:val="000000" w:themeColor="text1"/>
          <w:sz w:val="28"/>
          <w:szCs w:val="28"/>
        </w:rPr>
        <w:t>.</w:t>
      </w:r>
      <w:r w:rsidRPr="00460831">
        <w:rPr>
          <w:rFonts w:ascii="Times New Roman" w:hAnsi="Times New Roman" w:cs="Times New Roman"/>
          <w:color w:val="000000" w:themeColor="text1"/>
          <w:sz w:val="28"/>
          <w:szCs w:val="28"/>
        </w:rPr>
        <w:t>3.</w:t>
      </w:r>
      <w:r w:rsidR="0094763E" w:rsidRPr="00460831">
        <w:rPr>
          <w:rFonts w:ascii="Times New Roman" w:hAnsi="Times New Roman" w:cs="Times New Roman"/>
          <w:color w:val="000000" w:themeColor="text1"/>
          <w:sz w:val="28"/>
          <w:szCs w:val="28"/>
        </w:rPr>
        <w:t xml:space="preserve"> </w:t>
      </w:r>
      <w:r w:rsidR="007C36E8" w:rsidRPr="00460831">
        <w:rPr>
          <w:rFonts w:ascii="Times New Roman" w:hAnsi="Times New Roman" w:cs="Times New Roman"/>
          <w:color w:val="000000" w:themeColor="text1"/>
          <w:sz w:val="28"/>
          <w:szCs w:val="28"/>
        </w:rPr>
        <w:t>П</w:t>
      </w:r>
      <w:r w:rsidR="0094763E" w:rsidRPr="00460831">
        <w:rPr>
          <w:rFonts w:ascii="Times New Roman" w:hAnsi="Times New Roman" w:cs="Times New Roman"/>
          <w:color w:val="000000" w:themeColor="text1"/>
          <w:sz w:val="28"/>
          <w:szCs w:val="28"/>
        </w:rPr>
        <w:t xml:space="preserve">орядок установления </w:t>
      </w:r>
      <w:r w:rsidR="007C36E8" w:rsidRPr="00460831">
        <w:rPr>
          <w:rFonts w:ascii="Times New Roman" w:hAnsi="Times New Roman" w:cs="Times New Roman"/>
          <w:color w:val="000000" w:themeColor="text1"/>
          <w:sz w:val="28"/>
          <w:szCs w:val="28"/>
        </w:rPr>
        <w:t xml:space="preserve">стимулирующих </w:t>
      </w:r>
      <w:r w:rsidR="0094763E" w:rsidRPr="00460831">
        <w:rPr>
          <w:rFonts w:ascii="Times New Roman" w:hAnsi="Times New Roman" w:cs="Times New Roman"/>
          <w:color w:val="000000" w:themeColor="text1"/>
          <w:sz w:val="28"/>
          <w:szCs w:val="28"/>
        </w:rPr>
        <w:t xml:space="preserve">выплат </w:t>
      </w:r>
      <w:r w:rsidR="007C36E8" w:rsidRPr="00460831">
        <w:rPr>
          <w:rFonts w:ascii="Times New Roman" w:hAnsi="Times New Roman" w:cs="Times New Roman"/>
          <w:color w:val="000000" w:themeColor="text1"/>
          <w:sz w:val="28"/>
          <w:szCs w:val="28"/>
        </w:rPr>
        <w:t xml:space="preserve">руководителю учреждения, в том числе показатели и критерии оценки деятельности руководителя учреждения определяются </w:t>
      </w:r>
      <w:r w:rsidR="008D64F0" w:rsidRPr="00460831">
        <w:rPr>
          <w:rFonts w:ascii="Times New Roman" w:hAnsi="Times New Roman" w:cs="Times New Roman"/>
          <w:color w:val="000000" w:themeColor="text1"/>
          <w:sz w:val="28"/>
          <w:szCs w:val="28"/>
        </w:rPr>
        <w:t>А</w:t>
      </w:r>
      <w:r w:rsidR="0094763E" w:rsidRPr="00460831">
        <w:rPr>
          <w:rFonts w:ascii="Times New Roman" w:hAnsi="Times New Roman" w:cs="Times New Roman"/>
          <w:color w:val="000000" w:themeColor="text1"/>
          <w:sz w:val="28"/>
          <w:szCs w:val="28"/>
        </w:rPr>
        <w:t>дминистраци</w:t>
      </w:r>
      <w:r w:rsidR="007C36E8" w:rsidRPr="00460831">
        <w:rPr>
          <w:rFonts w:ascii="Times New Roman" w:hAnsi="Times New Roman" w:cs="Times New Roman"/>
          <w:color w:val="000000" w:themeColor="text1"/>
          <w:sz w:val="28"/>
          <w:szCs w:val="28"/>
        </w:rPr>
        <w:t>ей</w:t>
      </w:r>
      <w:r w:rsidR="0094763E" w:rsidRPr="00460831">
        <w:rPr>
          <w:rFonts w:ascii="Times New Roman" w:hAnsi="Times New Roman" w:cs="Times New Roman"/>
          <w:color w:val="000000" w:themeColor="text1"/>
          <w:sz w:val="28"/>
          <w:szCs w:val="28"/>
        </w:rPr>
        <w:t xml:space="preserve"> </w:t>
      </w:r>
      <w:r w:rsidR="008D64F0" w:rsidRPr="00460831">
        <w:rPr>
          <w:rFonts w:ascii="Times New Roman" w:hAnsi="Times New Roman" w:cs="Times New Roman"/>
          <w:color w:val="000000" w:themeColor="text1"/>
          <w:sz w:val="28"/>
          <w:szCs w:val="28"/>
        </w:rPr>
        <w:t>Г</w:t>
      </w:r>
      <w:r w:rsidR="00383D6B" w:rsidRPr="00460831">
        <w:rPr>
          <w:rFonts w:ascii="Times New Roman" w:hAnsi="Times New Roman" w:cs="Times New Roman"/>
          <w:color w:val="000000" w:themeColor="text1"/>
          <w:sz w:val="28"/>
          <w:szCs w:val="28"/>
        </w:rPr>
        <w:t>ородского округа</w:t>
      </w:r>
      <w:r w:rsidR="008D64F0" w:rsidRPr="00460831">
        <w:rPr>
          <w:rFonts w:ascii="Times New Roman" w:hAnsi="Times New Roman" w:cs="Times New Roman"/>
          <w:color w:val="000000" w:themeColor="text1"/>
          <w:sz w:val="28"/>
          <w:szCs w:val="28"/>
        </w:rPr>
        <w:t xml:space="preserve"> Пушкинский</w:t>
      </w:r>
      <w:r w:rsidR="004C6DED">
        <w:rPr>
          <w:rFonts w:ascii="Times New Roman" w:hAnsi="Times New Roman" w:cs="Times New Roman"/>
          <w:color w:val="000000" w:themeColor="text1"/>
          <w:sz w:val="28"/>
          <w:szCs w:val="28"/>
        </w:rPr>
        <w:t xml:space="preserve"> Московской области</w:t>
      </w:r>
      <w:r w:rsidR="00383D6B" w:rsidRPr="00460831">
        <w:rPr>
          <w:rFonts w:ascii="Times New Roman" w:hAnsi="Times New Roman" w:cs="Times New Roman"/>
          <w:color w:val="000000" w:themeColor="text1"/>
          <w:sz w:val="28"/>
          <w:szCs w:val="28"/>
        </w:rPr>
        <w:t>.</w:t>
      </w:r>
      <w:r w:rsidR="009B256E" w:rsidRPr="00460831">
        <w:rPr>
          <w:rFonts w:ascii="Times New Roman" w:hAnsi="Times New Roman" w:cs="Times New Roman"/>
          <w:color w:val="000000" w:themeColor="text1"/>
          <w:sz w:val="28"/>
          <w:szCs w:val="28"/>
        </w:rPr>
        <w:t xml:space="preserve"> </w:t>
      </w:r>
      <w:r w:rsidR="0094763E" w:rsidRPr="00460831">
        <w:rPr>
          <w:rFonts w:ascii="Times New Roman" w:hAnsi="Times New Roman" w:cs="Times New Roman"/>
          <w:color w:val="000000" w:themeColor="text1"/>
          <w:sz w:val="28"/>
          <w:szCs w:val="28"/>
        </w:rPr>
        <w:t>Размер ежемесячных выплат стимулирующего характера</w:t>
      </w:r>
      <w:r w:rsidR="007C36E8" w:rsidRPr="00460831">
        <w:rPr>
          <w:rFonts w:ascii="Times New Roman" w:hAnsi="Times New Roman" w:cs="Times New Roman"/>
          <w:color w:val="000000" w:themeColor="text1"/>
          <w:sz w:val="28"/>
          <w:szCs w:val="28"/>
        </w:rPr>
        <w:t xml:space="preserve"> руководителю учреждения за счет бюджетных ассигнований устан</w:t>
      </w:r>
      <w:r w:rsidR="00CB7480" w:rsidRPr="00460831">
        <w:rPr>
          <w:rFonts w:ascii="Times New Roman" w:hAnsi="Times New Roman" w:cs="Times New Roman"/>
          <w:color w:val="000000" w:themeColor="text1"/>
          <w:sz w:val="28"/>
          <w:szCs w:val="28"/>
        </w:rPr>
        <w:t>а</w:t>
      </w:r>
      <w:r w:rsidR="007C36E8" w:rsidRPr="00460831">
        <w:rPr>
          <w:rFonts w:ascii="Times New Roman" w:hAnsi="Times New Roman" w:cs="Times New Roman"/>
          <w:color w:val="000000" w:themeColor="text1"/>
          <w:sz w:val="28"/>
          <w:szCs w:val="28"/>
        </w:rPr>
        <w:t>вливается в размере до 1,5-кратного размера его должностного оклада</w:t>
      </w:r>
      <w:r w:rsidR="003B7408">
        <w:rPr>
          <w:rFonts w:ascii="Times New Roman" w:hAnsi="Times New Roman" w:cs="Times New Roman"/>
          <w:color w:val="000000" w:themeColor="text1"/>
          <w:sz w:val="28"/>
          <w:szCs w:val="28"/>
        </w:rPr>
        <w:t>.</w:t>
      </w:r>
    </w:p>
    <w:p w14:paraId="4F0757EF" w14:textId="77777777" w:rsidR="00DA79C3" w:rsidRPr="00460831" w:rsidRDefault="00DA79C3" w:rsidP="003B7408">
      <w:pPr>
        <w:jc w:val="both"/>
        <w:rPr>
          <w:sz w:val="28"/>
          <w:szCs w:val="28"/>
        </w:rPr>
      </w:pPr>
    </w:p>
    <w:sectPr w:rsidR="00DA79C3" w:rsidRPr="00460831" w:rsidSect="00144FDB">
      <w:headerReference w:type="default" r:id="rId10"/>
      <w:pgSz w:w="11906" w:h="16838"/>
      <w:pgMar w:top="567" w:right="70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08EF0" w14:textId="77777777" w:rsidR="005D1E58" w:rsidRDefault="005D1E58" w:rsidP="00807837">
      <w:r>
        <w:separator/>
      </w:r>
    </w:p>
  </w:endnote>
  <w:endnote w:type="continuationSeparator" w:id="0">
    <w:p w14:paraId="757BC5A6" w14:textId="77777777" w:rsidR="005D1E58" w:rsidRDefault="005D1E58" w:rsidP="0080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B939F" w14:textId="77777777" w:rsidR="005D1E58" w:rsidRDefault="005D1E58" w:rsidP="00807837">
      <w:r>
        <w:separator/>
      </w:r>
    </w:p>
  </w:footnote>
  <w:footnote w:type="continuationSeparator" w:id="0">
    <w:p w14:paraId="18DB562A" w14:textId="77777777" w:rsidR="005D1E58" w:rsidRDefault="005D1E58" w:rsidP="0080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656193"/>
      <w:docPartObj>
        <w:docPartGallery w:val="Page Numbers (Top of Page)"/>
        <w:docPartUnique/>
      </w:docPartObj>
    </w:sdtPr>
    <w:sdtEndPr/>
    <w:sdtContent>
      <w:p w14:paraId="78C171E3" w14:textId="77777777" w:rsidR="00D94935" w:rsidRDefault="00D94935">
        <w:pPr>
          <w:pStyle w:val="a8"/>
          <w:jc w:val="center"/>
        </w:pPr>
        <w:r>
          <w:fldChar w:fldCharType="begin"/>
        </w:r>
        <w:r>
          <w:instrText xml:space="preserve"> PAGE   \* MERGEFORMAT </w:instrText>
        </w:r>
        <w:r>
          <w:fldChar w:fldCharType="separate"/>
        </w:r>
        <w:r>
          <w:rPr>
            <w:noProof/>
          </w:rPr>
          <w:t>5</w:t>
        </w:r>
        <w:r>
          <w:rPr>
            <w:noProof/>
          </w:rPr>
          <w:fldChar w:fldCharType="end"/>
        </w:r>
      </w:p>
    </w:sdtContent>
  </w:sdt>
  <w:p w14:paraId="303AFE43" w14:textId="77777777" w:rsidR="00D94935" w:rsidRDefault="00D9493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33015"/>
    <w:multiLevelType w:val="multilevel"/>
    <w:tmpl w:val="5E28A220"/>
    <w:lvl w:ilvl="0">
      <w:start w:val="6"/>
      <w:numFmt w:val="decimal"/>
      <w:lvlText w:val="%1."/>
      <w:lvlJc w:val="left"/>
      <w:pPr>
        <w:ind w:left="390" w:hanging="390"/>
      </w:pPr>
      <w:rPr>
        <w:rFonts w:hint="default"/>
      </w:rPr>
    </w:lvl>
    <w:lvl w:ilvl="1">
      <w:start w:val="5"/>
      <w:numFmt w:val="decimal"/>
      <w:lvlText w:val="%1.%2."/>
      <w:lvlJc w:val="left"/>
      <w:pPr>
        <w:ind w:left="1571" w:hanging="720"/>
      </w:pPr>
      <w:rPr>
        <w:rFonts w:hint="default"/>
        <w:sz w:val="28"/>
        <w:szCs w:val="28"/>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D5358ED"/>
    <w:multiLevelType w:val="hybridMultilevel"/>
    <w:tmpl w:val="FD1499E2"/>
    <w:lvl w:ilvl="0" w:tplc="15AE0CB0">
      <w:start w:val="4"/>
      <w:numFmt w:val="decimal"/>
      <w:lvlText w:val="%1.1"/>
      <w:lvlJc w:val="left"/>
      <w:pPr>
        <w:ind w:left="213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6A1886"/>
    <w:multiLevelType w:val="hybridMultilevel"/>
    <w:tmpl w:val="350A1146"/>
    <w:lvl w:ilvl="0" w:tplc="5E08CD4E">
      <w:start w:val="3"/>
      <w:numFmt w:val="decimal"/>
      <w:lvlText w:val="%1.5"/>
      <w:lvlJc w:val="left"/>
      <w:pPr>
        <w:ind w:left="1931" w:hanging="1080"/>
      </w:pPr>
      <w:rPr>
        <w:rFonts w:hint="default"/>
        <w:sz w:val="26"/>
        <w:szCs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32C66FE"/>
    <w:multiLevelType w:val="multilevel"/>
    <w:tmpl w:val="B4EAE908"/>
    <w:lvl w:ilvl="0">
      <w:start w:val="1"/>
      <w:numFmt w:val="decimal"/>
      <w:lvlText w:val="%1."/>
      <w:lvlJc w:val="left"/>
      <w:pPr>
        <w:ind w:left="786" w:hanging="360"/>
      </w:pPr>
      <w:rPr>
        <w:rFonts w:hint="default"/>
        <w:sz w:val="28"/>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4" w15:restartNumberingAfterBreak="0">
    <w:nsid w:val="55944C6C"/>
    <w:multiLevelType w:val="hybridMultilevel"/>
    <w:tmpl w:val="7FCE8C50"/>
    <w:lvl w:ilvl="0" w:tplc="58E26F1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15:restartNumberingAfterBreak="0">
    <w:nsid w:val="635B5C12"/>
    <w:multiLevelType w:val="hybridMultilevel"/>
    <w:tmpl w:val="CC38364C"/>
    <w:lvl w:ilvl="0" w:tplc="019626D0">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6" w15:restartNumberingAfterBreak="0">
    <w:nsid w:val="67E93121"/>
    <w:multiLevelType w:val="multilevel"/>
    <w:tmpl w:val="2A7E6E4C"/>
    <w:lvl w:ilvl="0">
      <w:start w:val="9"/>
      <w:numFmt w:val="decimal"/>
      <w:lvlText w:val="%1.......ꀐ"/>
      <w:lvlJc w:val="left"/>
      <w:pPr>
        <w:ind w:left="2160" w:hanging="2160"/>
      </w:pPr>
      <w:rPr>
        <w:rFonts w:hint="default"/>
        <w:color w:val="auto"/>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2768" w:hanging="1440"/>
      </w:pPr>
      <w:rPr>
        <w:rFonts w:hint="default"/>
        <w:color w:val="auto"/>
        <w:sz w:val="22"/>
      </w:rPr>
    </w:lvl>
  </w:abstractNum>
  <w:num w:numId="1">
    <w:abstractNumId w:val="4"/>
  </w:num>
  <w:num w:numId="2">
    <w:abstractNumId w:val="3"/>
  </w:num>
  <w:num w:numId="3">
    <w:abstractNumId w:val="6"/>
  </w:num>
  <w:num w:numId="4">
    <w:abstractNumId w:val="2"/>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9A"/>
    <w:rsid w:val="00011E9D"/>
    <w:rsid w:val="00032565"/>
    <w:rsid w:val="00034E4E"/>
    <w:rsid w:val="00056392"/>
    <w:rsid w:val="00072B77"/>
    <w:rsid w:val="0007332C"/>
    <w:rsid w:val="000749B0"/>
    <w:rsid w:val="00081EDE"/>
    <w:rsid w:val="000823FB"/>
    <w:rsid w:val="00087478"/>
    <w:rsid w:val="000903F0"/>
    <w:rsid w:val="000925DF"/>
    <w:rsid w:val="000A42FA"/>
    <w:rsid w:val="000C0A9D"/>
    <w:rsid w:val="000C70A2"/>
    <w:rsid w:val="000D02B4"/>
    <w:rsid w:val="000D2E94"/>
    <w:rsid w:val="000E0136"/>
    <w:rsid w:val="000E54AD"/>
    <w:rsid w:val="000F3F7F"/>
    <w:rsid w:val="00100210"/>
    <w:rsid w:val="001044D4"/>
    <w:rsid w:val="00107C0B"/>
    <w:rsid w:val="00111D25"/>
    <w:rsid w:val="00111D9F"/>
    <w:rsid w:val="00113821"/>
    <w:rsid w:val="00121FFB"/>
    <w:rsid w:val="00124B47"/>
    <w:rsid w:val="00144FDB"/>
    <w:rsid w:val="0015559F"/>
    <w:rsid w:val="001642B8"/>
    <w:rsid w:val="00164532"/>
    <w:rsid w:val="001768B3"/>
    <w:rsid w:val="00180DAA"/>
    <w:rsid w:val="0018416D"/>
    <w:rsid w:val="00190756"/>
    <w:rsid w:val="00192257"/>
    <w:rsid w:val="0019655B"/>
    <w:rsid w:val="001B1CD8"/>
    <w:rsid w:val="001B383B"/>
    <w:rsid w:val="001B6264"/>
    <w:rsid w:val="001C71D8"/>
    <w:rsid w:val="001D473B"/>
    <w:rsid w:val="001D7A9A"/>
    <w:rsid w:val="001E0258"/>
    <w:rsid w:val="001E2F5A"/>
    <w:rsid w:val="001F0A16"/>
    <w:rsid w:val="001F504B"/>
    <w:rsid w:val="001F7500"/>
    <w:rsid w:val="00207548"/>
    <w:rsid w:val="00216264"/>
    <w:rsid w:val="00216773"/>
    <w:rsid w:val="002171E6"/>
    <w:rsid w:val="002216AB"/>
    <w:rsid w:val="0022426E"/>
    <w:rsid w:val="00224401"/>
    <w:rsid w:val="00232CED"/>
    <w:rsid w:val="00244F4D"/>
    <w:rsid w:val="002508A6"/>
    <w:rsid w:val="00252F6B"/>
    <w:rsid w:val="00270079"/>
    <w:rsid w:val="002778FF"/>
    <w:rsid w:val="00291F5B"/>
    <w:rsid w:val="002945D4"/>
    <w:rsid w:val="002A49C5"/>
    <w:rsid w:val="002A6B7F"/>
    <w:rsid w:val="002B0A23"/>
    <w:rsid w:val="002B20F7"/>
    <w:rsid w:val="002C2A0B"/>
    <w:rsid w:val="002C30F9"/>
    <w:rsid w:val="002C5360"/>
    <w:rsid w:val="002E4FB9"/>
    <w:rsid w:val="00304C3A"/>
    <w:rsid w:val="00317018"/>
    <w:rsid w:val="003315D3"/>
    <w:rsid w:val="00331B3A"/>
    <w:rsid w:val="00332616"/>
    <w:rsid w:val="00332C97"/>
    <w:rsid w:val="0033415F"/>
    <w:rsid w:val="00355585"/>
    <w:rsid w:val="003703BF"/>
    <w:rsid w:val="0037450C"/>
    <w:rsid w:val="0038359A"/>
    <w:rsid w:val="00383D6B"/>
    <w:rsid w:val="0039093A"/>
    <w:rsid w:val="0039659D"/>
    <w:rsid w:val="003A14F5"/>
    <w:rsid w:val="003A4CB2"/>
    <w:rsid w:val="003B7408"/>
    <w:rsid w:val="003C59F0"/>
    <w:rsid w:val="003C6C34"/>
    <w:rsid w:val="003D28D8"/>
    <w:rsid w:val="003F110F"/>
    <w:rsid w:val="003F5280"/>
    <w:rsid w:val="0040226A"/>
    <w:rsid w:val="0040483B"/>
    <w:rsid w:val="00406048"/>
    <w:rsid w:val="00423CCC"/>
    <w:rsid w:val="00437690"/>
    <w:rsid w:val="00442894"/>
    <w:rsid w:val="00443FF5"/>
    <w:rsid w:val="00444F45"/>
    <w:rsid w:val="00446ACC"/>
    <w:rsid w:val="00453C8F"/>
    <w:rsid w:val="00460831"/>
    <w:rsid w:val="00462311"/>
    <w:rsid w:val="00466112"/>
    <w:rsid w:val="00470545"/>
    <w:rsid w:val="0047595E"/>
    <w:rsid w:val="00482125"/>
    <w:rsid w:val="00482696"/>
    <w:rsid w:val="004A0781"/>
    <w:rsid w:val="004B74DC"/>
    <w:rsid w:val="004C0437"/>
    <w:rsid w:val="004C6DC7"/>
    <w:rsid w:val="004C6DED"/>
    <w:rsid w:val="004D0472"/>
    <w:rsid w:val="004D2318"/>
    <w:rsid w:val="004D49CA"/>
    <w:rsid w:val="004E1C04"/>
    <w:rsid w:val="004E21CB"/>
    <w:rsid w:val="004E29E5"/>
    <w:rsid w:val="004E3418"/>
    <w:rsid w:val="004E681B"/>
    <w:rsid w:val="004F2E9F"/>
    <w:rsid w:val="004F5CDA"/>
    <w:rsid w:val="004F6F6B"/>
    <w:rsid w:val="00501C9C"/>
    <w:rsid w:val="00512A96"/>
    <w:rsid w:val="00513B58"/>
    <w:rsid w:val="00513C95"/>
    <w:rsid w:val="005220B1"/>
    <w:rsid w:val="005266FE"/>
    <w:rsid w:val="00530015"/>
    <w:rsid w:val="00530E76"/>
    <w:rsid w:val="00532DB9"/>
    <w:rsid w:val="00534E90"/>
    <w:rsid w:val="005359EF"/>
    <w:rsid w:val="00537DC2"/>
    <w:rsid w:val="00547A00"/>
    <w:rsid w:val="00583630"/>
    <w:rsid w:val="005844DF"/>
    <w:rsid w:val="00590289"/>
    <w:rsid w:val="00591AE0"/>
    <w:rsid w:val="005B3D07"/>
    <w:rsid w:val="005B6A94"/>
    <w:rsid w:val="005C2803"/>
    <w:rsid w:val="005C7F33"/>
    <w:rsid w:val="005D1E58"/>
    <w:rsid w:val="005E0B46"/>
    <w:rsid w:val="005E2FF7"/>
    <w:rsid w:val="005E3C82"/>
    <w:rsid w:val="005F22DC"/>
    <w:rsid w:val="00600A17"/>
    <w:rsid w:val="00613B9B"/>
    <w:rsid w:val="00614690"/>
    <w:rsid w:val="00632375"/>
    <w:rsid w:val="00635480"/>
    <w:rsid w:val="00635F2E"/>
    <w:rsid w:val="00643B0D"/>
    <w:rsid w:val="00644E9C"/>
    <w:rsid w:val="00647A7F"/>
    <w:rsid w:val="006540AE"/>
    <w:rsid w:val="00664097"/>
    <w:rsid w:val="00665BB1"/>
    <w:rsid w:val="0068489B"/>
    <w:rsid w:val="006A5B04"/>
    <w:rsid w:val="006B5587"/>
    <w:rsid w:val="006B5C76"/>
    <w:rsid w:val="006C0B55"/>
    <w:rsid w:val="006C1632"/>
    <w:rsid w:val="006C4E0F"/>
    <w:rsid w:val="006E5338"/>
    <w:rsid w:val="006F3120"/>
    <w:rsid w:val="006F78BC"/>
    <w:rsid w:val="00706D91"/>
    <w:rsid w:val="0071356A"/>
    <w:rsid w:val="00722236"/>
    <w:rsid w:val="00732809"/>
    <w:rsid w:val="00733067"/>
    <w:rsid w:val="00734457"/>
    <w:rsid w:val="00734956"/>
    <w:rsid w:val="0074363D"/>
    <w:rsid w:val="00744907"/>
    <w:rsid w:val="007477A4"/>
    <w:rsid w:val="00753C8C"/>
    <w:rsid w:val="00757124"/>
    <w:rsid w:val="0076371E"/>
    <w:rsid w:val="0076528E"/>
    <w:rsid w:val="00770A60"/>
    <w:rsid w:val="00772C3F"/>
    <w:rsid w:val="00773F35"/>
    <w:rsid w:val="00774293"/>
    <w:rsid w:val="0078398B"/>
    <w:rsid w:val="00795309"/>
    <w:rsid w:val="00797522"/>
    <w:rsid w:val="007A0EE0"/>
    <w:rsid w:val="007A7B99"/>
    <w:rsid w:val="007B0076"/>
    <w:rsid w:val="007C36E8"/>
    <w:rsid w:val="007C3E71"/>
    <w:rsid w:val="007C4C2B"/>
    <w:rsid w:val="007C5DCA"/>
    <w:rsid w:val="007C64F5"/>
    <w:rsid w:val="007D4E5C"/>
    <w:rsid w:val="007E2A49"/>
    <w:rsid w:val="007E49CE"/>
    <w:rsid w:val="007F0D19"/>
    <w:rsid w:val="007F2FAD"/>
    <w:rsid w:val="007F779A"/>
    <w:rsid w:val="008068B5"/>
    <w:rsid w:val="00807837"/>
    <w:rsid w:val="008105AE"/>
    <w:rsid w:val="008240B7"/>
    <w:rsid w:val="00830D5E"/>
    <w:rsid w:val="00832B41"/>
    <w:rsid w:val="0083798F"/>
    <w:rsid w:val="00841ACA"/>
    <w:rsid w:val="00851192"/>
    <w:rsid w:val="008578C3"/>
    <w:rsid w:val="00860723"/>
    <w:rsid w:val="008734BF"/>
    <w:rsid w:val="00873D38"/>
    <w:rsid w:val="00875531"/>
    <w:rsid w:val="0087779F"/>
    <w:rsid w:val="008834D8"/>
    <w:rsid w:val="00885480"/>
    <w:rsid w:val="0089466C"/>
    <w:rsid w:val="008A069F"/>
    <w:rsid w:val="008A2998"/>
    <w:rsid w:val="008A32ED"/>
    <w:rsid w:val="008A46BE"/>
    <w:rsid w:val="008C1EE3"/>
    <w:rsid w:val="008C496B"/>
    <w:rsid w:val="008D106E"/>
    <w:rsid w:val="008D594F"/>
    <w:rsid w:val="008D64F0"/>
    <w:rsid w:val="008F2948"/>
    <w:rsid w:val="008F48E8"/>
    <w:rsid w:val="00902424"/>
    <w:rsid w:val="00904A89"/>
    <w:rsid w:val="0090788F"/>
    <w:rsid w:val="00912F29"/>
    <w:rsid w:val="0091489A"/>
    <w:rsid w:val="0092420B"/>
    <w:rsid w:val="0092490E"/>
    <w:rsid w:val="009310E6"/>
    <w:rsid w:val="00935E01"/>
    <w:rsid w:val="0094231B"/>
    <w:rsid w:val="0094453E"/>
    <w:rsid w:val="0094763E"/>
    <w:rsid w:val="00992736"/>
    <w:rsid w:val="00993655"/>
    <w:rsid w:val="0099680B"/>
    <w:rsid w:val="00997384"/>
    <w:rsid w:val="009A109A"/>
    <w:rsid w:val="009A380D"/>
    <w:rsid w:val="009A5684"/>
    <w:rsid w:val="009B256E"/>
    <w:rsid w:val="009B7C67"/>
    <w:rsid w:val="009C0CE4"/>
    <w:rsid w:val="009C26B9"/>
    <w:rsid w:val="009D183C"/>
    <w:rsid w:val="009D36B5"/>
    <w:rsid w:val="009E0511"/>
    <w:rsid w:val="009E2070"/>
    <w:rsid w:val="009F6C33"/>
    <w:rsid w:val="00A029E8"/>
    <w:rsid w:val="00A07740"/>
    <w:rsid w:val="00A11EBF"/>
    <w:rsid w:val="00A1625A"/>
    <w:rsid w:val="00A32A36"/>
    <w:rsid w:val="00A33F49"/>
    <w:rsid w:val="00A3438B"/>
    <w:rsid w:val="00A524B7"/>
    <w:rsid w:val="00A53CF3"/>
    <w:rsid w:val="00A54BEF"/>
    <w:rsid w:val="00A63149"/>
    <w:rsid w:val="00A6556F"/>
    <w:rsid w:val="00A663BD"/>
    <w:rsid w:val="00A663E9"/>
    <w:rsid w:val="00A74705"/>
    <w:rsid w:val="00A760A6"/>
    <w:rsid w:val="00A94212"/>
    <w:rsid w:val="00AA5167"/>
    <w:rsid w:val="00AB767C"/>
    <w:rsid w:val="00AC0508"/>
    <w:rsid w:val="00AC6A00"/>
    <w:rsid w:val="00AE1060"/>
    <w:rsid w:val="00AE7AA4"/>
    <w:rsid w:val="00AF509D"/>
    <w:rsid w:val="00AF78CA"/>
    <w:rsid w:val="00B00375"/>
    <w:rsid w:val="00B0248F"/>
    <w:rsid w:val="00B1146E"/>
    <w:rsid w:val="00B15F88"/>
    <w:rsid w:val="00B310C9"/>
    <w:rsid w:val="00B4311F"/>
    <w:rsid w:val="00B46988"/>
    <w:rsid w:val="00B504C3"/>
    <w:rsid w:val="00B7680C"/>
    <w:rsid w:val="00B9234B"/>
    <w:rsid w:val="00B94512"/>
    <w:rsid w:val="00B96917"/>
    <w:rsid w:val="00BA7BA7"/>
    <w:rsid w:val="00BB097C"/>
    <w:rsid w:val="00BB0E22"/>
    <w:rsid w:val="00BC0EFB"/>
    <w:rsid w:val="00BC2C43"/>
    <w:rsid w:val="00BE2D73"/>
    <w:rsid w:val="00BF4280"/>
    <w:rsid w:val="00BF6D01"/>
    <w:rsid w:val="00BF737D"/>
    <w:rsid w:val="00BF7DDD"/>
    <w:rsid w:val="00C01417"/>
    <w:rsid w:val="00C03928"/>
    <w:rsid w:val="00C14B17"/>
    <w:rsid w:val="00C22A0A"/>
    <w:rsid w:val="00C259D3"/>
    <w:rsid w:val="00C30D7B"/>
    <w:rsid w:val="00C32DAB"/>
    <w:rsid w:val="00C44C43"/>
    <w:rsid w:val="00C46043"/>
    <w:rsid w:val="00C47A1B"/>
    <w:rsid w:val="00C6442D"/>
    <w:rsid w:val="00C66B1E"/>
    <w:rsid w:val="00C74217"/>
    <w:rsid w:val="00C75694"/>
    <w:rsid w:val="00C8440B"/>
    <w:rsid w:val="00C857C5"/>
    <w:rsid w:val="00C937A0"/>
    <w:rsid w:val="00CA0C9B"/>
    <w:rsid w:val="00CA354F"/>
    <w:rsid w:val="00CB2C3D"/>
    <w:rsid w:val="00CB7480"/>
    <w:rsid w:val="00CC3CBD"/>
    <w:rsid w:val="00CC4171"/>
    <w:rsid w:val="00CD3EC3"/>
    <w:rsid w:val="00CD54E6"/>
    <w:rsid w:val="00CE1AC0"/>
    <w:rsid w:val="00CF0E10"/>
    <w:rsid w:val="00CF412F"/>
    <w:rsid w:val="00D05B3A"/>
    <w:rsid w:val="00D0764F"/>
    <w:rsid w:val="00D077CA"/>
    <w:rsid w:val="00D16D8C"/>
    <w:rsid w:val="00D24D6E"/>
    <w:rsid w:val="00D262E8"/>
    <w:rsid w:val="00D27B56"/>
    <w:rsid w:val="00D34D0A"/>
    <w:rsid w:val="00D42EC1"/>
    <w:rsid w:val="00D523FB"/>
    <w:rsid w:val="00D5369C"/>
    <w:rsid w:val="00D544CE"/>
    <w:rsid w:val="00D63F26"/>
    <w:rsid w:val="00D778B0"/>
    <w:rsid w:val="00D812B9"/>
    <w:rsid w:val="00D8315B"/>
    <w:rsid w:val="00D935EE"/>
    <w:rsid w:val="00D937F4"/>
    <w:rsid w:val="00D94935"/>
    <w:rsid w:val="00D9525A"/>
    <w:rsid w:val="00D97387"/>
    <w:rsid w:val="00D97620"/>
    <w:rsid w:val="00DA6016"/>
    <w:rsid w:val="00DA73AE"/>
    <w:rsid w:val="00DA79C3"/>
    <w:rsid w:val="00DB73E4"/>
    <w:rsid w:val="00DC0F7E"/>
    <w:rsid w:val="00DC5011"/>
    <w:rsid w:val="00DC6B1D"/>
    <w:rsid w:val="00DD061D"/>
    <w:rsid w:val="00DD1301"/>
    <w:rsid w:val="00DD21AD"/>
    <w:rsid w:val="00DD3592"/>
    <w:rsid w:val="00DD4859"/>
    <w:rsid w:val="00DD4E10"/>
    <w:rsid w:val="00DD52BA"/>
    <w:rsid w:val="00DD5FA3"/>
    <w:rsid w:val="00DE3A7F"/>
    <w:rsid w:val="00DE4D1E"/>
    <w:rsid w:val="00DF07DB"/>
    <w:rsid w:val="00E02301"/>
    <w:rsid w:val="00E03E4D"/>
    <w:rsid w:val="00E14692"/>
    <w:rsid w:val="00E408DB"/>
    <w:rsid w:val="00E46517"/>
    <w:rsid w:val="00E5472B"/>
    <w:rsid w:val="00E65B94"/>
    <w:rsid w:val="00E6633D"/>
    <w:rsid w:val="00E70587"/>
    <w:rsid w:val="00E74280"/>
    <w:rsid w:val="00E76F23"/>
    <w:rsid w:val="00E84CF5"/>
    <w:rsid w:val="00E864B0"/>
    <w:rsid w:val="00E902B0"/>
    <w:rsid w:val="00E97188"/>
    <w:rsid w:val="00E976BE"/>
    <w:rsid w:val="00EA04D1"/>
    <w:rsid w:val="00EA2D36"/>
    <w:rsid w:val="00EB173A"/>
    <w:rsid w:val="00EB4224"/>
    <w:rsid w:val="00EB4446"/>
    <w:rsid w:val="00EC1808"/>
    <w:rsid w:val="00EC1B78"/>
    <w:rsid w:val="00ED2D0E"/>
    <w:rsid w:val="00ED3523"/>
    <w:rsid w:val="00EE2A3F"/>
    <w:rsid w:val="00EE6A32"/>
    <w:rsid w:val="00EF1808"/>
    <w:rsid w:val="00EF23E0"/>
    <w:rsid w:val="00F02B3A"/>
    <w:rsid w:val="00F24226"/>
    <w:rsid w:val="00F35A44"/>
    <w:rsid w:val="00F36547"/>
    <w:rsid w:val="00F443FB"/>
    <w:rsid w:val="00F522F9"/>
    <w:rsid w:val="00F65819"/>
    <w:rsid w:val="00F878FC"/>
    <w:rsid w:val="00F87F45"/>
    <w:rsid w:val="00F90BFC"/>
    <w:rsid w:val="00F9142B"/>
    <w:rsid w:val="00FA3215"/>
    <w:rsid w:val="00FA5174"/>
    <w:rsid w:val="00FA6005"/>
    <w:rsid w:val="00FB515F"/>
    <w:rsid w:val="00FC6B51"/>
    <w:rsid w:val="00FD4287"/>
    <w:rsid w:val="00FD726C"/>
    <w:rsid w:val="00FE0E10"/>
    <w:rsid w:val="00FE2492"/>
    <w:rsid w:val="00FE4513"/>
    <w:rsid w:val="00FE7F34"/>
    <w:rsid w:val="00FF19C4"/>
    <w:rsid w:val="00FF2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FA3BC"/>
  <w15:docId w15:val="{13361F1D-CB36-4059-9C2A-7EE4D786D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79A"/>
    <w:rPr>
      <w:rFonts w:ascii="Times New Roman" w:eastAsia="Times New Roman" w:hAnsi="Times New Roman"/>
    </w:rPr>
  </w:style>
  <w:style w:type="paragraph" w:styleId="1">
    <w:name w:val="heading 1"/>
    <w:basedOn w:val="a"/>
    <w:next w:val="a"/>
    <w:link w:val="10"/>
    <w:uiPriority w:val="99"/>
    <w:qFormat/>
    <w:rsid w:val="007F779A"/>
    <w:pPr>
      <w:keepNext/>
      <w:spacing w:line="360" w:lineRule="auto"/>
      <w:jc w:val="center"/>
      <w:outlineLvl w:val="0"/>
    </w:pPr>
    <w:rPr>
      <w:b/>
      <w:bCs/>
      <w:sz w:val="40"/>
      <w:szCs w:val="40"/>
    </w:rPr>
  </w:style>
  <w:style w:type="paragraph" w:styleId="3">
    <w:name w:val="heading 3"/>
    <w:basedOn w:val="a"/>
    <w:next w:val="a"/>
    <w:link w:val="30"/>
    <w:semiHidden/>
    <w:unhideWhenUsed/>
    <w:qFormat/>
    <w:locked/>
    <w:rsid w:val="00A1625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F779A"/>
    <w:rPr>
      <w:rFonts w:ascii="Times New Roman" w:hAnsi="Times New Roman" w:cs="Times New Roman"/>
      <w:b/>
      <w:bCs/>
      <w:sz w:val="20"/>
      <w:szCs w:val="20"/>
      <w:lang w:eastAsia="ru-RU"/>
    </w:rPr>
  </w:style>
  <w:style w:type="paragraph" w:styleId="a3">
    <w:name w:val="Balloon Text"/>
    <w:basedOn w:val="a"/>
    <w:link w:val="a4"/>
    <w:uiPriority w:val="99"/>
    <w:semiHidden/>
    <w:rsid w:val="00CA0C9B"/>
    <w:rPr>
      <w:rFonts w:ascii="Tahoma" w:hAnsi="Tahoma" w:cs="Tahoma"/>
      <w:sz w:val="16"/>
      <w:szCs w:val="16"/>
    </w:rPr>
  </w:style>
  <w:style w:type="character" w:customStyle="1" w:styleId="a4">
    <w:name w:val="Текст выноски Знак"/>
    <w:basedOn w:val="a0"/>
    <w:link w:val="a3"/>
    <w:uiPriority w:val="99"/>
    <w:semiHidden/>
    <w:locked/>
    <w:rsid w:val="00CA0C9B"/>
    <w:rPr>
      <w:rFonts w:ascii="Tahoma" w:hAnsi="Tahoma" w:cs="Tahoma"/>
      <w:sz w:val="16"/>
      <w:szCs w:val="16"/>
      <w:lang w:eastAsia="ru-RU"/>
    </w:rPr>
  </w:style>
  <w:style w:type="paragraph" w:styleId="a5">
    <w:name w:val="List Paragraph"/>
    <w:basedOn w:val="a"/>
    <w:uiPriority w:val="99"/>
    <w:qFormat/>
    <w:rsid w:val="00904A89"/>
    <w:pPr>
      <w:ind w:left="720"/>
    </w:pPr>
  </w:style>
  <w:style w:type="table" w:styleId="a6">
    <w:name w:val="Table Grid"/>
    <w:basedOn w:val="a1"/>
    <w:uiPriority w:val="99"/>
    <w:rsid w:val="00904A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763E"/>
    <w:pPr>
      <w:widowControl w:val="0"/>
      <w:autoSpaceDE w:val="0"/>
      <w:autoSpaceDN w:val="0"/>
    </w:pPr>
    <w:rPr>
      <w:rFonts w:eastAsia="Times New Roman" w:cs="Calibri"/>
      <w:sz w:val="22"/>
    </w:rPr>
  </w:style>
  <w:style w:type="paragraph" w:customStyle="1" w:styleId="ConsPlusCell">
    <w:name w:val="ConsPlusCell"/>
    <w:rsid w:val="0091489A"/>
    <w:pPr>
      <w:widowControl w:val="0"/>
      <w:autoSpaceDE w:val="0"/>
      <w:autoSpaceDN w:val="0"/>
    </w:pPr>
    <w:rPr>
      <w:rFonts w:ascii="Courier New" w:eastAsia="Times New Roman" w:hAnsi="Courier New" w:cs="Courier New"/>
    </w:rPr>
  </w:style>
  <w:style w:type="paragraph" w:customStyle="1" w:styleId="headertext">
    <w:name w:val="headertext"/>
    <w:basedOn w:val="a"/>
    <w:rsid w:val="0091489A"/>
    <w:pPr>
      <w:spacing w:before="100" w:beforeAutospacing="1" w:after="100" w:afterAutospacing="1"/>
    </w:pPr>
    <w:rPr>
      <w:sz w:val="24"/>
      <w:szCs w:val="24"/>
    </w:rPr>
  </w:style>
  <w:style w:type="paragraph" w:customStyle="1" w:styleId="formattext">
    <w:name w:val="formattext"/>
    <w:basedOn w:val="a"/>
    <w:rsid w:val="0091489A"/>
    <w:pPr>
      <w:spacing w:before="100" w:beforeAutospacing="1" w:after="100" w:afterAutospacing="1"/>
    </w:pPr>
    <w:rPr>
      <w:sz w:val="24"/>
      <w:szCs w:val="24"/>
    </w:rPr>
  </w:style>
  <w:style w:type="character" w:styleId="a7">
    <w:name w:val="Hyperlink"/>
    <w:basedOn w:val="a0"/>
    <w:uiPriority w:val="99"/>
    <w:semiHidden/>
    <w:unhideWhenUsed/>
    <w:rsid w:val="0091489A"/>
    <w:rPr>
      <w:color w:val="0000FF"/>
      <w:u w:val="single"/>
    </w:rPr>
  </w:style>
  <w:style w:type="paragraph" w:styleId="a8">
    <w:name w:val="header"/>
    <w:basedOn w:val="a"/>
    <w:link w:val="a9"/>
    <w:uiPriority w:val="99"/>
    <w:unhideWhenUsed/>
    <w:rsid w:val="00807837"/>
    <w:pPr>
      <w:tabs>
        <w:tab w:val="center" w:pos="4677"/>
        <w:tab w:val="right" w:pos="9355"/>
      </w:tabs>
    </w:pPr>
  </w:style>
  <w:style w:type="character" w:customStyle="1" w:styleId="a9">
    <w:name w:val="Верхний колонтитул Знак"/>
    <w:basedOn w:val="a0"/>
    <w:link w:val="a8"/>
    <w:uiPriority w:val="99"/>
    <w:rsid w:val="00807837"/>
    <w:rPr>
      <w:rFonts w:ascii="Times New Roman" w:eastAsia="Times New Roman" w:hAnsi="Times New Roman"/>
    </w:rPr>
  </w:style>
  <w:style w:type="paragraph" w:styleId="aa">
    <w:name w:val="footer"/>
    <w:basedOn w:val="a"/>
    <w:link w:val="ab"/>
    <w:uiPriority w:val="99"/>
    <w:semiHidden/>
    <w:unhideWhenUsed/>
    <w:rsid w:val="00807837"/>
    <w:pPr>
      <w:tabs>
        <w:tab w:val="center" w:pos="4677"/>
        <w:tab w:val="right" w:pos="9355"/>
      </w:tabs>
    </w:pPr>
  </w:style>
  <w:style w:type="character" w:customStyle="1" w:styleId="ab">
    <w:name w:val="Нижний колонтитул Знак"/>
    <w:basedOn w:val="a0"/>
    <w:link w:val="aa"/>
    <w:uiPriority w:val="99"/>
    <w:semiHidden/>
    <w:rsid w:val="00807837"/>
    <w:rPr>
      <w:rFonts w:ascii="Times New Roman" w:eastAsia="Times New Roman" w:hAnsi="Times New Roman"/>
    </w:rPr>
  </w:style>
  <w:style w:type="character" w:customStyle="1" w:styleId="30">
    <w:name w:val="Заголовок 3 Знак"/>
    <w:basedOn w:val="a0"/>
    <w:link w:val="3"/>
    <w:semiHidden/>
    <w:rsid w:val="00A162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501836">
      <w:bodyDiv w:val="1"/>
      <w:marLeft w:val="0"/>
      <w:marRight w:val="0"/>
      <w:marTop w:val="0"/>
      <w:marBottom w:val="0"/>
      <w:divBdr>
        <w:top w:val="none" w:sz="0" w:space="0" w:color="auto"/>
        <w:left w:val="none" w:sz="0" w:space="0" w:color="auto"/>
        <w:bottom w:val="none" w:sz="0" w:space="0" w:color="auto"/>
        <w:right w:val="none" w:sz="0" w:space="0" w:color="auto"/>
      </w:divBdr>
      <w:divsChild>
        <w:div w:id="489954413">
          <w:marLeft w:val="0"/>
          <w:marRight w:val="0"/>
          <w:marTop w:val="0"/>
          <w:marBottom w:val="0"/>
          <w:divBdr>
            <w:top w:val="inset" w:sz="2" w:space="0" w:color="auto"/>
            <w:left w:val="inset" w:sz="2" w:space="1" w:color="auto"/>
            <w:bottom w:val="inset" w:sz="2" w:space="0" w:color="auto"/>
            <w:right w:val="inset" w:sz="2" w:space="1" w:color="auto"/>
          </w:divBdr>
        </w:div>
      </w:divsChild>
    </w:div>
    <w:div w:id="255795641">
      <w:bodyDiv w:val="1"/>
      <w:marLeft w:val="0"/>
      <w:marRight w:val="0"/>
      <w:marTop w:val="0"/>
      <w:marBottom w:val="0"/>
      <w:divBdr>
        <w:top w:val="none" w:sz="0" w:space="0" w:color="auto"/>
        <w:left w:val="none" w:sz="0" w:space="0" w:color="auto"/>
        <w:bottom w:val="none" w:sz="0" w:space="0" w:color="auto"/>
        <w:right w:val="none" w:sz="0" w:space="0" w:color="auto"/>
      </w:divBdr>
    </w:div>
    <w:div w:id="285935268">
      <w:bodyDiv w:val="1"/>
      <w:marLeft w:val="0"/>
      <w:marRight w:val="0"/>
      <w:marTop w:val="0"/>
      <w:marBottom w:val="0"/>
      <w:divBdr>
        <w:top w:val="none" w:sz="0" w:space="0" w:color="auto"/>
        <w:left w:val="none" w:sz="0" w:space="0" w:color="auto"/>
        <w:bottom w:val="none" w:sz="0" w:space="0" w:color="auto"/>
        <w:right w:val="none" w:sz="0" w:space="0" w:color="auto"/>
      </w:divBdr>
    </w:div>
    <w:div w:id="444736683">
      <w:bodyDiv w:val="1"/>
      <w:marLeft w:val="0"/>
      <w:marRight w:val="0"/>
      <w:marTop w:val="0"/>
      <w:marBottom w:val="0"/>
      <w:divBdr>
        <w:top w:val="none" w:sz="0" w:space="0" w:color="auto"/>
        <w:left w:val="none" w:sz="0" w:space="0" w:color="auto"/>
        <w:bottom w:val="none" w:sz="0" w:space="0" w:color="auto"/>
        <w:right w:val="none" w:sz="0" w:space="0" w:color="auto"/>
      </w:divBdr>
    </w:div>
    <w:div w:id="610674290">
      <w:bodyDiv w:val="1"/>
      <w:marLeft w:val="0"/>
      <w:marRight w:val="0"/>
      <w:marTop w:val="0"/>
      <w:marBottom w:val="0"/>
      <w:divBdr>
        <w:top w:val="none" w:sz="0" w:space="0" w:color="auto"/>
        <w:left w:val="none" w:sz="0" w:space="0" w:color="auto"/>
        <w:bottom w:val="none" w:sz="0" w:space="0" w:color="auto"/>
        <w:right w:val="none" w:sz="0" w:space="0" w:color="auto"/>
      </w:divBdr>
      <w:divsChild>
        <w:div w:id="1545218665">
          <w:marLeft w:val="0"/>
          <w:marRight w:val="0"/>
          <w:marTop w:val="0"/>
          <w:marBottom w:val="0"/>
          <w:divBdr>
            <w:top w:val="inset" w:sz="2" w:space="0" w:color="auto"/>
            <w:left w:val="inset" w:sz="2" w:space="1" w:color="auto"/>
            <w:bottom w:val="inset" w:sz="2" w:space="0" w:color="auto"/>
            <w:right w:val="inset" w:sz="2" w:space="1" w:color="auto"/>
          </w:divBdr>
        </w:div>
      </w:divsChild>
    </w:div>
    <w:div w:id="1441954925">
      <w:bodyDiv w:val="1"/>
      <w:marLeft w:val="0"/>
      <w:marRight w:val="0"/>
      <w:marTop w:val="0"/>
      <w:marBottom w:val="0"/>
      <w:divBdr>
        <w:top w:val="none" w:sz="0" w:space="0" w:color="auto"/>
        <w:left w:val="none" w:sz="0" w:space="0" w:color="auto"/>
        <w:bottom w:val="none" w:sz="0" w:space="0" w:color="auto"/>
        <w:right w:val="none" w:sz="0" w:space="0" w:color="auto"/>
      </w:divBdr>
    </w:div>
    <w:div w:id="1629118769">
      <w:marLeft w:val="0"/>
      <w:marRight w:val="0"/>
      <w:marTop w:val="0"/>
      <w:marBottom w:val="0"/>
      <w:divBdr>
        <w:top w:val="none" w:sz="0" w:space="0" w:color="auto"/>
        <w:left w:val="none" w:sz="0" w:space="0" w:color="auto"/>
        <w:bottom w:val="none" w:sz="0" w:space="0" w:color="auto"/>
        <w:right w:val="none" w:sz="0" w:space="0" w:color="auto"/>
      </w:divBdr>
    </w:div>
    <w:div w:id="171731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D092BA25CC0717B43F6006E744186D151BD49BB88CAAACE7FD19B8F2f5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1055;&#1086;&#1083;&#1100;&#1079;&#1086;&#1074;&#1072;&#1090;&#1077;&#1083;&#1100;\Desktop\&#1057;&#1087;&#1086;&#1088;&#1090;\&#1051;&#1080;&#1094;&#1077;&#1085;&#1079;&#1080;&#1088;&#1086;&#1074;&#1072;&#1085;&#1080;&#1077;\&#1054;&#1087;&#1083;&#1072;&#1090;&#1072;%20&#1090;&#1088;&#1091;&#1076;&#1072;\&#1054;&#1050;&#104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C094-B3F7-4054-8BBD-6E96D34F4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4810</TotalTime>
  <Pages>8</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12</cp:revision>
  <cp:lastPrinted>2020-03-27T13:37:00Z</cp:lastPrinted>
  <dcterms:created xsi:type="dcterms:W3CDTF">2023-03-31T08:05:00Z</dcterms:created>
  <dcterms:modified xsi:type="dcterms:W3CDTF">2023-04-18T07:46:00Z</dcterms:modified>
</cp:coreProperties>
</file>