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6783" w:type="dxa"/>
        <w:tblLook w:val="0000" w:firstRow="0" w:lastRow="0" w:firstColumn="0" w:lastColumn="0" w:noHBand="0" w:noVBand="0"/>
      </w:tblPr>
      <w:tblGrid>
        <w:gridCol w:w="2704"/>
      </w:tblGrid>
      <w:tr w:rsidR="008B4614" w:rsidTr="008B4614">
        <w:trPr>
          <w:trHeight w:val="970"/>
        </w:trPr>
        <w:tc>
          <w:tcPr>
            <w:tcW w:w="2704" w:type="dxa"/>
          </w:tcPr>
          <w:p w:rsidR="008B4614" w:rsidRPr="003E7FCE" w:rsidRDefault="008B4614" w:rsidP="00241A0B">
            <w:pPr>
              <w:ind w:right="-284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3E7FCE">
              <w:rPr>
                <w:sz w:val="28"/>
                <w:szCs w:val="28"/>
              </w:rPr>
              <w:t>7</w:t>
            </w:r>
          </w:p>
          <w:p w:rsidR="008B4614" w:rsidRPr="003E7FCE" w:rsidRDefault="008B4614" w:rsidP="00241A0B">
            <w:pPr>
              <w:ind w:right="-284" w:firstLine="708"/>
              <w:jc w:val="both"/>
              <w:rPr>
                <w:sz w:val="28"/>
                <w:szCs w:val="28"/>
              </w:rPr>
            </w:pPr>
            <w:r w:rsidRPr="003E7FCE">
              <w:rPr>
                <w:sz w:val="28"/>
                <w:szCs w:val="28"/>
              </w:rPr>
              <w:t>к Положению</w:t>
            </w:r>
          </w:p>
          <w:p w:rsidR="008B4614" w:rsidRDefault="008B4614" w:rsidP="00241A0B">
            <w:pPr>
              <w:ind w:right="-284"/>
              <w:jc w:val="both"/>
              <w:rPr>
                <w:sz w:val="28"/>
                <w:szCs w:val="28"/>
              </w:rPr>
            </w:pPr>
          </w:p>
        </w:tc>
      </w:tr>
    </w:tbl>
    <w:p w:rsidR="008B4614" w:rsidRPr="003E7FCE" w:rsidRDefault="008B4614" w:rsidP="008B4614">
      <w:pPr>
        <w:shd w:val="clear" w:color="auto" w:fill="FFFFFF"/>
        <w:spacing w:before="147" w:after="73" w:line="288" w:lineRule="atLeast"/>
        <w:jc w:val="center"/>
        <w:textAlignment w:val="baseline"/>
        <w:rPr>
          <w:color w:val="000000" w:themeColor="text1"/>
          <w:spacing w:val="2"/>
          <w:sz w:val="28"/>
          <w:szCs w:val="28"/>
        </w:rPr>
      </w:pPr>
      <w:r w:rsidRPr="003E7FCE">
        <w:rPr>
          <w:color w:val="000000" w:themeColor="text1"/>
          <w:spacing w:val="2"/>
          <w:sz w:val="28"/>
          <w:szCs w:val="28"/>
        </w:rPr>
        <w:t xml:space="preserve">Размеры компенсационных доплат за обеспечение высококачественного тренировочного процесса, за участие не менее одного года в подготовке высококвалифицированного спортсмена, вошедшего в состав спортивной сборной команды России и показавшего высокие спортивные результаты </w:t>
      </w:r>
      <w:r>
        <w:rPr>
          <w:color w:val="000000" w:themeColor="text1"/>
          <w:spacing w:val="2"/>
          <w:sz w:val="28"/>
          <w:szCs w:val="28"/>
        </w:rPr>
        <w:br/>
      </w:r>
      <w:r w:rsidRPr="003E7FCE">
        <w:rPr>
          <w:color w:val="000000" w:themeColor="text1"/>
          <w:spacing w:val="2"/>
          <w:sz w:val="28"/>
          <w:szCs w:val="28"/>
        </w:rPr>
        <w:t xml:space="preserve">на официальных международных спортивных соревнованиях или вошедшего </w:t>
      </w:r>
      <w:r>
        <w:rPr>
          <w:color w:val="000000" w:themeColor="text1"/>
          <w:spacing w:val="2"/>
          <w:sz w:val="28"/>
          <w:szCs w:val="28"/>
        </w:rPr>
        <w:br/>
      </w:r>
      <w:r w:rsidRPr="003E7FCE">
        <w:rPr>
          <w:color w:val="000000" w:themeColor="text1"/>
          <w:spacing w:val="2"/>
          <w:sz w:val="28"/>
          <w:szCs w:val="28"/>
        </w:rPr>
        <w:t>в состав спортивной сборной команды Московской области и показавшего высокие спортивные результаты на официальных всероссийских спортивных соревнованиях</w:t>
      </w:r>
    </w:p>
    <w:tbl>
      <w:tblPr>
        <w:tblW w:w="0" w:type="auto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1275"/>
        <w:gridCol w:w="1259"/>
        <w:gridCol w:w="1151"/>
        <w:gridCol w:w="2126"/>
      </w:tblGrid>
      <w:tr w:rsidR="008B4614" w:rsidRPr="00120B8A" w:rsidTr="008B4614">
        <w:trPr>
          <w:trHeight w:val="15"/>
        </w:trPr>
        <w:tc>
          <w:tcPr>
            <w:tcW w:w="709" w:type="dxa"/>
            <w:hideMark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  <w:r w:rsidRPr="00120B8A"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  <w:br/>
            </w:r>
          </w:p>
        </w:tc>
        <w:tc>
          <w:tcPr>
            <w:tcW w:w="3686" w:type="dxa"/>
            <w:hideMark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</w:p>
        </w:tc>
        <w:tc>
          <w:tcPr>
            <w:tcW w:w="1275" w:type="dxa"/>
            <w:hideMark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</w:p>
        </w:tc>
        <w:tc>
          <w:tcPr>
            <w:tcW w:w="1259" w:type="dxa"/>
            <w:hideMark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</w:p>
        </w:tc>
        <w:tc>
          <w:tcPr>
            <w:tcW w:w="1151" w:type="dxa"/>
            <w:hideMark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</w:p>
        </w:tc>
        <w:tc>
          <w:tcPr>
            <w:tcW w:w="2126" w:type="dxa"/>
            <w:hideMark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</w:p>
        </w:tc>
      </w:tr>
      <w:tr w:rsidR="008B4614" w:rsidRPr="00120B8A" w:rsidTr="008B4614">
        <w:trPr>
          <w:trHeight w:val="15"/>
        </w:trPr>
        <w:tc>
          <w:tcPr>
            <w:tcW w:w="709" w:type="dxa"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</w:p>
        </w:tc>
        <w:tc>
          <w:tcPr>
            <w:tcW w:w="3686" w:type="dxa"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</w:p>
        </w:tc>
        <w:tc>
          <w:tcPr>
            <w:tcW w:w="1275" w:type="dxa"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</w:p>
        </w:tc>
        <w:tc>
          <w:tcPr>
            <w:tcW w:w="1259" w:type="dxa"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</w:p>
        </w:tc>
        <w:tc>
          <w:tcPr>
            <w:tcW w:w="1151" w:type="dxa"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</w:p>
        </w:tc>
        <w:tc>
          <w:tcPr>
            <w:tcW w:w="2126" w:type="dxa"/>
          </w:tcPr>
          <w:p w:rsidR="008B4614" w:rsidRPr="00120B8A" w:rsidRDefault="008B4614" w:rsidP="00241A0B">
            <w:pPr>
              <w:rPr>
                <w:sz w:val="2"/>
                <w:szCs w:val="24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Уровень соревнований, показатели подготовки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Занятое место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Размеры доплат в процентах от должностного оклада (ставки заработной платы) тренера (тренера-преподавателя по адаптивной физической культуре) за подготовку одного спортсмена, команды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Размеры доплат работникам в процентах от должностного оклада, тарифной ставки рабочих за обеспечение высококачественного тренировочного процесса</w:t>
            </w: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5</w:t>
            </w: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4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 личных и командных видах спортивных дисциплин:</w:t>
            </w: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1.1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 xml:space="preserve">Олимпийские (Паралимпийские, </w:t>
            </w:r>
            <w:proofErr w:type="spellStart"/>
            <w:r w:rsidRPr="008B4614">
              <w:rPr>
                <w:color w:val="000000" w:themeColor="text1"/>
                <w:sz w:val="26"/>
                <w:szCs w:val="26"/>
              </w:rPr>
              <w:t>Сурдлимпийские</w:t>
            </w:r>
            <w:proofErr w:type="spellEnd"/>
            <w:r w:rsidRPr="008B4614">
              <w:rPr>
                <w:color w:val="000000" w:themeColor="text1"/>
                <w:sz w:val="26"/>
                <w:szCs w:val="26"/>
              </w:rPr>
              <w:t>) игры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1-6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10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Чемпионат мира, Европы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1-3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Чемпионат мира, Европы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4-6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10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Кубок мира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1-6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Всемирная универсиада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1-6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Европейские игры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1-3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Кубок Европы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1-3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Чемпионат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1-3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Кубок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1.3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 xml:space="preserve">Олимпийские (Паралимпийские, </w:t>
            </w:r>
            <w:proofErr w:type="spellStart"/>
            <w:r w:rsidRPr="008B4614">
              <w:rPr>
                <w:color w:val="000000" w:themeColor="text1"/>
                <w:sz w:val="26"/>
                <w:szCs w:val="26"/>
              </w:rPr>
              <w:t>Сурдлимпийские</w:t>
            </w:r>
            <w:proofErr w:type="spellEnd"/>
            <w:r w:rsidRPr="008B4614">
              <w:rPr>
                <w:color w:val="000000" w:themeColor="text1"/>
                <w:sz w:val="26"/>
                <w:szCs w:val="26"/>
              </w:rPr>
              <w:t>) игры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Участие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5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Чемпионат мира, Европы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Участие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Кубок мира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Участие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Всемирная универсиада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Участие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Европейские игры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4-6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Кубок Европы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4-6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Первенство мира, Европы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1-6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Юношеские олимпийские игры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1-6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Чемпионат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4-5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Всероссийская универсиада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Первенство России среди юниоров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Прочие всероссийские спортивные соревнования, включенные в Единый календарный план межрегиональных, всероссийских и международных физкультурных мероприятий и спортивных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Спартакиада молодежи России, Спартакиада учащихся России (финальные соревнования)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Первенство России среди юношей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1.4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Всероссийская универсиада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2-3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3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Первенство России среди юниоров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2-3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Прочие всероссийские спортивные соревнования, включенные в Единый календарный план межрегиональных, всероссийских и международных физкультурных мероприятий и спортивных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2-3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Спартакиада молодежи России, Спартакиада учащихся России (финальные соревнования)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2-3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Первенство России среди юношей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2-3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1.5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 xml:space="preserve">Прочие межрегиональные спортивные соревнования, внесенные в Единый </w:t>
            </w:r>
            <w:r w:rsidRPr="008B4614">
              <w:rPr>
                <w:color w:val="000000" w:themeColor="text1"/>
                <w:sz w:val="26"/>
                <w:szCs w:val="26"/>
              </w:rPr>
              <w:lastRenderedPageBreak/>
              <w:t>календарный план межрегиональных, всероссийских и международных физкультурных мероприятий и спортивных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lastRenderedPageBreak/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4</w:t>
            </w: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1.6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Прочие межрегиональные спортивные соревнования, внесенные в Единый календарный план межрегиональных, всероссийских и международных физкультурных мероприятий и спортивных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2-3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3</w:t>
            </w: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1.7</w:t>
            </w:r>
          </w:p>
        </w:tc>
        <w:tc>
          <w:tcPr>
            <w:tcW w:w="94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Перевод спортсмена в муниципальное (государственное) учреждение физической культуры и спорта Московской области для повышения уровня его спортивного мастерства: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 спортивную школу олимпийского резерва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20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2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 училище олимпийского резерва</w:t>
            </w:r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</w:p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30</w:t>
            </w:r>
          </w:p>
        </w:tc>
        <w:tc>
          <w:tcPr>
            <w:tcW w:w="3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</w:p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3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 центр спортивной подготовки</w:t>
            </w:r>
          </w:p>
        </w:tc>
        <w:tc>
          <w:tcPr>
            <w:tcW w:w="12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7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94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 командных игровых видах спорта:</w:t>
            </w: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2.1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 xml:space="preserve">Олимпийские (Паралимпийские, </w:t>
            </w:r>
            <w:proofErr w:type="spellStart"/>
            <w:r w:rsidRPr="008B4614">
              <w:rPr>
                <w:color w:val="000000" w:themeColor="text1"/>
                <w:sz w:val="26"/>
                <w:szCs w:val="26"/>
              </w:rPr>
              <w:t>Сурдлимпийские</w:t>
            </w:r>
            <w:proofErr w:type="spellEnd"/>
            <w:r w:rsidRPr="008B4614">
              <w:rPr>
                <w:color w:val="000000" w:themeColor="text1"/>
                <w:sz w:val="26"/>
                <w:szCs w:val="26"/>
              </w:rPr>
              <w:t>) игры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200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15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Чемпионат мира, Европы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 xml:space="preserve">Олимпийские (Паралимпийские, </w:t>
            </w:r>
            <w:proofErr w:type="spellStart"/>
            <w:r w:rsidRPr="008B4614">
              <w:rPr>
                <w:color w:val="000000" w:themeColor="text1"/>
                <w:sz w:val="26"/>
                <w:szCs w:val="26"/>
              </w:rPr>
              <w:t>Сурдлимпийские</w:t>
            </w:r>
            <w:proofErr w:type="spellEnd"/>
            <w:r w:rsidRPr="008B4614">
              <w:rPr>
                <w:color w:val="000000" w:themeColor="text1"/>
                <w:sz w:val="26"/>
                <w:szCs w:val="26"/>
              </w:rPr>
              <w:t>) игры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2-6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150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10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Чемпионат мира, Европы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2-3</w:t>
            </w:r>
          </w:p>
        </w:tc>
        <w:tc>
          <w:tcPr>
            <w:tcW w:w="12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2.3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Официальные международные спортивные соревнования с участием сборной команды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1-3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120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10</w:t>
            </w: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2.4</w:t>
            </w:r>
          </w:p>
        </w:tc>
        <w:tc>
          <w:tcPr>
            <w:tcW w:w="94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Участие в составе спортивной сборной команды России в официальных международных соревнованиях: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основной состав сборной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8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молодежный состав сборной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8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юношеский состав сборной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5</w:t>
            </w: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2.5</w:t>
            </w:r>
          </w:p>
        </w:tc>
        <w:tc>
          <w:tcPr>
            <w:tcW w:w="94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За подготовку команды, занявшей: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на чемпионате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1-3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5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на первенстве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1-2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 xml:space="preserve">в финале Спартакиады молодежи России, </w:t>
            </w:r>
            <w:r w:rsidRPr="008B4614">
              <w:rPr>
                <w:color w:val="000000" w:themeColor="text1"/>
                <w:sz w:val="26"/>
                <w:szCs w:val="26"/>
              </w:rPr>
              <w:lastRenderedPageBreak/>
              <w:t>Спартакиады учащихся России, всероссийских спортивных соревнований среди спортивных школ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lastRenderedPageBreak/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2.6</w:t>
            </w:r>
          </w:p>
        </w:tc>
        <w:tc>
          <w:tcPr>
            <w:tcW w:w="94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За подготовку команды, занявшей: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на чемпионате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4-6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5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на первенстве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3-6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 финале Спартакиады молодежи России, Спартакиады учащихся России, всероссийских спортивных соревнований среди спортивных школ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2-3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на чемпионате и первенстве Московской области (при участии команд: не менее 10 среди мужских команд, не менее 5 среди женских команд)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1-2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2.7</w:t>
            </w:r>
          </w:p>
        </w:tc>
        <w:tc>
          <w:tcPr>
            <w:tcW w:w="94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За подготовку спортсмена в составе команды, занявшего: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на чемпионате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1-3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2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на первенстве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1-2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 финале Спартакиады молодежи России, Спартакиады учащихся России, всероссийских спортивных соревнований среди спортивных школ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2.8</w:t>
            </w:r>
          </w:p>
        </w:tc>
        <w:tc>
          <w:tcPr>
            <w:tcW w:w="94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За подготовку спортсмена в составе команды, занявшего: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на чемпионате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4-6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1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на первенстве России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3-6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 финале Спартакиады молодежи России, Спартакиады учащихся России, всероссийских спортивных соревнований среди спортивных школ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2-3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на чемпионате и первенстве Московской области (при участии команд: не менее 10 среди мужских команд, не менее 5 среди женских команд)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1-2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lastRenderedPageBreak/>
              <w:t>2.9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Официальные спортивные соревнования Московской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1-3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2</w:t>
            </w:r>
          </w:p>
        </w:tc>
      </w:tr>
      <w:tr w:rsidR="008B4614" w:rsidRPr="00120B8A" w:rsidTr="008B461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2.10</w:t>
            </w:r>
          </w:p>
        </w:tc>
        <w:tc>
          <w:tcPr>
            <w:tcW w:w="94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Перевод спортсмена в государственное учреждение физической культуры и спорта Московской области для повышения уровня его спортивного мастерства:</w:t>
            </w: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 спортивную школу олимпийского резерва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20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 училище олимпийского резерва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</w:p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</w:p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30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</w:p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</w:p>
          <w:p w:rsidR="008B4614" w:rsidRPr="008B4614" w:rsidRDefault="008B4614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до 3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B4614" w:rsidRPr="00120B8A" w:rsidTr="008B4614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1B75EB" w:rsidRDefault="008B4614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8B4614" w:rsidRDefault="008B4614" w:rsidP="00241A0B">
            <w:pPr>
              <w:spacing w:line="309" w:lineRule="atLeast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8B4614">
              <w:rPr>
                <w:color w:val="000000" w:themeColor="text1"/>
                <w:sz w:val="26"/>
                <w:szCs w:val="26"/>
              </w:rPr>
              <w:t>в центр спортивной подготовки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1B75EB" w:rsidRDefault="008B4614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1B75EB" w:rsidRDefault="008B4614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4614" w:rsidRPr="001B75EB" w:rsidRDefault="008B4614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8B4614" w:rsidRDefault="008B4614" w:rsidP="008B4614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120B8A"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</w:rPr>
        <w:tab/>
      </w:r>
      <w:r w:rsidRPr="003E7FCE">
        <w:rPr>
          <w:color w:val="000000" w:themeColor="text1"/>
          <w:spacing w:val="2"/>
          <w:sz w:val="28"/>
          <w:szCs w:val="28"/>
        </w:rPr>
        <w:t>Примечание:</w:t>
      </w:r>
      <w:r w:rsidRPr="003E7FCE">
        <w:rPr>
          <w:color w:val="000000" w:themeColor="text1"/>
          <w:spacing w:val="2"/>
          <w:sz w:val="28"/>
          <w:szCs w:val="28"/>
        </w:rPr>
        <w:br/>
      </w:r>
      <w:r w:rsidRPr="003E7FCE">
        <w:rPr>
          <w:color w:val="000000" w:themeColor="text1"/>
          <w:spacing w:val="2"/>
          <w:sz w:val="28"/>
          <w:szCs w:val="28"/>
        </w:rPr>
        <w:tab/>
        <w:t>1. Предельный размер доплаты тренера</w:t>
      </w:r>
      <w:r>
        <w:rPr>
          <w:color w:val="000000" w:themeColor="text1"/>
          <w:spacing w:val="2"/>
          <w:sz w:val="28"/>
          <w:szCs w:val="28"/>
        </w:rPr>
        <w:t>-преподавателя (включая старшего</w:t>
      </w:r>
      <w:r w:rsidRPr="003E7FCE">
        <w:rPr>
          <w:color w:val="000000" w:themeColor="text1"/>
          <w:spacing w:val="2"/>
          <w:sz w:val="28"/>
          <w:szCs w:val="28"/>
        </w:rPr>
        <w:t xml:space="preserve"> (тренера-преподавателя по адаптивной физической культуре</w:t>
      </w:r>
      <w:r>
        <w:rPr>
          <w:color w:val="000000" w:themeColor="text1"/>
          <w:spacing w:val="2"/>
          <w:sz w:val="28"/>
          <w:szCs w:val="28"/>
        </w:rPr>
        <w:t>)</w:t>
      </w:r>
      <w:r w:rsidRPr="003E7FCE">
        <w:rPr>
          <w:color w:val="000000" w:themeColor="text1"/>
          <w:spacing w:val="2"/>
          <w:sz w:val="28"/>
          <w:szCs w:val="28"/>
        </w:rPr>
        <w:t xml:space="preserve">) </w:t>
      </w:r>
      <w:r>
        <w:rPr>
          <w:color w:val="000000" w:themeColor="text1"/>
          <w:spacing w:val="2"/>
          <w:sz w:val="28"/>
          <w:szCs w:val="28"/>
        </w:rPr>
        <w:br/>
      </w:r>
      <w:r w:rsidRPr="003E7FCE">
        <w:rPr>
          <w:color w:val="000000" w:themeColor="text1"/>
          <w:spacing w:val="2"/>
          <w:sz w:val="28"/>
          <w:szCs w:val="28"/>
        </w:rPr>
        <w:t xml:space="preserve">за обеспечение высококачественного тренировочного процесса или </w:t>
      </w:r>
      <w:r>
        <w:rPr>
          <w:color w:val="000000" w:themeColor="text1"/>
          <w:spacing w:val="2"/>
          <w:sz w:val="28"/>
          <w:szCs w:val="28"/>
        </w:rPr>
        <w:br/>
      </w:r>
      <w:r w:rsidRPr="003E7FCE">
        <w:rPr>
          <w:color w:val="000000" w:themeColor="text1"/>
          <w:spacing w:val="2"/>
          <w:sz w:val="28"/>
          <w:szCs w:val="28"/>
        </w:rPr>
        <w:t>за участие в подготовке высококвалифицированного спортсмена не может превышать 350 процентов должностного оклада (ставки заработной платы), другим работникам учреждения - 300 процентов должностного оклада (тарифной ставки рабочих).</w:t>
      </w:r>
    </w:p>
    <w:p w:rsidR="008B4614" w:rsidRDefault="008B4614" w:rsidP="008B4614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E7FCE">
        <w:rPr>
          <w:color w:val="000000" w:themeColor="text1"/>
          <w:spacing w:val="2"/>
          <w:sz w:val="28"/>
          <w:szCs w:val="28"/>
        </w:rPr>
        <w:tab/>
        <w:t xml:space="preserve">2. Размеры доплат работникам учреждения устанавливаются </w:t>
      </w:r>
      <w:proofErr w:type="gramStart"/>
      <w:r w:rsidRPr="003E7FCE">
        <w:rPr>
          <w:color w:val="000000" w:themeColor="text1"/>
          <w:spacing w:val="2"/>
          <w:sz w:val="28"/>
          <w:szCs w:val="28"/>
        </w:rPr>
        <w:t>со дня</w:t>
      </w:r>
      <w:proofErr w:type="gramEnd"/>
      <w:r w:rsidRPr="003E7FCE">
        <w:rPr>
          <w:color w:val="000000" w:themeColor="text1"/>
          <w:spacing w:val="2"/>
          <w:sz w:val="28"/>
          <w:szCs w:val="28"/>
        </w:rPr>
        <w:t xml:space="preserve"> показанного спортсменом (занимающимся) высокого спортивного результата </w:t>
      </w:r>
      <w:r w:rsidR="0082564F">
        <w:rPr>
          <w:color w:val="000000" w:themeColor="text1"/>
          <w:spacing w:val="2"/>
          <w:sz w:val="28"/>
          <w:szCs w:val="28"/>
        </w:rPr>
        <w:br/>
      </w:r>
      <w:r w:rsidRPr="003E7FCE">
        <w:rPr>
          <w:color w:val="000000" w:themeColor="text1"/>
          <w:spacing w:val="2"/>
          <w:sz w:val="28"/>
          <w:szCs w:val="28"/>
        </w:rPr>
        <w:t xml:space="preserve">и действуют в течение одного календарного года на основании выписки </w:t>
      </w:r>
      <w:r w:rsidR="0082564F">
        <w:rPr>
          <w:color w:val="000000" w:themeColor="text1"/>
          <w:spacing w:val="2"/>
          <w:sz w:val="28"/>
          <w:szCs w:val="28"/>
        </w:rPr>
        <w:br/>
      </w:r>
      <w:bookmarkStart w:id="0" w:name="_GoBack"/>
      <w:bookmarkEnd w:id="0"/>
      <w:r w:rsidRPr="003E7FCE">
        <w:rPr>
          <w:color w:val="000000" w:themeColor="text1"/>
          <w:spacing w:val="2"/>
          <w:sz w:val="28"/>
          <w:szCs w:val="28"/>
        </w:rPr>
        <w:t>из протокола соревнований.</w:t>
      </w:r>
    </w:p>
    <w:p w:rsidR="008B4614" w:rsidRPr="003E7FCE" w:rsidRDefault="008B4614" w:rsidP="008B4614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E7FCE">
        <w:rPr>
          <w:color w:val="000000" w:themeColor="text1"/>
          <w:spacing w:val="2"/>
          <w:sz w:val="28"/>
          <w:szCs w:val="28"/>
        </w:rPr>
        <w:tab/>
        <w:t xml:space="preserve">Размеры доплат работникам учреждения по результатам соревнований, проводимых с периодичностью более одного года, устанавливаются </w:t>
      </w:r>
      <w:r w:rsidR="0082564F">
        <w:rPr>
          <w:color w:val="000000" w:themeColor="text1"/>
          <w:spacing w:val="2"/>
          <w:sz w:val="28"/>
          <w:szCs w:val="28"/>
        </w:rPr>
        <w:br/>
      </w:r>
      <w:r w:rsidRPr="003E7FCE">
        <w:rPr>
          <w:color w:val="000000" w:themeColor="text1"/>
          <w:spacing w:val="2"/>
          <w:sz w:val="28"/>
          <w:szCs w:val="28"/>
        </w:rPr>
        <w:t xml:space="preserve">до проведения следующих соревнований данного уровня, с возможностью пересмотра размеров доплат, на основании доведенного до учреждения объема финансового обеспечения выполнения </w:t>
      </w:r>
      <w:r>
        <w:rPr>
          <w:color w:val="000000" w:themeColor="text1"/>
          <w:spacing w:val="2"/>
          <w:sz w:val="28"/>
          <w:szCs w:val="28"/>
        </w:rPr>
        <w:t>муниципального</w:t>
      </w:r>
      <w:r w:rsidRPr="003E7FCE">
        <w:rPr>
          <w:color w:val="000000" w:themeColor="text1"/>
          <w:spacing w:val="2"/>
          <w:sz w:val="28"/>
          <w:szCs w:val="28"/>
        </w:rPr>
        <w:t xml:space="preserve"> задания.</w:t>
      </w:r>
    </w:p>
    <w:p w:rsidR="008B4614" w:rsidRDefault="008B4614" w:rsidP="008B4614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E7FCE">
        <w:rPr>
          <w:rFonts w:ascii="Arial" w:hAnsi="Arial" w:cs="Arial"/>
          <w:color w:val="2D2D2D"/>
          <w:spacing w:val="2"/>
          <w:sz w:val="28"/>
          <w:szCs w:val="28"/>
        </w:rPr>
        <w:tab/>
      </w:r>
      <w:r w:rsidRPr="003E7FCE">
        <w:rPr>
          <w:color w:val="000000" w:themeColor="text1"/>
          <w:spacing w:val="2"/>
          <w:sz w:val="28"/>
          <w:szCs w:val="28"/>
        </w:rPr>
        <w:t>3. Если в период действия установленных работникам учреждений размеров доплат:</w:t>
      </w:r>
    </w:p>
    <w:p w:rsidR="008B4614" w:rsidRDefault="008B4614" w:rsidP="008B4614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E7FCE">
        <w:rPr>
          <w:color w:val="000000" w:themeColor="text1"/>
          <w:spacing w:val="2"/>
          <w:sz w:val="28"/>
          <w:szCs w:val="28"/>
        </w:rPr>
        <w:tab/>
        <w:t>спортсмен (занимающийся) поступил на учебу или работу в иное</w:t>
      </w:r>
      <w:r>
        <w:rPr>
          <w:color w:val="000000" w:themeColor="text1"/>
          <w:spacing w:val="2"/>
          <w:sz w:val="28"/>
          <w:szCs w:val="28"/>
        </w:rPr>
        <w:t xml:space="preserve"> муниципальное (</w:t>
      </w:r>
      <w:r w:rsidRPr="003E7FCE">
        <w:rPr>
          <w:color w:val="000000" w:themeColor="text1"/>
          <w:spacing w:val="2"/>
          <w:sz w:val="28"/>
          <w:szCs w:val="28"/>
        </w:rPr>
        <w:t>государственное</w:t>
      </w:r>
      <w:r>
        <w:rPr>
          <w:color w:val="000000" w:themeColor="text1"/>
          <w:spacing w:val="2"/>
          <w:sz w:val="28"/>
          <w:szCs w:val="28"/>
        </w:rPr>
        <w:t>)</w:t>
      </w:r>
      <w:r w:rsidRPr="003E7FCE">
        <w:rPr>
          <w:color w:val="000000" w:themeColor="text1"/>
          <w:spacing w:val="2"/>
          <w:sz w:val="28"/>
          <w:szCs w:val="28"/>
        </w:rPr>
        <w:t xml:space="preserve"> учреждение физической культуры </w:t>
      </w:r>
      <w:r>
        <w:rPr>
          <w:color w:val="000000" w:themeColor="text1"/>
          <w:spacing w:val="2"/>
          <w:sz w:val="28"/>
          <w:szCs w:val="28"/>
        </w:rPr>
        <w:br/>
      </w:r>
      <w:r w:rsidRPr="003E7FCE">
        <w:rPr>
          <w:color w:val="000000" w:themeColor="text1"/>
          <w:spacing w:val="2"/>
          <w:sz w:val="28"/>
          <w:szCs w:val="28"/>
        </w:rPr>
        <w:t>и спорта, но остался в составе спортивной сборной команды Московской области по соответствующему виду спорта, доплаты работникам учреждений сохраняются до истечения срока их установления;</w:t>
      </w:r>
    </w:p>
    <w:p w:rsidR="008B4614" w:rsidRPr="003E7FCE" w:rsidRDefault="008B4614" w:rsidP="008B4614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E7FCE">
        <w:rPr>
          <w:color w:val="000000" w:themeColor="text1"/>
          <w:spacing w:val="2"/>
          <w:sz w:val="28"/>
          <w:szCs w:val="28"/>
        </w:rPr>
        <w:tab/>
        <w:t xml:space="preserve">спортсмен (занимающийся) улучшил свой спортивный результат, размер доплаты работникам учреждений соответственно увеличивается </w:t>
      </w:r>
      <w:r>
        <w:rPr>
          <w:color w:val="000000" w:themeColor="text1"/>
          <w:spacing w:val="2"/>
          <w:sz w:val="28"/>
          <w:szCs w:val="28"/>
        </w:rPr>
        <w:br/>
      </w:r>
      <w:r w:rsidRPr="003E7FCE">
        <w:rPr>
          <w:color w:val="000000" w:themeColor="text1"/>
          <w:spacing w:val="2"/>
          <w:sz w:val="28"/>
          <w:szCs w:val="28"/>
        </w:rPr>
        <w:t>и устанавливается новое исчисление срока его действия.</w:t>
      </w:r>
    </w:p>
    <w:p w:rsidR="008B4614" w:rsidRDefault="008B4614" w:rsidP="008B4614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E7FCE">
        <w:rPr>
          <w:color w:val="000000" w:themeColor="text1"/>
          <w:spacing w:val="2"/>
          <w:sz w:val="28"/>
          <w:szCs w:val="28"/>
        </w:rPr>
        <w:lastRenderedPageBreak/>
        <w:tab/>
        <w:t>4. Если по истечении срока действия установленных работникам учреждений размеров доплат спортсмен (занимающийся) не показал указанного в таблице результата, размер доплаты тренер</w:t>
      </w:r>
      <w:r>
        <w:rPr>
          <w:color w:val="000000" w:themeColor="text1"/>
          <w:spacing w:val="2"/>
          <w:sz w:val="28"/>
          <w:szCs w:val="28"/>
        </w:rPr>
        <w:t>а-преподавателя</w:t>
      </w:r>
      <w:r w:rsidRPr="003E7FCE">
        <w:rPr>
          <w:color w:val="000000" w:themeColor="text1"/>
          <w:spacing w:val="2"/>
          <w:sz w:val="28"/>
          <w:szCs w:val="28"/>
        </w:rPr>
        <w:t xml:space="preserve"> (тренер</w:t>
      </w:r>
      <w:r>
        <w:rPr>
          <w:color w:val="000000" w:themeColor="text1"/>
          <w:spacing w:val="2"/>
          <w:sz w:val="28"/>
          <w:szCs w:val="28"/>
        </w:rPr>
        <w:t>а</w:t>
      </w:r>
      <w:r w:rsidRPr="003E7FCE">
        <w:rPr>
          <w:color w:val="000000" w:themeColor="text1"/>
          <w:spacing w:val="2"/>
          <w:sz w:val="28"/>
          <w:szCs w:val="28"/>
        </w:rPr>
        <w:t>-преподавател</w:t>
      </w:r>
      <w:r>
        <w:rPr>
          <w:color w:val="000000" w:themeColor="text1"/>
          <w:spacing w:val="2"/>
          <w:sz w:val="28"/>
          <w:szCs w:val="28"/>
        </w:rPr>
        <w:t>я</w:t>
      </w:r>
      <w:r w:rsidRPr="003E7FCE">
        <w:rPr>
          <w:color w:val="000000" w:themeColor="text1"/>
          <w:spacing w:val="2"/>
          <w:sz w:val="28"/>
          <w:szCs w:val="28"/>
        </w:rPr>
        <w:t xml:space="preserve"> по адаптивной физической культуре) устанавливается в соответствии с этапом подготовки спортсмена (занимающегося), а доплаты работникам учреждений не устанавливаются.</w:t>
      </w:r>
    </w:p>
    <w:p w:rsidR="008B4614" w:rsidRPr="003E7FCE" w:rsidRDefault="008B4614" w:rsidP="008B4614">
      <w:pPr>
        <w:shd w:val="clear" w:color="auto" w:fill="FFFFFF"/>
        <w:spacing w:line="276" w:lineRule="auto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E7FCE">
        <w:rPr>
          <w:color w:val="000000" w:themeColor="text1"/>
          <w:spacing w:val="2"/>
          <w:sz w:val="28"/>
          <w:szCs w:val="28"/>
        </w:rPr>
        <w:tab/>
        <w:t xml:space="preserve">5. Доплаты руководителям учреждений устанавливаются только </w:t>
      </w:r>
      <w:r>
        <w:rPr>
          <w:color w:val="000000" w:themeColor="text1"/>
          <w:spacing w:val="2"/>
          <w:sz w:val="28"/>
          <w:szCs w:val="28"/>
        </w:rPr>
        <w:br/>
      </w:r>
      <w:r w:rsidRPr="003E7FCE">
        <w:rPr>
          <w:color w:val="000000" w:themeColor="text1"/>
          <w:spacing w:val="2"/>
          <w:sz w:val="28"/>
          <w:szCs w:val="28"/>
        </w:rPr>
        <w:t xml:space="preserve">за результаты, показанные в олимпийских (паралимпийских, </w:t>
      </w:r>
      <w:proofErr w:type="spellStart"/>
      <w:r w:rsidRPr="003E7FCE">
        <w:rPr>
          <w:color w:val="000000" w:themeColor="text1"/>
          <w:spacing w:val="2"/>
          <w:sz w:val="28"/>
          <w:szCs w:val="28"/>
        </w:rPr>
        <w:t>сурдлимпийских</w:t>
      </w:r>
      <w:proofErr w:type="spellEnd"/>
      <w:r w:rsidRPr="003E7FCE">
        <w:rPr>
          <w:color w:val="000000" w:themeColor="text1"/>
          <w:spacing w:val="2"/>
          <w:sz w:val="28"/>
          <w:szCs w:val="28"/>
        </w:rPr>
        <w:t>) видах спорта.</w:t>
      </w:r>
    </w:p>
    <w:p w:rsidR="008B4614" w:rsidRDefault="008B4614"/>
    <w:sectPr w:rsidR="008B4614" w:rsidSect="008B4614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14"/>
    <w:rsid w:val="0082564F"/>
    <w:rsid w:val="008B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791D8"/>
  <w15:chartTrackingRefBased/>
  <w15:docId w15:val="{A3601E7A-23A2-4E04-8E50-EBB0E7D6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1103</Words>
  <Characters>6288</Characters>
  <Application>Microsoft Office Word</Application>
  <DocSecurity>0</DocSecurity>
  <Lines>52</Lines>
  <Paragraphs>14</Paragraphs>
  <ScaleCrop>false</ScaleCrop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2023-04-17T15:06:00Z</dcterms:created>
  <dcterms:modified xsi:type="dcterms:W3CDTF">2023-04-17T15:11:00Z</dcterms:modified>
</cp:coreProperties>
</file>