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32D1" w:rsidRPr="00F576C2" w:rsidRDefault="00346BDA" w:rsidP="00FA32D1">
      <w:pPr>
        <w:tabs>
          <w:tab w:val="right" w:pos="0"/>
          <w:tab w:val="right" w:pos="284"/>
          <w:tab w:val="left" w:pos="1456"/>
        </w:tabs>
        <w:autoSpaceDE w:val="0"/>
        <w:autoSpaceDN w:val="0"/>
        <w:adjustRightInd w:val="0"/>
        <w:ind w:left="5670"/>
        <w:rPr>
          <w:bCs/>
          <w:color w:val="000000"/>
        </w:rPr>
      </w:pPr>
      <w:r>
        <w:rPr>
          <w:bCs/>
          <w:noProof/>
          <w:color w:val="000000"/>
        </w:rPr>
        <w:pict>
          <v:rect id="Прямоугольник 1" o:spid="_x0000_s1026" style="position:absolute;left:0;text-align:left;margin-left:229.2pt;margin-top:-29.75pt;width:28.5pt;height:24.75pt;z-index:2516592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" fillcolor="white [3212]" strokecolor="white [3212]" strokeweight="1pt"/>
        </w:pict>
      </w:r>
      <w:r w:rsidR="00FA32D1">
        <w:rPr>
          <w:bCs/>
          <w:color w:val="000000"/>
        </w:rPr>
        <w:t>Приложение 2</w:t>
      </w:r>
      <w:r w:rsidR="00FA32D1" w:rsidRPr="00F576C2">
        <w:rPr>
          <w:bCs/>
          <w:color w:val="000000"/>
        </w:rPr>
        <w:t xml:space="preserve"> </w:t>
      </w:r>
    </w:p>
    <w:p w:rsidR="00FA32D1" w:rsidRPr="00F576C2" w:rsidRDefault="00FA32D1" w:rsidP="00FA32D1">
      <w:pPr>
        <w:tabs>
          <w:tab w:val="right" w:pos="0"/>
          <w:tab w:val="right" w:pos="284"/>
          <w:tab w:val="left" w:pos="1456"/>
        </w:tabs>
        <w:autoSpaceDE w:val="0"/>
        <w:autoSpaceDN w:val="0"/>
        <w:adjustRightInd w:val="0"/>
        <w:ind w:left="5670" w:right="-143"/>
        <w:rPr>
          <w:bCs/>
          <w:color w:val="000000"/>
        </w:rPr>
      </w:pPr>
      <w:r>
        <w:rPr>
          <w:bCs/>
          <w:color w:val="000000"/>
        </w:rPr>
        <w:t>к постановлению А</w:t>
      </w:r>
      <w:r w:rsidRPr="00F576C2">
        <w:rPr>
          <w:bCs/>
          <w:color w:val="000000"/>
        </w:rPr>
        <w:t>дминистрации           Городского округа Пушкинский Московской области</w:t>
      </w:r>
    </w:p>
    <w:p w:rsidR="00FA32D1" w:rsidRPr="00F576C2" w:rsidRDefault="00FA32D1" w:rsidP="00FA32D1">
      <w:pPr>
        <w:pStyle w:val="a3"/>
        <w:ind w:left="5670"/>
        <w:jc w:val="left"/>
        <w:rPr>
          <w:bCs/>
          <w:color w:val="000000"/>
          <w:szCs w:val="24"/>
          <w:lang w:val="ru-RU"/>
        </w:rPr>
      </w:pPr>
      <w:r w:rsidRPr="00116095">
        <w:rPr>
          <w:bCs/>
          <w:color w:val="000000"/>
          <w:szCs w:val="24"/>
          <w:lang w:val="ru-RU"/>
        </w:rPr>
        <w:t xml:space="preserve">от </w:t>
      </w:r>
      <w:r w:rsidR="00136E8F">
        <w:rPr>
          <w:bCs/>
          <w:color w:val="000000"/>
          <w:szCs w:val="24"/>
          <w:lang w:val="ru-RU"/>
        </w:rPr>
        <w:t xml:space="preserve">22.12.2021 </w:t>
      </w:r>
      <w:r w:rsidRPr="00116095">
        <w:rPr>
          <w:bCs/>
          <w:color w:val="000000"/>
          <w:szCs w:val="24"/>
          <w:lang w:val="ru-RU"/>
        </w:rPr>
        <w:t xml:space="preserve"> № </w:t>
      </w:r>
      <w:r w:rsidR="00136E8F">
        <w:rPr>
          <w:bCs/>
          <w:color w:val="000000"/>
          <w:szCs w:val="24"/>
          <w:lang w:val="ru-RU"/>
        </w:rPr>
        <w:t>1456-ПА</w:t>
      </w:r>
      <w:r w:rsidRPr="00116095">
        <w:rPr>
          <w:bCs/>
          <w:color w:val="000000"/>
          <w:szCs w:val="24"/>
          <w:lang w:val="ru-RU"/>
        </w:rPr>
        <w:t>_</w:t>
      </w:r>
    </w:p>
    <w:p w:rsidR="00FA32D1" w:rsidRPr="00097879" w:rsidRDefault="00FA32D1" w:rsidP="00FA32D1">
      <w:pPr>
        <w:spacing w:line="276" w:lineRule="auto"/>
        <w:rPr>
          <w:sz w:val="28"/>
          <w:szCs w:val="28"/>
        </w:rPr>
      </w:pPr>
    </w:p>
    <w:p w:rsidR="00FA32D1" w:rsidRPr="00097879" w:rsidRDefault="00FA32D1" w:rsidP="00FA32D1">
      <w:pPr>
        <w:spacing w:line="276" w:lineRule="auto"/>
        <w:ind w:left="-142"/>
        <w:jc w:val="center"/>
        <w:rPr>
          <w:b/>
          <w:sz w:val="28"/>
          <w:szCs w:val="28"/>
        </w:rPr>
      </w:pPr>
      <w:r w:rsidRPr="00097879">
        <w:rPr>
          <w:b/>
          <w:sz w:val="28"/>
          <w:szCs w:val="28"/>
        </w:rPr>
        <w:t>МЕТОДИКА</w:t>
      </w:r>
    </w:p>
    <w:p w:rsidR="00FA32D1" w:rsidRPr="00097879" w:rsidRDefault="00FA32D1" w:rsidP="00FA32D1">
      <w:pPr>
        <w:spacing w:line="276" w:lineRule="auto"/>
        <w:ind w:left="-142"/>
        <w:jc w:val="center"/>
        <w:rPr>
          <w:b/>
          <w:sz w:val="28"/>
          <w:szCs w:val="28"/>
        </w:rPr>
      </w:pPr>
      <w:r w:rsidRPr="00097879">
        <w:rPr>
          <w:b/>
          <w:sz w:val="28"/>
          <w:szCs w:val="28"/>
        </w:rPr>
        <w:t>определения стартовой (начальной) цены договора на размещение торгов</w:t>
      </w:r>
      <w:r>
        <w:rPr>
          <w:b/>
          <w:sz w:val="28"/>
          <w:szCs w:val="28"/>
        </w:rPr>
        <w:t>ого объекта</w:t>
      </w:r>
      <w:r w:rsidRPr="00097879">
        <w:rPr>
          <w:b/>
          <w:sz w:val="28"/>
          <w:szCs w:val="28"/>
        </w:rPr>
        <w:t xml:space="preserve"> на территории </w:t>
      </w:r>
      <w:r>
        <w:rPr>
          <w:b/>
          <w:sz w:val="28"/>
          <w:szCs w:val="28"/>
        </w:rPr>
        <w:t>Городского округа Пушкинский</w:t>
      </w:r>
      <w:r w:rsidRPr="00097879">
        <w:rPr>
          <w:b/>
          <w:sz w:val="28"/>
          <w:szCs w:val="28"/>
        </w:rPr>
        <w:t xml:space="preserve"> Московской области</w:t>
      </w:r>
    </w:p>
    <w:p w:rsidR="00FA32D1" w:rsidRPr="00097879" w:rsidRDefault="00FA32D1" w:rsidP="00FA32D1">
      <w:pPr>
        <w:autoSpaceDE w:val="0"/>
        <w:autoSpaceDN w:val="0"/>
        <w:adjustRightInd w:val="0"/>
        <w:spacing w:line="276" w:lineRule="auto"/>
        <w:ind w:firstLine="540"/>
        <w:jc w:val="both"/>
        <w:rPr>
          <w:sz w:val="28"/>
          <w:szCs w:val="28"/>
        </w:rPr>
      </w:pPr>
    </w:p>
    <w:p w:rsidR="00FA32D1" w:rsidRPr="00097879" w:rsidRDefault="00FA32D1" w:rsidP="00FA32D1">
      <w:pPr>
        <w:autoSpaceDE w:val="0"/>
        <w:autoSpaceDN w:val="0"/>
        <w:adjustRightInd w:val="0"/>
        <w:spacing w:line="276" w:lineRule="auto"/>
        <w:ind w:firstLine="709"/>
        <w:jc w:val="both"/>
        <w:rPr>
          <w:sz w:val="28"/>
          <w:szCs w:val="28"/>
        </w:rPr>
      </w:pPr>
      <w:r w:rsidRPr="00097879">
        <w:rPr>
          <w:sz w:val="28"/>
          <w:szCs w:val="28"/>
        </w:rPr>
        <w:t xml:space="preserve">Настоящая методика определяет принципы расчета начальной (минимальной) цены договора на размещение нестационарных торговых объектов (далее - НТО), на территории </w:t>
      </w:r>
      <w:r>
        <w:rPr>
          <w:sz w:val="28"/>
          <w:szCs w:val="28"/>
        </w:rPr>
        <w:t>Городского округа Пушкинский</w:t>
      </w:r>
      <w:r w:rsidRPr="00097879">
        <w:rPr>
          <w:sz w:val="28"/>
          <w:szCs w:val="28"/>
        </w:rPr>
        <w:t xml:space="preserve"> Московской области:</w:t>
      </w:r>
    </w:p>
    <w:p w:rsidR="00FA32D1" w:rsidRPr="00097879" w:rsidRDefault="00FA32D1" w:rsidP="00FA32D1">
      <w:pPr>
        <w:autoSpaceDE w:val="0"/>
        <w:autoSpaceDN w:val="0"/>
        <w:adjustRightInd w:val="0"/>
        <w:spacing w:line="276" w:lineRule="auto"/>
        <w:ind w:firstLine="709"/>
        <w:jc w:val="both"/>
        <w:rPr>
          <w:sz w:val="28"/>
          <w:szCs w:val="28"/>
        </w:rPr>
      </w:pPr>
      <w:r w:rsidRPr="00097879">
        <w:rPr>
          <w:sz w:val="28"/>
          <w:szCs w:val="28"/>
        </w:rPr>
        <w:t>1) при подготовке условий проведения открытого аукциона на право размещения НТО;</w:t>
      </w:r>
    </w:p>
    <w:p w:rsidR="00FA32D1" w:rsidRPr="00097879" w:rsidRDefault="00FA32D1" w:rsidP="00FA32D1">
      <w:pPr>
        <w:autoSpaceDE w:val="0"/>
        <w:autoSpaceDN w:val="0"/>
        <w:adjustRightInd w:val="0"/>
        <w:spacing w:line="276" w:lineRule="auto"/>
        <w:ind w:firstLine="709"/>
        <w:jc w:val="both"/>
        <w:rPr>
          <w:sz w:val="28"/>
          <w:szCs w:val="28"/>
        </w:rPr>
      </w:pPr>
      <w:r w:rsidRPr="00097879">
        <w:rPr>
          <w:sz w:val="28"/>
          <w:szCs w:val="28"/>
        </w:rPr>
        <w:t>2) без проведения конкурентных процедур (аукциона):</w:t>
      </w:r>
    </w:p>
    <w:p w:rsidR="00FA32D1" w:rsidRPr="00097879" w:rsidRDefault="00FA32D1" w:rsidP="00FA32D1">
      <w:pPr>
        <w:autoSpaceDE w:val="0"/>
        <w:autoSpaceDN w:val="0"/>
        <w:adjustRightInd w:val="0"/>
        <w:spacing w:line="276" w:lineRule="auto"/>
        <w:ind w:firstLine="709"/>
        <w:jc w:val="both"/>
        <w:rPr>
          <w:sz w:val="28"/>
          <w:szCs w:val="28"/>
        </w:rPr>
      </w:pPr>
      <w:r w:rsidRPr="00097879">
        <w:rPr>
          <w:sz w:val="28"/>
          <w:szCs w:val="28"/>
        </w:rPr>
        <w:t xml:space="preserve">- размещение НТО, находящихся на ярмарках, а также при проведении предпраздничных, праздничных и иных массовых мероприятий, имеющих краткосрочный характер; </w:t>
      </w:r>
    </w:p>
    <w:p w:rsidR="00FA32D1" w:rsidRPr="00097879" w:rsidRDefault="00FA32D1" w:rsidP="00FA32D1">
      <w:pPr>
        <w:autoSpaceDE w:val="0"/>
        <w:autoSpaceDN w:val="0"/>
        <w:adjustRightInd w:val="0"/>
        <w:spacing w:line="276" w:lineRule="auto"/>
        <w:ind w:firstLine="709"/>
        <w:jc w:val="both"/>
        <w:rPr>
          <w:sz w:val="28"/>
          <w:szCs w:val="28"/>
        </w:rPr>
      </w:pPr>
      <w:r w:rsidRPr="00097879">
        <w:rPr>
          <w:sz w:val="28"/>
          <w:szCs w:val="28"/>
        </w:rPr>
        <w:t>- размещение НТО, строительство, реконструкция или эксплуатация которых были начаты до утверждения Схемы размещения НТО;</w:t>
      </w:r>
    </w:p>
    <w:p w:rsidR="00FA32D1" w:rsidRDefault="00FA32D1" w:rsidP="00FA32D1">
      <w:pPr>
        <w:widowControl w:val="0"/>
        <w:autoSpaceDE w:val="0"/>
        <w:autoSpaceDN w:val="0"/>
        <w:spacing w:after="160" w:line="276" w:lineRule="auto"/>
        <w:ind w:firstLine="709"/>
        <w:jc w:val="both"/>
        <w:rPr>
          <w:sz w:val="28"/>
          <w:szCs w:val="28"/>
        </w:rPr>
      </w:pPr>
      <w:r w:rsidRPr="00097879">
        <w:rPr>
          <w:sz w:val="28"/>
          <w:szCs w:val="28"/>
        </w:rPr>
        <w:t xml:space="preserve">- </w:t>
      </w:r>
      <w:r>
        <w:rPr>
          <w:sz w:val="28"/>
          <w:szCs w:val="28"/>
        </w:rPr>
        <w:t>с целью обеспечения кре</w:t>
      </w:r>
      <w:r w:rsidR="00EC16ED">
        <w:rPr>
          <w:sz w:val="28"/>
          <w:szCs w:val="28"/>
        </w:rPr>
        <w:t>стьянских</w:t>
      </w:r>
      <w:r w:rsidR="007B5652">
        <w:rPr>
          <w:sz w:val="28"/>
          <w:szCs w:val="28"/>
        </w:rPr>
        <w:t xml:space="preserve"> (фермерских) хозяйств, сельхоз</w:t>
      </w:r>
      <w:r w:rsidR="00EC16ED">
        <w:rPr>
          <w:sz w:val="28"/>
          <w:szCs w:val="28"/>
        </w:rPr>
        <w:t xml:space="preserve">производителей </w:t>
      </w:r>
      <w:r>
        <w:rPr>
          <w:sz w:val="28"/>
          <w:szCs w:val="28"/>
        </w:rPr>
        <w:t>возможностью реализации пр</w:t>
      </w:r>
      <w:r w:rsidR="00EC16ED">
        <w:rPr>
          <w:sz w:val="28"/>
          <w:szCs w:val="28"/>
        </w:rPr>
        <w:t xml:space="preserve">одукции, </w:t>
      </w:r>
      <w:r w:rsidR="007B5652">
        <w:rPr>
          <w:sz w:val="28"/>
          <w:szCs w:val="28"/>
        </w:rPr>
        <w:t xml:space="preserve">                                    </w:t>
      </w:r>
      <w:r w:rsidR="00EC16ED">
        <w:rPr>
          <w:sz w:val="28"/>
          <w:szCs w:val="28"/>
        </w:rPr>
        <w:t xml:space="preserve">при предоставлении </w:t>
      </w:r>
      <w:r w:rsidR="007B5652">
        <w:rPr>
          <w:sz w:val="28"/>
          <w:szCs w:val="28"/>
        </w:rPr>
        <w:t>документов</w:t>
      </w:r>
      <w:r w:rsidR="00EC16ED">
        <w:rPr>
          <w:sz w:val="28"/>
          <w:szCs w:val="28"/>
        </w:rPr>
        <w:t>, подтверждающ</w:t>
      </w:r>
      <w:r w:rsidR="007B5652">
        <w:rPr>
          <w:sz w:val="28"/>
          <w:szCs w:val="28"/>
        </w:rPr>
        <w:t>их</w:t>
      </w:r>
      <w:r w:rsidR="00EC16ED">
        <w:rPr>
          <w:sz w:val="28"/>
          <w:szCs w:val="28"/>
        </w:rPr>
        <w:t xml:space="preserve"> статус предприятия. </w:t>
      </w:r>
    </w:p>
    <w:p w:rsidR="00FA32D1" w:rsidRPr="00EC16ED" w:rsidRDefault="00FA32D1" w:rsidP="00EC16ED">
      <w:pPr>
        <w:autoSpaceDE w:val="0"/>
        <w:autoSpaceDN w:val="0"/>
        <w:adjustRightInd w:val="0"/>
        <w:spacing w:line="276" w:lineRule="auto"/>
        <w:ind w:firstLine="709"/>
        <w:jc w:val="both"/>
        <w:rPr>
          <w:sz w:val="28"/>
          <w:szCs w:val="28"/>
        </w:rPr>
      </w:pPr>
      <w:r w:rsidRPr="00097879">
        <w:rPr>
          <w:sz w:val="28"/>
          <w:szCs w:val="28"/>
        </w:rPr>
        <w:t>Формула для расчета начальной (минимальной) цены договора:</w:t>
      </w:r>
    </w:p>
    <w:p w:rsidR="00FA32D1" w:rsidRPr="00F20501" w:rsidRDefault="00FA32D1" w:rsidP="00EC16ED">
      <w:pPr>
        <w:autoSpaceDE w:val="0"/>
        <w:autoSpaceDN w:val="0"/>
        <w:adjustRightInd w:val="0"/>
        <w:spacing w:line="276" w:lineRule="auto"/>
        <w:ind w:firstLine="709"/>
        <w:jc w:val="both"/>
        <w:rPr>
          <w:sz w:val="28"/>
          <w:szCs w:val="28"/>
        </w:rPr>
      </w:pPr>
      <w:r w:rsidRPr="00F20501">
        <w:rPr>
          <w:sz w:val="28"/>
          <w:szCs w:val="28"/>
          <w:lang w:val="en-US"/>
        </w:rPr>
        <w:t>S</w:t>
      </w:r>
      <w:r w:rsidRPr="00F20501">
        <w:rPr>
          <w:sz w:val="28"/>
          <w:szCs w:val="28"/>
        </w:rPr>
        <w:t xml:space="preserve"> = С х Кс x Км x К</w:t>
      </w:r>
      <w:r w:rsidRPr="00F20501">
        <w:rPr>
          <w:sz w:val="28"/>
          <w:szCs w:val="28"/>
          <w:lang w:val="en-US"/>
        </w:rPr>
        <w:t>s</w:t>
      </w:r>
      <w:r w:rsidRPr="00F20501">
        <w:rPr>
          <w:sz w:val="28"/>
          <w:szCs w:val="28"/>
        </w:rPr>
        <w:t xml:space="preserve"> х </w:t>
      </w:r>
      <w:r w:rsidRPr="00F20501">
        <w:rPr>
          <w:sz w:val="28"/>
          <w:szCs w:val="28"/>
          <w:lang w:val="en-US"/>
        </w:rPr>
        <w:t>V</w:t>
      </w:r>
      <w:r w:rsidRPr="00F20501">
        <w:rPr>
          <w:sz w:val="28"/>
          <w:szCs w:val="28"/>
        </w:rPr>
        <w:t xml:space="preserve"> </w:t>
      </w:r>
      <w:proofErr w:type="spellStart"/>
      <w:r w:rsidRPr="00F20501">
        <w:rPr>
          <w:sz w:val="28"/>
          <w:szCs w:val="28"/>
        </w:rPr>
        <w:t>х</w:t>
      </w:r>
      <w:proofErr w:type="spellEnd"/>
      <w:r w:rsidRPr="00F20501">
        <w:rPr>
          <w:sz w:val="28"/>
          <w:szCs w:val="28"/>
        </w:rPr>
        <w:t xml:space="preserve"> </w:t>
      </w:r>
      <w:proofErr w:type="spellStart"/>
      <w:r w:rsidRPr="00F20501">
        <w:rPr>
          <w:sz w:val="28"/>
          <w:szCs w:val="28"/>
        </w:rPr>
        <w:t>Кпон</w:t>
      </w:r>
      <w:proofErr w:type="spellEnd"/>
      <w:r w:rsidRPr="00F20501">
        <w:rPr>
          <w:sz w:val="28"/>
          <w:szCs w:val="28"/>
        </w:rPr>
        <w:t>,</w:t>
      </w:r>
    </w:p>
    <w:p w:rsidR="00FA32D1" w:rsidRPr="00F20501" w:rsidRDefault="00FA32D1" w:rsidP="00FA32D1">
      <w:pPr>
        <w:autoSpaceDE w:val="0"/>
        <w:autoSpaceDN w:val="0"/>
        <w:adjustRightInd w:val="0"/>
        <w:spacing w:line="276" w:lineRule="auto"/>
        <w:ind w:firstLine="709"/>
        <w:jc w:val="both"/>
        <w:rPr>
          <w:sz w:val="28"/>
          <w:szCs w:val="28"/>
        </w:rPr>
      </w:pPr>
      <w:r w:rsidRPr="00F20501">
        <w:rPr>
          <w:sz w:val="28"/>
          <w:szCs w:val="28"/>
        </w:rPr>
        <w:t>где:</w:t>
      </w:r>
    </w:p>
    <w:p w:rsidR="00FA32D1" w:rsidRPr="00F20501" w:rsidRDefault="00FA32D1" w:rsidP="00FA32D1">
      <w:pPr>
        <w:autoSpaceDE w:val="0"/>
        <w:autoSpaceDN w:val="0"/>
        <w:adjustRightInd w:val="0"/>
        <w:spacing w:line="276" w:lineRule="auto"/>
        <w:ind w:firstLine="709"/>
        <w:jc w:val="both"/>
        <w:rPr>
          <w:sz w:val="28"/>
          <w:szCs w:val="28"/>
        </w:rPr>
      </w:pPr>
      <w:r w:rsidRPr="00F20501">
        <w:rPr>
          <w:sz w:val="28"/>
          <w:szCs w:val="28"/>
          <w:lang w:val="en-US"/>
        </w:rPr>
        <w:t>S</w:t>
      </w:r>
      <w:r w:rsidRPr="00F20501">
        <w:rPr>
          <w:sz w:val="28"/>
          <w:szCs w:val="28"/>
        </w:rPr>
        <w:t xml:space="preserve">   - </w:t>
      </w:r>
      <w:proofErr w:type="gramStart"/>
      <w:r w:rsidRPr="00F20501">
        <w:rPr>
          <w:sz w:val="28"/>
          <w:szCs w:val="28"/>
        </w:rPr>
        <w:t>начальная</w:t>
      </w:r>
      <w:proofErr w:type="gramEnd"/>
      <w:r w:rsidRPr="00F20501">
        <w:rPr>
          <w:sz w:val="28"/>
          <w:szCs w:val="28"/>
        </w:rPr>
        <w:t xml:space="preserve"> (минимальная) цена договора (за год)</w:t>
      </w:r>
    </w:p>
    <w:p w:rsidR="00FA32D1" w:rsidRPr="00F20501" w:rsidRDefault="00FA32D1" w:rsidP="00FA32D1">
      <w:pPr>
        <w:spacing w:line="276" w:lineRule="auto"/>
        <w:ind w:firstLine="540"/>
        <w:jc w:val="both"/>
        <w:rPr>
          <w:sz w:val="28"/>
          <w:szCs w:val="28"/>
        </w:rPr>
      </w:pPr>
      <w:r w:rsidRPr="00F20501">
        <w:rPr>
          <w:sz w:val="28"/>
          <w:szCs w:val="28"/>
        </w:rPr>
        <w:t xml:space="preserve">  С - базовая начальная цена (средние удельные показатели кадастровой стоимости земельных участков в разрезе муниципальных районов (городских округов) и групп видов использования земельных участков (т</w:t>
      </w:r>
      <w:r w:rsidRPr="00F20501">
        <w:rPr>
          <w:color w:val="000000"/>
          <w:sz w:val="28"/>
          <w:szCs w:val="28"/>
        </w:rPr>
        <w:t>орговые объекты сегмента «Предпринимательство»)</w:t>
      </w:r>
      <w:r w:rsidRPr="00F20501">
        <w:t xml:space="preserve">, </w:t>
      </w:r>
      <w:r w:rsidRPr="00F20501">
        <w:rPr>
          <w:sz w:val="28"/>
          <w:szCs w:val="28"/>
        </w:rPr>
        <w:t xml:space="preserve">утвержденных </w:t>
      </w:r>
      <w:hyperlink r:id="rId4" w:history="1">
        <w:r w:rsidRPr="00F20501">
          <w:rPr>
            <w:sz w:val="28"/>
            <w:szCs w:val="28"/>
          </w:rPr>
          <w:t>распоряжением</w:t>
        </w:r>
      </w:hyperlink>
      <w:r w:rsidRPr="00F20501">
        <w:rPr>
          <w:sz w:val="28"/>
          <w:szCs w:val="28"/>
        </w:rPr>
        <w:t xml:space="preserve"> Министерства имущественных отношений от 27 ноября 2018 г. № 15ВР-1634 «Об утверждении средних значений кадастровой стоимости» :</w:t>
      </w:r>
    </w:p>
    <w:p w:rsidR="00FA32D1" w:rsidRPr="00F20501" w:rsidRDefault="00FA32D1" w:rsidP="00FA32D1">
      <w:pPr>
        <w:spacing w:line="276" w:lineRule="auto"/>
        <w:ind w:firstLine="709"/>
        <w:jc w:val="both"/>
        <w:rPr>
          <w:sz w:val="28"/>
          <w:szCs w:val="28"/>
        </w:rPr>
      </w:pPr>
      <w:r w:rsidRPr="00F20501">
        <w:rPr>
          <w:sz w:val="28"/>
          <w:szCs w:val="28"/>
        </w:rPr>
        <w:t>г. Пушкино: 4 149,90 рублей;</w:t>
      </w:r>
    </w:p>
    <w:p w:rsidR="00FA32D1" w:rsidRPr="00F20501" w:rsidRDefault="00FA32D1" w:rsidP="00FA32D1">
      <w:pPr>
        <w:tabs>
          <w:tab w:val="left" w:pos="3675"/>
        </w:tabs>
        <w:spacing w:line="276" w:lineRule="auto"/>
        <w:ind w:firstLine="709"/>
        <w:jc w:val="both"/>
        <w:rPr>
          <w:sz w:val="28"/>
          <w:szCs w:val="28"/>
        </w:rPr>
      </w:pPr>
      <w:r w:rsidRPr="00F20501">
        <w:rPr>
          <w:sz w:val="28"/>
          <w:szCs w:val="28"/>
        </w:rPr>
        <w:t>г. Ивантеевка: 5076,37</w:t>
      </w:r>
      <w:r w:rsidR="00EC16ED" w:rsidRPr="00F20501">
        <w:rPr>
          <w:sz w:val="28"/>
          <w:szCs w:val="28"/>
        </w:rPr>
        <w:t xml:space="preserve"> рублей;</w:t>
      </w:r>
      <w:r w:rsidRPr="00F20501">
        <w:rPr>
          <w:sz w:val="28"/>
          <w:szCs w:val="28"/>
        </w:rPr>
        <w:tab/>
      </w:r>
    </w:p>
    <w:p w:rsidR="00FA32D1" w:rsidRPr="00F20501" w:rsidRDefault="00FA32D1" w:rsidP="00FA32D1">
      <w:pPr>
        <w:spacing w:line="276" w:lineRule="auto"/>
        <w:ind w:firstLine="709"/>
        <w:jc w:val="both"/>
        <w:rPr>
          <w:sz w:val="28"/>
          <w:szCs w:val="28"/>
        </w:rPr>
      </w:pPr>
      <w:r w:rsidRPr="00F20501">
        <w:rPr>
          <w:sz w:val="28"/>
          <w:szCs w:val="28"/>
        </w:rPr>
        <w:t>г. Красноармейск: 3043,65 рублей;</w:t>
      </w:r>
    </w:p>
    <w:p w:rsidR="00FA32D1" w:rsidRPr="00F20501" w:rsidRDefault="00FA32D1" w:rsidP="00FA32D1">
      <w:pPr>
        <w:autoSpaceDE w:val="0"/>
        <w:autoSpaceDN w:val="0"/>
        <w:adjustRightInd w:val="0"/>
        <w:spacing w:line="276" w:lineRule="auto"/>
        <w:ind w:firstLine="709"/>
        <w:jc w:val="both"/>
        <w:rPr>
          <w:sz w:val="28"/>
          <w:szCs w:val="28"/>
        </w:rPr>
      </w:pPr>
      <w:r w:rsidRPr="00F20501">
        <w:rPr>
          <w:sz w:val="28"/>
          <w:szCs w:val="28"/>
        </w:rPr>
        <w:t>Кс – коэффициент специализации объекта;</w:t>
      </w:r>
    </w:p>
    <w:p w:rsidR="00FA32D1" w:rsidRPr="00F20501" w:rsidRDefault="00FA32D1" w:rsidP="00FA32D1">
      <w:pPr>
        <w:autoSpaceDE w:val="0"/>
        <w:autoSpaceDN w:val="0"/>
        <w:adjustRightInd w:val="0"/>
        <w:spacing w:line="276" w:lineRule="auto"/>
        <w:ind w:firstLine="709"/>
        <w:jc w:val="both"/>
        <w:rPr>
          <w:sz w:val="28"/>
          <w:szCs w:val="28"/>
        </w:rPr>
      </w:pPr>
      <w:r w:rsidRPr="00F20501">
        <w:rPr>
          <w:sz w:val="28"/>
          <w:szCs w:val="28"/>
        </w:rPr>
        <w:lastRenderedPageBreak/>
        <w:t>Км - коэффициент, учитывающий территориальное месторасположение объекта;</w:t>
      </w:r>
    </w:p>
    <w:p w:rsidR="00FA32D1" w:rsidRPr="00F20501" w:rsidRDefault="00FA32D1" w:rsidP="00FA32D1">
      <w:pPr>
        <w:autoSpaceDE w:val="0"/>
        <w:autoSpaceDN w:val="0"/>
        <w:adjustRightInd w:val="0"/>
        <w:spacing w:line="276" w:lineRule="auto"/>
        <w:ind w:firstLine="709"/>
        <w:jc w:val="both"/>
        <w:rPr>
          <w:sz w:val="28"/>
          <w:szCs w:val="28"/>
        </w:rPr>
      </w:pPr>
      <w:r w:rsidRPr="00F20501">
        <w:rPr>
          <w:sz w:val="28"/>
          <w:szCs w:val="28"/>
        </w:rPr>
        <w:t>К</w:t>
      </w:r>
      <w:r w:rsidRPr="00F20501">
        <w:rPr>
          <w:sz w:val="28"/>
          <w:szCs w:val="28"/>
          <w:lang w:val="en-US"/>
        </w:rPr>
        <w:t>s</w:t>
      </w:r>
      <w:r w:rsidRPr="00F20501">
        <w:rPr>
          <w:sz w:val="28"/>
          <w:szCs w:val="28"/>
        </w:rPr>
        <w:t xml:space="preserve"> - коэффициент площади объекта;</w:t>
      </w:r>
    </w:p>
    <w:p w:rsidR="00FA32D1" w:rsidRPr="00F20501" w:rsidRDefault="00FA32D1" w:rsidP="00FA32D1">
      <w:pPr>
        <w:autoSpaceDE w:val="0"/>
        <w:autoSpaceDN w:val="0"/>
        <w:adjustRightInd w:val="0"/>
        <w:spacing w:line="276" w:lineRule="auto"/>
        <w:ind w:firstLine="709"/>
        <w:jc w:val="both"/>
        <w:rPr>
          <w:sz w:val="28"/>
          <w:szCs w:val="28"/>
        </w:rPr>
      </w:pPr>
      <w:r w:rsidRPr="00F20501">
        <w:rPr>
          <w:sz w:val="28"/>
          <w:szCs w:val="28"/>
          <w:lang w:val="en-US"/>
        </w:rPr>
        <w:t>V</w:t>
      </w:r>
      <w:r w:rsidRPr="00F20501">
        <w:rPr>
          <w:sz w:val="28"/>
          <w:szCs w:val="28"/>
        </w:rPr>
        <w:t xml:space="preserve">   - </w:t>
      </w:r>
      <w:proofErr w:type="gramStart"/>
      <w:r w:rsidRPr="00F20501">
        <w:rPr>
          <w:sz w:val="28"/>
          <w:szCs w:val="28"/>
        </w:rPr>
        <w:t>количество</w:t>
      </w:r>
      <w:proofErr w:type="gramEnd"/>
      <w:r w:rsidRPr="00F20501">
        <w:rPr>
          <w:sz w:val="28"/>
          <w:szCs w:val="28"/>
        </w:rPr>
        <w:t xml:space="preserve"> месяцев, на которое предоставляется место.</w:t>
      </w:r>
    </w:p>
    <w:p w:rsidR="00FA32D1" w:rsidRPr="00F20501" w:rsidRDefault="00FA32D1" w:rsidP="00FA32D1">
      <w:pPr>
        <w:autoSpaceDE w:val="0"/>
        <w:autoSpaceDN w:val="0"/>
        <w:adjustRightInd w:val="0"/>
        <w:spacing w:line="276" w:lineRule="auto"/>
        <w:ind w:firstLine="709"/>
        <w:jc w:val="both"/>
        <w:rPr>
          <w:sz w:val="28"/>
          <w:szCs w:val="28"/>
        </w:rPr>
      </w:pPr>
      <w:r w:rsidRPr="00F20501">
        <w:rPr>
          <w:sz w:val="28"/>
          <w:szCs w:val="28"/>
        </w:rPr>
        <w:t xml:space="preserve">За неполный календарный квартал определяется путем деления полученной суммы начальной (минимальной) цены договора на количество календарных дней в году и умножения полученной суммы на количество календарных дней в соответствующем квартале, в котором предоставляется право на размещение объекта; </w:t>
      </w:r>
    </w:p>
    <w:p w:rsidR="00FA32D1" w:rsidRPr="00F20501" w:rsidRDefault="00FA32D1" w:rsidP="00FA32D1">
      <w:pPr>
        <w:autoSpaceDE w:val="0"/>
        <w:autoSpaceDN w:val="0"/>
        <w:adjustRightInd w:val="0"/>
        <w:spacing w:line="276" w:lineRule="auto"/>
        <w:ind w:firstLine="709"/>
        <w:jc w:val="both"/>
        <w:rPr>
          <w:sz w:val="28"/>
          <w:szCs w:val="28"/>
        </w:rPr>
      </w:pPr>
      <w:r w:rsidRPr="00F20501">
        <w:rPr>
          <w:sz w:val="28"/>
          <w:szCs w:val="28"/>
        </w:rPr>
        <w:t>Не применяется при размещении НТО на краткосрочный период.</w:t>
      </w:r>
    </w:p>
    <w:p w:rsidR="00FA32D1" w:rsidRPr="00F20501" w:rsidRDefault="00FA32D1" w:rsidP="00FA32D1">
      <w:pPr>
        <w:autoSpaceDE w:val="0"/>
        <w:autoSpaceDN w:val="0"/>
        <w:adjustRightInd w:val="0"/>
        <w:spacing w:line="276" w:lineRule="auto"/>
        <w:ind w:firstLine="709"/>
        <w:jc w:val="both"/>
        <w:rPr>
          <w:sz w:val="28"/>
          <w:szCs w:val="28"/>
        </w:rPr>
      </w:pPr>
      <w:proofErr w:type="spellStart"/>
      <w:r w:rsidRPr="00F20501">
        <w:rPr>
          <w:sz w:val="28"/>
          <w:szCs w:val="28"/>
        </w:rPr>
        <w:t>Кпон</w:t>
      </w:r>
      <w:proofErr w:type="spellEnd"/>
      <w:r w:rsidRPr="00F20501">
        <w:rPr>
          <w:sz w:val="28"/>
          <w:szCs w:val="28"/>
        </w:rPr>
        <w:t xml:space="preserve"> - понижающий коэффициент (0,5) (применяется при наличии скидок льготным категориям граждан в соответствии с действующим законодательством).</w:t>
      </w:r>
    </w:p>
    <w:p w:rsidR="00FA32D1" w:rsidRPr="00097879" w:rsidRDefault="00FA32D1" w:rsidP="00FA32D1">
      <w:pPr>
        <w:autoSpaceDE w:val="0"/>
        <w:autoSpaceDN w:val="0"/>
        <w:adjustRightInd w:val="0"/>
        <w:spacing w:line="276" w:lineRule="auto"/>
        <w:ind w:firstLine="540"/>
        <w:jc w:val="both"/>
        <w:rPr>
          <w:sz w:val="28"/>
          <w:szCs w:val="28"/>
        </w:rPr>
      </w:pPr>
    </w:p>
    <w:p w:rsidR="00FA32D1" w:rsidRDefault="00FA32D1" w:rsidP="00FA32D1">
      <w:pPr>
        <w:autoSpaceDE w:val="0"/>
        <w:autoSpaceDN w:val="0"/>
        <w:adjustRightInd w:val="0"/>
        <w:spacing w:line="276" w:lineRule="auto"/>
        <w:ind w:firstLine="540"/>
        <w:jc w:val="center"/>
        <w:rPr>
          <w:b/>
          <w:sz w:val="28"/>
          <w:szCs w:val="28"/>
        </w:rPr>
      </w:pPr>
      <w:r w:rsidRPr="00097879">
        <w:rPr>
          <w:b/>
          <w:sz w:val="28"/>
          <w:szCs w:val="28"/>
        </w:rPr>
        <w:t>Коэффициент специализации объекта</w:t>
      </w:r>
    </w:p>
    <w:p w:rsidR="00EC16ED" w:rsidRPr="00097879" w:rsidRDefault="00EC16ED" w:rsidP="00FA32D1">
      <w:pPr>
        <w:autoSpaceDE w:val="0"/>
        <w:autoSpaceDN w:val="0"/>
        <w:adjustRightInd w:val="0"/>
        <w:spacing w:line="276" w:lineRule="auto"/>
        <w:ind w:firstLine="540"/>
        <w:jc w:val="center"/>
        <w:rPr>
          <w:b/>
          <w:sz w:val="28"/>
          <w:szCs w:val="28"/>
        </w:rPr>
      </w:pPr>
    </w:p>
    <w:tbl>
      <w:tblPr>
        <w:tblW w:w="0" w:type="auto"/>
        <w:jc w:val="center"/>
        <w:tblLayout w:type="fixed"/>
        <w:tblCellMar>
          <w:top w:w="75" w:type="dxa"/>
          <w:left w:w="0" w:type="dxa"/>
          <w:bottom w:w="75" w:type="dxa"/>
          <w:right w:w="0" w:type="dxa"/>
        </w:tblCellMar>
        <w:tblLook w:val="0000"/>
      </w:tblPr>
      <w:tblGrid>
        <w:gridCol w:w="537"/>
        <w:gridCol w:w="8061"/>
        <w:gridCol w:w="1192"/>
      </w:tblGrid>
      <w:tr w:rsidR="00FA32D1" w:rsidRPr="00097879" w:rsidTr="00CC04BE">
        <w:trPr>
          <w:trHeight w:val="108"/>
          <w:jc w:val="center"/>
        </w:trPr>
        <w:tc>
          <w:tcPr>
            <w:tcW w:w="5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b/>
                <w:sz w:val="28"/>
                <w:szCs w:val="28"/>
              </w:rPr>
            </w:pPr>
            <w:r w:rsidRPr="00097879">
              <w:rPr>
                <w:b/>
                <w:sz w:val="28"/>
                <w:szCs w:val="28"/>
              </w:rPr>
              <w:t>№</w:t>
            </w:r>
          </w:p>
        </w:tc>
        <w:tc>
          <w:tcPr>
            <w:tcW w:w="8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b/>
                <w:sz w:val="28"/>
                <w:szCs w:val="28"/>
              </w:rPr>
            </w:pPr>
            <w:r w:rsidRPr="00097879">
              <w:rPr>
                <w:b/>
                <w:sz w:val="28"/>
                <w:szCs w:val="28"/>
              </w:rPr>
              <w:t>Специализации</w:t>
            </w:r>
          </w:p>
        </w:tc>
        <w:tc>
          <w:tcPr>
            <w:tcW w:w="11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b/>
                <w:sz w:val="28"/>
                <w:szCs w:val="28"/>
              </w:rPr>
            </w:pPr>
            <w:r w:rsidRPr="00097879">
              <w:rPr>
                <w:b/>
                <w:sz w:val="28"/>
                <w:szCs w:val="28"/>
              </w:rPr>
              <w:t>Кс</w:t>
            </w:r>
          </w:p>
        </w:tc>
      </w:tr>
      <w:tr w:rsidR="00FA32D1" w:rsidRPr="00097879" w:rsidTr="00CC04BE">
        <w:trPr>
          <w:jc w:val="center"/>
        </w:trPr>
        <w:tc>
          <w:tcPr>
            <w:tcW w:w="5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sz w:val="28"/>
                <w:szCs w:val="28"/>
              </w:rPr>
            </w:pPr>
            <w:r w:rsidRPr="00097879">
              <w:rPr>
                <w:sz w:val="28"/>
                <w:szCs w:val="28"/>
              </w:rPr>
              <w:t>1</w:t>
            </w:r>
          </w:p>
        </w:tc>
        <w:tc>
          <w:tcPr>
            <w:tcW w:w="8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CD677F" w:rsidRDefault="00FA32D1" w:rsidP="00CC04BE">
            <w:pPr>
              <w:autoSpaceDE w:val="0"/>
              <w:autoSpaceDN w:val="0"/>
              <w:adjustRightInd w:val="0"/>
              <w:spacing w:line="276" w:lineRule="auto"/>
              <w:rPr>
                <w:sz w:val="28"/>
                <w:szCs w:val="28"/>
              </w:rPr>
            </w:pPr>
            <w:r w:rsidRPr="00CD677F">
              <w:rPr>
                <w:sz w:val="28"/>
                <w:szCs w:val="28"/>
              </w:rPr>
              <w:t>Продовольственные товары (смешанный ассортимент)</w:t>
            </w:r>
          </w:p>
        </w:tc>
        <w:tc>
          <w:tcPr>
            <w:tcW w:w="11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sz w:val="28"/>
                <w:szCs w:val="28"/>
              </w:rPr>
            </w:pPr>
            <w:r w:rsidRPr="00097879">
              <w:rPr>
                <w:sz w:val="28"/>
                <w:szCs w:val="28"/>
              </w:rPr>
              <w:t>1,1</w:t>
            </w:r>
          </w:p>
        </w:tc>
      </w:tr>
      <w:tr w:rsidR="00FA32D1" w:rsidRPr="00097879" w:rsidTr="00CC04BE">
        <w:trPr>
          <w:jc w:val="center"/>
        </w:trPr>
        <w:tc>
          <w:tcPr>
            <w:tcW w:w="5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sz w:val="28"/>
                <w:szCs w:val="28"/>
              </w:rPr>
            </w:pPr>
            <w:r w:rsidRPr="00097879">
              <w:rPr>
                <w:sz w:val="28"/>
                <w:szCs w:val="28"/>
              </w:rPr>
              <w:t>2</w:t>
            </w:r>
          </w:p>
        </w:tc>
        <w:tc>
          <w:tcPr>
            <w:tcW w:w="8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CD677F" w:rsidRDefault="00FA32D1" w:rsidP="00CC04BE">
            <w:pPr>
              <w:autoSpaceDE w:val="0"/>
              <w:autoSpaceDN w:val="0"/>
              <w:adjustRightInd w:val="0"/>
              <w:spacing w:line="276" w:lineRule="auto"/>
              <w:rPr>
                <w:sz w:val="28"/>
                <w:szCs w:val="28"/>
              </w:rPr>
            </w:pPr>
            <w:r w:rsidRPr="00CD677F">
              <w:rPr>
                <w:sz w:val="28"/>
                <w:szCs w:val="28"/>
              </w:rPr>
              <w:t>Продовольственные товары (рыба и рыбная продукция, мясо и мясная продукция)</w:t>
            </w:r>
          </w:p>
        </w:tc>
        <w:tc>
          <w:tcPr>
            <w:tcW w:w="11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sz w:val="28"/>
                <w:szCs w:val="28"/>
              </w:rPr>
            </w:pPr>
            <w:r w:rsidRPr="00097879">
              <w:rPr>
                <w:sz w:val="28"/>
                <w:szCs w:val="28"/>
              </w:rPr>
              <w:t>0,9</w:t>
            </w:r>
          </w:p>
        </w:tc>
      </w:tr>
      <w:tr w:rsidR="00FA32D1" w:rsidRPr="00097879" w:rsidTr="00CC04BE">
        <w:trPr>
          <w:jc w:val="center"/>
        </w:trPr>
        <w:tc>
          <w:tcPr>
            <w:tcW w:w="5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sz w:val="28"/>
                <w:szCs w:val="28"/>
              </w:rPr>
            </w:pPr>
            <w:r w:rsidRPr="00097879">
              <w:rPr>
                <w:sz w:val="28"/>
                <w:szCs w:val="28"/>
              </w:rPr>
              <w:t>3</w:t>
            </w:r>
          </w:p>
        </w:tc>
        <w:tc>
          <w:tcPr>
            <w:tcW w:w="8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CD677F" w:rsidRDefault="00FA32D1" w:rsidP="00CC04BE">
            <w:pPr>
              <w:autoSpaceDE w:val="0"/>
              <w:autoSpaceDN w:val="0"/>
              <w:adjustRightInd w:val="0"/>
              <w:spacing w:line="276" w:lineRule="auto"/>
              <w:rPr>
                <w:sz w:val="28"/>
                <w:szCs w:val="28"/>
              </w:rPr>
            </w:pPr>
            <w:r w:rsidRPr="00CD677F">
              <w:rPr>
                <w:sz w:val="28"/>
                <w:szCs w:val="28"/>
              </w:rPr>
              <w:t>Продовольственные товары (овощи-фрукты, ягоды)</w:t>
            </w:r>
          </w:p>
        </w:tc>
        <w:tc>
          <w:tcPr>
            <w:tcW w:w="11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sz w:val="28"/>
                <w:szCs w:val="28"/>
              </w:rPr>
            </w:pPr>
            <w:r w:rsidRPr="00097879">
              <w:rPr>
                <w:sz w:val="28"/>
                <w:szCs w:val="28"/>
              </w:rPr>
              <w:t>0,7</w:t>
            </w:r>
          </w:p>
        </w:tc>
      </w:tr>
      <w:tr w:rsidR="00FA32D1" w:rsidRPr="00097879" w:rsidTr="00CC04BE">
        <w:trPr>
          <w:jc w:val="center"/>
        </w:trPr>
        <w:tc>
          <w:tcPr>
            <w:tcW w:w="5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sz w:val="28"/>
                <w:szCs w:val="28"/>
              </w:rPr>
            </w:pPr>
          </w:p>
          <w:p w:rsidR="00FA32D1" w:rsidRPr="00097879" w:rsidRDefault="00FA32D1" w:rsidP="00CC04BE">
            <w:pPr>
              <w:autoSpaceDE w:val="0"/>
              <w:autoSpaceDN w:val="0"/>
              <w:adjustRightInd w:val="0"/>
              <w:spacing w:line="276" w:lineRule="auto"/>
              <w:jc w:val="center"/>
              <w:rPr>
                <w:sz w:val="28"/>
                <w:szCs w:val="28"/>
              </w:rPr>
            </w:pPr>
            <w:r w:rsidRPr="00097879">
              <w:rPr>
                <w:sz w:val="28"/>
                <w:szCs w:val="28"/>
              </w:rPr>
              <w:t>4</w:t>
            </w:r>
          </w:p>
        </w:tc>
        <w:tc>
          <w:tcPr>
            <w:tcW w:w="8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CD677F" w:rsidRDefault="00FA32D1" w:rsidP="00CC04BE">
            <w:pPr>
              <w:autoSpaceDE w:val="0"/>
              <w:autoSpaceDN w:val="0"/>
              <w:adjustRightInd w:val="0"/>
              <w:spacing w:line="276" w:lineRule="auto"/>
              <w:rPr>
                <w:sz w:val="28"/>
                <w:szCs w:val="28"/>
              </w:rPr>
            </w:pPr>
            <w:r w:rsidRPr="00CD677F">
              <w:rPr>
                <w:sz w:val="28"/>
                <w:szCs w:val="28"/>
              </w:rPr>
              <w:t>Продовольственные товары (хлеб и хлебобулочные изделия, кондитерские изделия, мед, молоко и молочная продукция, крупа, питьевая вода)</w:t>
            </w:r>
          </w:p>
        </w:tc>
        <w:tc>
          <w:tcPr>
            <w:tcW w:w="11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sz w:val="28"/>
                <w:szCs w:val="28"/>
              </w:rPr>
            </w:pPr>
          </w:p>
          <w:p w:rsidR="00FA32D1" w:rsidRPr="00097879" w:rsidRDefault="00FA32D1" w:rsidP="00CC04BE">
            <w:pPr>
              <w:autoSpaceDE w:val="0"/>
              <w:autoSpaceDN w:val="0"/>
              <w:adjustRightInd w:val="0"/>
              <w:spacing w:line="276" w:lineRule="auto"/>
              <w:jc w:val="center"/>
              <w:rPr>
                <w:sz w:val="28"/>
                <w:szCs w:val="28"/>
              </w:rPr>
            </w:pPr>
            <w:r w:rsidRPr="00097879">
              <w:rPr>
                <w:sz w:val="28"/>
                <w:szCs w:val="28"/>
              </w:rPr>
              <w:t>0,6</w:t>
            </w:r>
          </w:p>
        </w:tc>
      </w:tr>
      <w:tr w:rsidR="00FA32D1" w:rsidRPr="00097879" w:rsidTr="00CC04BE">
        <w:trPr>
          <w:jc w:val="center"/>
        </w:trPr>
        <w:tc>
          <w:tcPr>
            <w:tcW w:w="5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sz w:val="28"/>
                <w:szCs w:val="28"/>
              </w:rPr>
            </w:pPr>
            <w:r w:rsidRPr="00097879">
              <w:rPr>
                <w:sz w:val="28"/>
                <w:szCs w:val="28"/>
              </w:rPr>
              <w:t>5</w:t>
            </w:r>
          </w:p>
        </w:tc>
        <w:tc>
          <w:tcPr>
            <w:tcW w:w="8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CD677F" w:rsidRDefault="00FA32D1" w:rsidP="00CC04BE">
            <w:pPr>
              <w:autoSpaceDE w:val="0"/>
              <w:autoSpaceDN w:val="0"/>
              <w:adjustRightInd w:val="0"/>
              <w:spacing w:line="276" w:lineRule="auto"/>
              <w:rPr>
                <w:sz w:val="28"/>
                <w:szCs w:val="28"/>
              </w:rPr>
            </w:pPr>
            <w:r w:rsidRPr="00CD677F">
              <w:rPr>
                <w:sz w:val="28"/>
                <w:szCs w:val="28"/>
              </w:rPr>
              <w:t>Продовольственные товары (мороженое)</w:t>
            </w:r>
          </w:p>
        </w:tc>
        <w:tc>
          <w:tcPr>
            <w:tcW w:w="11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sz w:val="28"/>
                <w:szCs w:val="28"/>
              </w:rPr>
            </w:pPr>
            <w:r w:rsidRPr="00097879">
              <w:rPr>
                <w:sz w:val="28"/>
                <w:szCs w:val="28"/>
              </w:rPr>
              <w:t>0,35</w:t>
            </w:r>
          </w:p>
        </w:tc>
      </w:tr>
      <w:tr w:rsidR="00FA32D1" w:rsidRPr="00097879" w:rsidTr="00CC04BE">
        <w:trPr>
          <w:jc w:val="center"/>
        </w:trPr>
        <w:tc>
          <w:tcPr>
            <w:tcW w:w="5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sz w:val="28"/>
                <w:szCs w:val="28"/>
              </w:rPr>
            </w:pPr>
            <w:r w:rsidRPr="00097879">
              <w:rPr>
                <w:sz w:val="28"/>
                <w:szCs w:val="28"/>
              </w:rPr>
              <w:t>6</w:t>
            </w:r>
          </w:p>
        </w:tc>
        <w:tc>
          <w:tcPr>
            <w:tcW w:w="8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CD677F" w:rsidRDefault="00FA32D1" w:rsidP="00CC04BE">
            <w:pPr>
              <w:widowControl w:val="0"/>
              <w:autoSpaceDE w:val="0"/>
              <w:autoSpaceDN w:val="0"/>
              <w:spacing w:after="160" w:line="276" w:lineRule="auto"/>
              <w:jc w:val="both"/>
              <w:rPr>
                <w:sz w:val="28"/>
                <w:szCs w:val="28"/>
              </w:rPr>
            </w:pPr>
            <w:r w:rsidRPr="00CD677F">
              <w:rPr>
                <w:sz w:val="28"/>
                <w:szCs w:val="28"/>
              </w:rPr>
              <w:t xml:space="preserve">Продукция сельскохозяйственных товаропроизводителей </w:t>
            </w:r>
          </w:p>
        </w:tc>
        <w:tc>
          <w:tcPr>
            <w:tcW w:w="11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sz w:val="28"/>
                <w:szCs w:val="28"/>
              </w:rPr>
            </w:pPr>
            <w:r w:rsidRPr="00097879">
              <w:rPr>
                <w:sz w:val="28"/>
                <w:szCs w:val="28"/>
              </w:rPr>
              <w:t>0,35</w:t>
            </w:r>
          </w:p>
        </w:tc>
      </w:tr>
      <w:tr w:rsidR="00FA32D1" w:rsidRPr="00097879" w:rsidTr="00CC04BE">
        <w:trPr>
          <w:jc w:val="center"/>
        </w:trPr>
        <w:tc>
          <w:tcPr>
            <w:tcW w:w="5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sz w:val="28"/>
                <w:szCs w:val="28"/>
              </w:rPr>
            </w:pPr>
          </w:p>
          <w:p w:rsidR="00FA32D1" w:rsidRPr="00097879" w:rsidRDefault="00FA32D1" w:rsidP="00CC04BE">
            <w:pPr>
              <w:autoSpaceDE w:val="0"/>
              <w:autoSpaceDN w:val="0"/>
              <w:adjustRightInd w:val="0"/>
              <w:spacing w:line="276" w:lineRule="auto"/>
              <w:jc w:val="center"/>
              <w:rPr>
                <w:sz w:val="28"/>
                <w:szCs w:val="28"/>
              </w:rPr>
            </w:pPr>
            <w:r w:rsidRPr="00097879">
              <w:rPr>
                <w:sz w:val="28"/>
                <w:szCs w:val="28"/>
              </w:rPr>
              <w:t>7</w:t>
            </w:r>
          </w:p>
        </w:tc>
        <w:tc>
          <w:tcPr>
            <w:tcW w:w="8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CD677F" w:rsidRDefault="00FA32D1" w:rsidP="00CC04BE">
            <w:pPr>
              <w:autoSpaceDE w:val="0"/>
              <w:autoSpaceDN w:val="0"/>
              <w:adjustRightInd w:val="0"/>
              <w:spacing w:line="276" w:lineRule="auto"/>
              <w:rPr>
                <w:sz w:val="28"/>
                <w:szCs w:val="28"/>
              </w:rPr>
            </w:pPr>
            <w:r w:rsidRPr="00CD677F">
              <w:rPr>
                <w:sz w:val="28"/>
                <w:szCs w:val="28"/>
              </w:rPr>
              <w:t>Непродовольственные товары (бытовая химия, одежда, сувениры, галантерея и прочее)</w:t>
            </w:r>
          </w:p>
        </w:tc>
        <w:tc>
          <w:tcPr>
            <w:tcW w:w="11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sz w:val="28"/>
                <w:szCs w:val="28"/>
              </w:rPr>
            </w:pPr>
          </w:p>
          <w:p w:rsidR="00FA32D1" w:rsidRPr="00097879" w:rsidRDefault="00FA32D1" w:rsidP="00CC04BE">
            <w:pPr>
              <w:autoSpaceDE w:val="0"/>
              <w:autoSpaceDN w:val="0"/>
              <w:adjustRightInd w:val="0"/>
              <w:spacing w:line="276" w:lineRule="auto"/>
              <w:jc w:val="center"/>
              <w:rPr>
                <w:sz w:val="28"/>
                <w:szCs w:val="28"/>
              </w:rPr>
            </w:pPr>
            <w:r w:rsidRPr="00097879">
              <w:rPr>
                <w:sz w:val="28"/>
                <w:szCs w:val="28"/>
              </w:rPr>
              <w:t>0,9</w:t>
            </w:r>
          </w:p>
        </w:tc>
      </w:tr>
      <w:tr w:rsidR="00FA32D1" w:rsidRPr="00097879" w:rsidTr="00CC04BE">
        <w:trPr>
          <w:jc w:val="center"/>
        </w:trPr>
        <w:tc>
          <w:tcPr>
            <w:tcW w:w="5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sz w:val="28"/>
                <w:szCs w:val="28"/>
              </w:rPr>
            </w:pPr>
          </w:p>
          <w:p w:rsidR="00FA32D1" w:rsidRPr="00097879" w:rsidRDefault="00FA32D1" w:rsidP="00CC04BE">
            <w:pPr>
              <w:autoSpaceDE w:val="0"/>
              <w:autoSpaceDN w:val="0"/>
              <w:adjustRightInd w:val="0"/>
              <w:spacing w:line="276" w:lineRule="auto"/>
              <w:jc w:val="center"/>
              <w:rPr>
                <w:sz w:val="28"/>
                <w:szCs w:val="28"/>
              </w:rPr>
            </w:pPr>
            <w:r w:rsidRPr="00097879">
              <w:rPr>
                <w:sz w:val="28"/>
                <w:szCs w:val="28"/>
              </w:rPr>
              <w:t>8</w:t>
            </w:r>
          </w:p>
        </w:tc>
        <w:tc>
          <w:tcPr>
            <w:tcW w:w="8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CD677F" w:rsidRDefault="00FA32D1" w:rsidP="00CC04BE">
            <w:pPr>
              <w:autoSpaceDE w:val="0"/>
              <w:autoSpaceDN w:val="0"/>
              <w:adjustRightInd w:val="0"/>
              <w:spacing w:line="276" w:lineRule="auto"/>
              <w:rPr>
                <w:sz w:val="28"/>
                <w:szCs w:val="28"/>
              </w:rPr>
            </w:pPr>
            <w:r w:rsidRPr="00CD677F">
              <w:rPr>
                <w:sz w:val="28"/>
                <w:szCs w:val="28"/>
              </w:rPr>
              <w:t>Непродовольственные товары (печатная продукция, лотереи, театральные кассы, общественный туалет, религиозная продукция)</w:t>
            </w:r>
          </w:p>
        </w:tc>
        <w:tc>
          <w:tcPr>
            <w:tcW w:w="11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sz w:val="28"/>
                <w:szCs w:val="28"/>
              </w:rPr>
            </w:pPr>
          </w:p>
          <w:p w:rsidR="00FA32D1" w:rsidRPr="00097879" w:rsidRDefault="005815F4" w:rsidP="00CC04BE">
            <w:pPr>
              <w:autoSpaceDE w:val="0"/>
              <w:autoSpaceDN w:val="0"/>
              <w:adjustRightInd w:val="0"/>
              <w:spacing w:line="276" w:lineRule="auto"/>
              <w:jc w:val="center"/>
              <w:rPr>
                <w:sz w:val="28"/>
                <w:szCs w:val="28"/>
              </w:rPr>
            </w:pPr>
            <w:r>
              <w:rPr>
                <w:sz w:val="28"/>
                <w:szCs w:val="28"/>
              </w:rPr>
              <w:t>0,25</w:t>
            </w:r>
          </w:p>
        </w:tc>
      </w:tr>
      <w:tr w:rsidR="00FA32D1" w:rsidRPr="00097879" w:rsidTr="00CC04BE">
        <w:trPr>
          <w:jc w:val="center"/>
        </w:trPr>
        <w:tc>
          <w:tcPr>
            <w:tcW w:w="5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sz w:val="28"/>
                <w:szCs w:val="28"/>
              </w:rPr>
            </w:pPr>
          </w:p>
          <w:p w:rsidR="00FA32D1" w:rsidRPr="00097879" w:rsidRDefault="00FA32D1" w:rsidP="00CC04BE">
            <w:pPr>
              <w:autoSpaceDE w:val="0"/>
              <w:autoSpaceDN w:val="0"/>
              <w:adjustRightInd w:val="0"/>
              <w:spacing w:line="276" w:lineRule="auto"/>
              <w:jc w:val="center"/>
              <w:rPr>
                <w:sz w:val="28"/>
                <w:szCs w:val="28"/>
              </w:rPr>
            </w:pPr>
            <w:r w:rsidRPr="00097879">
              <w:rPr>
                <w:sz w:val="28"/>
                <w:szCs w:val="28"/>
              </w:rPr>
              <w:t>9</w:t>
            </w:r>
          </w:p>
        </w:tc>
        <w:tc>
          <w:tcPr>
            <w:tcW w:w="8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CD677F" w:rsidRDefault="00FA32D1" w:rsidP="00CC04BE">
            <w:pPr>
              <w:autoSpaceDE w:val="0"/>
              <w:autoSpaceDN w:val="0"/>
              <w:adjustRightInd w:val="0"/>
              <w:spacing w:line="276" w:lineRule="auto"/>
              <w:rPr>
                <w:sz w:val="28"/>
                <w:szCs w:val="28"/>
              </w:rPr>
            </w:pPr>
            <w:r w:rsidRPr="00CD677F">
              <w:rPr>
                <w:sz w:val="28"/>
                <w:szCs w:val="28"/>
              </w:rPr>
              <w:t>Непродовольственные товары (цветы и сопутствующие товары, предметы для благоустройства мест захоронения)</w:t>
            </w:r>
          </w:p>
        </w:tc>
        <w:tc>
          <w:tcPr>
            <w:tcW w:w="11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sz w:val="28"/>
                <w:szCs w:val="28"/>
              </w:rPr>
            </w:pPr>
          </w:p>
          <w:p w:rsidR="00FA32D1" w:rsidRPr="00097879" w:rsidRDefault="00FA32D1" w:rsidP="00CC04BE">
            <w:pPr>
              <w:autoSpaceDE w:val="0"/>
              <w:autoSpaceDN w:val="0"/>
              <w:adjustRightInd w:val="0"/>
              <w:spacing w:line="276" w:lineRule="auto"/>
              <w:jc w:val="center"/>
              <w:rPr>
                <w:sz w:val="28"/>
                <w:szCs w:val="28"/>
              </w:rPr>
            </w:pPr>
            <w:r w:rsidRPr="00097879">
              <w:rPr>
                <w:sz w:val="28"/>
                <w:szCs w:val="28"/>
              </w:rPr>
              <w:t>0,7</w:t>
            </w:r>
          </w:p>
        </w:tc>
      </w:tr>
      <w:tr w:rsidR="00FA32D1" w:rsidRPr="00097879" w:rsidTr="00CC04BE">
        <w:trPr>
          <w:jc w:val="center"/>
        </w:trPr>
        <w:tc>
          <w:tcPr>
            <w:tcW w:w="5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sz w:val="28"/>
                <w:szCs w:val="28"/>
              </w:rPr>
            </w:pPr>
            <w:r w:rsidRPr="00097879">
              <w:rPr>
                <w:sz w:val="28"/>
                <w:szCs w:val="28"/>
              </w:rPr>
              <w:lastRenderedPageBreak/>
              <w:t>10</w:t>
            </w:r>
          </w:p>
        </w:tc>
        <w:tc>
          <w:tcPr>
            <w:tcW w:w="8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CD677F" w:rsidRDefault="00FA32D1" w:rsidP="00CC04BE">
            <w:pPr>
              <w:autoSpaceDE w:val="0"/>
              <w:autoSpaceDN w:val="0"/>
              <w:adjustRightInd w:val="0"/>
              <w:spacing w:line="276" w:lineRule="auto"/>
              <w:rPr>
                <w:sz w:val="28"/>
                <w:szCs w:val="28"/>
              </w:rPr>
            </w:pPr>
            <w:r w:rsidRPr="00CD677F">
              <w:rPr>
                <w:sz w:val="28"/>
                <w:szCs w:val="28"/>
              </w:rPr>
              <w:t xml:space="preserve">Пункт быстрого питания </w:t>
            </w:r>
          </w:p>
        </w:tc>
        <w:tc>
          <w:tcPr>
            <w:tcW w:w="11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sz w:val="28"/>
                <w:szCs w:val="28"/>
              </w:rPr>
            </w:pPr>
            <w:r w:rsidRPr="00097879">
              <w:rPr>
                <w:sz w:val="28"/>
                <w:szCs w:val="28"/>
              </w:rPr>
              <w:t>0,7</w:t>
            </w:r>
          </w:p>
        </w:tc>
      </w:tr>
      <w:tr w:rsidR="00FA32D1" w:rsidRPr="00097879" w:rsidTr="00CC04BE">
        <w:trPr>
          <w:jc w:val="center"/>
        </w:trPr>
        <w:tc>
          <w:tcPr>
            <w:tcW w:w="5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sz w:val="28"/>
                <w:szCs w:val="28"/>
              </w:rPr>
            </w:pPr>
            <w:r w:rsidRPr="00097879">
              <w:rPr>
                <w:sz w:val="28"/>
                <w:szCs w:val="28"/>
              </w:rPr>
              <w:t>11</w:t>
            </w:r>
          </w:p>
        </w:tc>
        <w:tc>
          <w:tcPr>
            <w:tcW w:w="8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CD677F" w:rsidRDefault="00FA32D1" w:rsidP="00CC04BE">
            <w:pPr>
              <w:autoSpaceDE w:val="0"/>
              <w:autoSpaceDN w:val="0"/>
              <w:adjustRightInd w:val="0"/>
              <w:spacing w:line="276" w:lineRule="auto"/>
              <w:rPr>
                <w:sz w:val="28"/>
                <w:szCs w:val="28"/>
              </w:rPr>
            </w:pPr>
            <w:r w:rsidRPr="00CD677F">
              <w:rPr>
                <w:sz w:val="28"/>
                <w:szCs w:val="28"/>
              </w:rPr>
              <w:t>Сезонная торговля (с 01 апреля по 01 ноября):</w:t>
            </w:r>
          </w:p>
        </w:tc>
        <w:tc>
          <w:tcPr>
            <w:tcW w:w="11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sz w:val="28"/>
                <w:szCs w:val="28"/>
              </w:rPr>
            </w:pPr>
          </w:p>
        </w:tc>
      </w:tr>
      <w:tr w:rsidR="00FA32D1" w:rsidRPr="00097879" w:rsidTr="00CC04BE">
        <w:trPr>
          <w:jc w:val="center"/>
        </w:trPr>
        <w:tc>
          <w:tcPr>
            <w:tcW w:w="5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sz w:val="28"/>
                <w:szCs w:val="28"/>
              </w:rPr>
            </w:pPr>
          </w:p>
        </w:tc>
        <w:tc>
          <w:tcPr>
            <w:tcW w:w="8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CD677F" w:rsidRDefault="00FA32D1" w:rsidP="00CC04BE">
            <w:pPr>
              <w:autoSpaceDE w:val="0"/>
              <w:autoSpaceDN w:val="0"/>
              <w:adjustRightInd w:val="0"/>
              <w:spacing w:line="276" w:lineRule="auto"/>
              <w:rPr>
                <w:sz w:val="28"/>
                <w:szCs w:val="28"/>
              </w:rPr>
            </w:pPr>
            <w:r w:rsidRPr="00CD677F">
              <w:rPr>
                <w:sz w:val="28"/>
                <w:szCs w:val="28"/>
              </w:rPr>
              <w:t>- овощи-фрукты, ягода</w:t>
            </w:r>
          </w:p>
        </w:tc>
        <w:tc>
          <w:tcPr>
            <w:tcW w:w="11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sz w:val="28"/>
                <w:szCs w:val="28"/>
              </w:rPr>
            </w:pPr>
            <w:r w:rsidRPr="00097879">
              <w:rPr>
                <w:sz w:val="28"/>
                <w:szCs w:val="28"/>
              </w:rPr>
              <w:t>0,7</w:t>
            </w:r>
          </w:p>
        </w:tc>
      </w:tr>
      <w:tr w:rsidR="00FA32D1" w:rsidRPr="00097879" w:rsidTr="00CC04BE">
        <w:trPr>
          <w:trHeight w:val="140"/>
          <w:jc w:val="center"/>
        </w:trPr>
        <w:tc>
          <w:tcPr>
            <w:tcW w:w="5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sz w:val="28"/>
                <w:szCs w:val="28"/>
              </w:rPr>
            </w:pPr>
          </w:p>
        </w:tc>
        <w:tc>
          <w:tcPr>
            <w:tcW w:w="8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CD677F" w:rsidRDefault="00FA32D1" w:rsidP="00CC04BE">
            <w:pPr>
              <w:autoSpaceDE w:val="0"/>
              <w:autoSpaceDN w:val="0"/>
              <w:adjustRightInd w:val="0"/>
              <w:spacing w:line="276" w:lineRule="auto"/>
              <w:rPr>
                <w:sz w:val="28"/>
                <w:szCs w:val="28"/>
              </w:rPr>
            </w:pPr>
            <w:r w:rsidRPr="00CD677F">
              <w:rPr>
                <w:sz w:val="28"/>
                <w:szCs w:val="28"/>
              </w:rPr>
              <w:t>- бахчевые культуры</w:t>
            </w:r>
          </w:p>
        </w:tc>
        <w:tc>
          <w:tcPr>
            <w:tcW w:w="11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sz w:val="28"/>
                <w:szCs w:val="28"/>
              </w:rPr>
            </w:pPr>
            <w:r w:rsidRPr="00097879">
              <w:rPr>
                <w:sz w:val="28"/>
                <w:szCs w:val="28"/>
              </w:rPr>
              <w:t>0,6</w:t>
            </w:r>
          </w:p>
        </w:tc>
      </w:tr>
      <w:tr w:rsidR="00FA32D1" w:rsidRPr="00097879" w:rsidTr="00CC04BE">
        <w:trPr>
          <w:jc w:val="center"/>
        </w:trPr>
        <w:tc>
          <w:tcPr>
            <w:tcW w:w="5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sz w:val="28"/>
                <w:szCs w:val="28"/>
              </w:rPr>
            </w:pPr>
          </w:p>
        </w:tc>
        <w:tc>
          <w:tcPr>
            <w:tcW w:w="8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CD677F" w:rsidRDefault="00FA32D1" w:rsidP="00CC04BE">
            <w:pPr>
              <w:autoSpaceDE w:val="0"/>
              <w:autoSpaceDN w:val="0"/>
              <w:adjustRightInd w:val="0"/>
              <w:spacing w:line="276" w:lineRule="auto"/>
              <w:rPr>
                <w:sz w:val="28"/>
                <w:szCs w:val="28"/>
              </w:rPr>
            </w:pPr>
            <w:r w:rsidRPr="00CD677F">
              <w:rPr>
                <w:sz w:val="28"/>
                <w:szCs w:val="28"/>
              </w:rPr>
              <w:t>- квас, лимонад</w:t>
            </w:r>
          </w:p>
        </w:tc>
        <w:tc>
          <w:tcPr>
            <w:tcW w:w="11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sz w:val="28"/>
                <w:szCs w:val="28"/>
              </w:rPr>
            </w:pPr>
            <w:r w:rsidRPr="00097879">
              <w:rPr>
                <w:sz w:val="28"/>
                <w:szCs w:val="28"/>
              </w:rPr>
              <w:t>0,18</w:t>
            </w:r>
          </w:p>
        </w:tc>
      </w:tr>
      <w:tr w:rsidR="00FA32D1" w:rsidRPr="00097879" w:rsidTr="00CC04BE">
        <w:trPr>
          <w:jc w:val="center"/>
        </w:trPr>
        <w:tc>
          <w:tcPr>
            <w:tcW w:w="5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sz w:val="28"/>
                <w:szCs w:val="28"/>
              </w:rPr>
            </w:pPr>
          </w:p>
        </w:tc>
        <w:tc>
          <w:tcPr>
            <w:tcW w:w="8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CD677F" w:rsidRDefault="00FA32D1" w:rsidP="00CC04BE">
            <w:pPr>
              <w:autoSpaceDE w:val="0"/>
              <w:autoSpaceDN w:val="0"/>
              <w:adjustRightInd w:val="0"/>
              <w:spacing w:line="276" w:lineRule="auto"/>
              <w:rPr>
                <w:sz w:val="28"/>
                <w:szCs w:val="28"/>
              </w:rPr>
            </w:pPr>
            <w:r w:rsidRPr="00CD677F">
              <w:rPr>
                <w:sz w:val="28"/>
                <w:szCs w:val="28"/>
              </w:rPr>
              <w:t>- кукуруза</w:t>
            </w:r>
          </w:p>
        </w:tc>
        <w:tc>
          <w:tcPr>
            <w:tcW w:w="11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sz w:val="28"/>
                <w:szCs w:val="28"/>
              </w:rPr>
            </w:pPr>
            <w:r w:rsidRPr="00097879">
              <w:rPr>
                <w:sz w:val="28"/>
                <w:szCs w:val="28"/>
              </w:rPr>
              <w:t>0,18</w:t>
            </w:r>
          </w:p>
        </w:tc>
      </w:tr>
      <w:tr w:rsidR="00FA32D1" w:rsidRPr="00097879" w:rsidTr="00CC04BE">
        <w:trPr>
          <w:jc w:val="center"/>
        </w:trPr>
        <w:tc>
          <w:tcPr>
            <w:tcW w:w="5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sz w:val="28"/>
                <w:szCs w:val="28"/>
              </w:rPr>
            </w:pPr>
          </w:p>
        </w:tc>
        <w:tc>
          <w:tcPr>
            <w:tcW w:w="8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CD677F" w:rsidRDefault="00FA32D1" w:rsidP="00CC04BE">
            <w:pPr>
              <w:autoSpaceDE w:val="0"/>
              <w:autoSpaceDN w:val="0"/>
              <w:adjustRightInd w:val="0"/>
              <w:spacing w:line="276" w:lineRule="auto"/>
              <w:rPr>
                <w:sz w:val="28"/>
                <w:szCs w:val="28"/>
              </w:rPr>
            </w:pPr>
            <w:r w:rsidRPr="00CD677F">
              <w:rPr>
                <w:sz w:val="28"/>
                <w:szCs w:val="28"/>
              </w:rPr>
              <w:t>- мороженое, безалкогольные прохладительные напитки (выносное холодильное оборудование)</w:t>
            </w:r>
          </w:p>
        </w:tc>
        <w:tc>
          <w:tcPr>
            <w:tcW w:w="11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sz w:val="28"/>
                <w:szCs w:val="28"/>
              </w:rPr>
            </w:pPr>
            <w:r>
              <w:rPr>
                <w:sz w:val="28"/>
                <w:szCs w:val="28"/>
              </w:rPr>
              <w:t>0,</w:t>
            </w:r>
            <w:r w:rsidRPr="00097879">
              <w:rPr>
                <w:sz w:val="28"/>
                <w:szCs w:val="28"/>
              </w:rPr>
              <w:t>6</w:t>
            </w:r>
          </w:p>
        </w:tc>
      </w:tr>
      <w:tr w:rsidR="00FA32D1" w:rsidRPr="00097879" w:rsidTr="00CC04BE">
        <w:trPr>
          <w:jc w:val="center"/>
        </w:trPr>
        <w:tc>
          <w:tcPr>
            <w:tcW w:w="5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sz w:val="28"/>
                <w:szCs w:val="28"/>
              </w:rPr>
            </w:pPr>
          </w:p>
          <w:p w:rsidR="00FA32D1" w:rsidRPr="00097879" w:rsidRDefault="00FA32D1" w:rsidP="00CC04BE">
            <w:pPr>
              <w:autoSpaceDE w:val="0"/>
              <w:autoSpaceDN w:val="0"/>
              <w:adjustRightInd w:val="0"/>
              <w:spacing w:line="276" w:lineRule="auto"/>
              <w:jc w:val="center"/>
              <w:rPr>
                <w:sz w:val="28"/>
                <w:szCs w:val="28"/>
              </w:rPr>
            </w:pPr>
            <w:r w:rsidRPr="00097879">
              <w:rPr>
                <w:sz w:val="28"/>
                <w:szCs w:val="28"/>
              </w:rPr>
              <w:t>12</w:t>
            </w:r>
          </w:p>
        </w:tc>
        <w:tc>
          <w:tcPr>
            <w:tcW w:w="8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CD677F" w:rsidRDefault="00FA32D1" w:rsidP="00CC04BE">
            <w:pPr>
              <w:autoSpaceDE w:val="0"/>
              <w:autoSpaceDN w:val="0"/>
              <w:adjustRightInd w:val="0"/>
              <w:spacing w:line="276" w:lineRule="auto"/>
              <w:rPr>
                <w:sz w:val="28"/>
                <w:szCs w:val="28"/>
              </w:rPr>
            </w:pPr>
            <w:r w:rsidRPr="00CD677F">
              <w:rPr>
                <w:sz w:val="28"/>
                <w:szCs w:val="28"/>
              </w:rPr>
              <w:t>Продовольственные и/или непродовольственные товары (при проведении праздничных и иных массовых мероприятий, имеющих краткосрочный характер)</w:t>
            </w:r>
          </w:p>
        </w:tc>
        <w:tc>
          <w:tcPr>
            <w:tcW w:w="11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sz w:val="28"/>
                <w:szCs w:val="28"/>
              </w:rPr>
            </w:pPr>
          </w:p>
          <w:p w:rsidR="00FA32D1" w:rsidRPr="00097879" w:rsidRDefault="00FA32D1" w:rsidP="00CC04BE">
            <w:pPr>
              <w:autoSpaceDE w:val="0"/>
              <w:autoSpaceDN w:val="0"/>
              <w:adjustRightInd w:val="0"/>
              <w:spacing w:line="276" w:lineRule="auto"/>
              <w:jc w:val="center"/>
              <w:rPr>
                <w:sz w:val="28"/>
                <w:szCs w:val="28"/>
              </w:rPr>
            </w:pPr>
            <w:r w:rsidRPr="00097879">
              <w:rPr>
                <w:sz w:val="28"/>
                <w:szCs w:val="28"/>
              </w:rPr>
              <w:t>0,18</w:t>
            </w:r>
          </w:p>
        </w:tc>
      </w:tr>
      <w:tr w:rsidR="00FA32D1" w:rsidRPr="00097879" w:rsidTr="00CC04BE">
        <w:trPr>
          <w:jc w:val="center"/>
        </w:trPr>
        <w:tc>
          <w:tcPr>
            <w:tcW w:w="5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sz w:val="28"/>
                <w:szCs w:val="28"/>
              </w:rPr>
            </w:pPr>
            <w:r w:rsidRPr="00097879">
              <w:rPr>
                <w:sz w:val="28"/>
                <w:szCs w:val="28"/>
              </w:rPr>
              <w:t>13</w:t>
            </w:r>
          </w:p>
        </w:tc>
        <w:tc>
          <w:tcPr>
            <w:tcW w:w="8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CD677F" w:rsidRDefault="00FA32D1" w:rsidP="00CC04BE">
            <w:pPr>
              <w:autoSpaceDE w:val="0"/>
              <w:autoSpaceDN w:val="0"/>
              <w:adjustRightInd w:val="0"/>
              <w:spacing w:line="276" w:lineRule="auto"/>
              <w:rPr>
                <w:sz w:val="28"/>
                <w:szCs w:val="28"/>
              </w:rPr>
            </w:pPr>
            <w:r w:rsidRPr="00CD677F">
              <w:rPr>
                <w:sz w:val="28"/>
                <w:szCs w:val="28"/>
              </w:rPr>
              <w:t>Продажа новогодних елей и сопутствующих товаров</w:t>
            </w:r>
          </w:p>
        </w:tc>
        <w:tc>
          <w:tcPr>
            <w:tcW w:w="11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sz w:val="28"/>
                <w:szCs w:val="28"/>
              </w:rPr>
            </w:pPr>
            <w:r w:rsidRPr="00097879">
              <w:rPr>
                <w:sz w:val="28"/>
                <w:szCs w:val="28"/>
              </w:rPr>
              <w:t>1,2</w:t>
            </w:r>
          </w:p>
        </w:tc>
      </w:tr>
      <w:tr w:rsidR="00FA32D1" w:rsidRPr="00097879" w:rsidTr="00CC04BE">
        <w:trPr>
          <w:jc w:val="center"/>
        </w:trPr>
        <w:tc>
          <w:tcPr>
            <w:tcW w:w="5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sz w:val="28"/>
                <w:szCs w:val="28"/>
              </w:rPr>
            </w:pPr>
            <w:r w:rsidRPr="00097879">
              <w:rPr>
                <w:sz w:val="28"/>
                <w:szCs w:val="28"/>
              </w:rPr>
              <w:t>14</w:t>
            </w:r>
          </w:p>
        </w:tc>
        <w:tc>
          <w:tcPr>
            <w:tcW w:w="8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CD677F" w:rsidRDefault="00FA32D1" w:rsidP="00CC04BE">
            <w:pPr>
              <w:autoSpaceDE w:val="0"/>
              <w:autoSpaceDN w:val="0"/>
              <w:adjustRightInd w:val="0"/>
              <w:spacing w:line="276" w:lineRule="auto"/>
              <w:rPr>
                <w:sz w:val="28"/>
                <w:szCs w:val="28"/>
              </w:rPr>
            </w:pPr>
            <w:r w:rsidRPr="00CD677F">
              <w:rPr>
                <w:sz w:val="28"/>
                <w:szCs w:val="28"/>
              </w:rPr>
              <w:t>Продажа пиротехнических изделий</w:t>
            </w:r>
          </w:p>
        </w:tc>
        <w:tc>
          <w:tcPr>
            <w:tcW w:w="11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sz w:val="28"/>
                <w:szCs w:val="28"/>
              </w:rPr>
            </w:pPr>
            <w:r w:rsidRPr="00097879">
              <w:rPr>
                <w:sz w:val="28"/>
                <w:szCs w:val="28"/>
              </w:rPr>
              <w:t>2,4</w:t>
            </w:r>
          </w:p>
        </w:tc>
      </w:tr>
    </w:tbl>
    <w:p w:rsidR="00FA32D1" w:rsidRPr="00097879" w:rsidRDefault="00FA32D1" w:rsidP="007B5652">
      <w:pPr>
        <w:widowControl w:val="0"/>
        <w:tabs>
          <w:tab w:val="center" w:pos="4677"/>
        </w:tabs>
        <w:autoSpaceDE w:val="0"/>
        <w:autoSpaceDN w:val="0"/>
        <w:adjustRightInd w:val="0"/>
        <w:spacing w:line="276" w:lineRule="auto"/>
        <w:outlineLvl w:val="0"/>
        <w:rPr>
          <w:b/>
          <w:color w:val="000000"/>
          <w:sz w:val="28"/>
          <w:szCs w:val="28"/>
        </w:rPr>
      </w:pPr>
    </w:p>
    <w:p w:rsidR="00FA32D1" w:rsidRPr="00097879" w:rsidRDefault="00FA32D1" w:rsidP="00FA32D1">
      <w:pPr>
        <w:widowControl w:val="0"/>
        <w:tabs>
          <w:tab w:val="center" w:pos="4677"/>
        </w:tabs>
        <w:autoSpaceDE w:val="0"/>
        <w:autoSpaceDN w:val="0"/>
        <w:adjustRightInd w:val="0"/>
        <w:spacing w:line="276" w:lineRule="auto"/>
        <w:jc w:val="center"/>
        <w:outlineLvl w:val="0"/>
        <w:rPr>
          <w:b/>
          <w:color w:val="000000"/>
          <w:sz w:val="28"/>
          <w:szCs w:val="28"/>
        </w:rPr>
      </w:pPr>
      <w:r w:rsidRPr="00097879">
        <w:rPr>
          <w:b/>
          <w:color w:val="000000"/>
          <w:sz w:val="28"/>
          <w:szCs w:val="28"/>
        </w:rPr>
        <w:t xml:space="preserve">Таблица коэффициентов, </w:t>
      </w:r>
    </w:p>
    <w:p w:rsidR="007B5652" w:rsidRDefault="00FA32D1" w:rsidP="00FA32D1">
      <w:pPr>
        <w:widowControl w:val="0"/>
        <w:tabs>
          <w:tab w:val="center" w:pos="4677"/>
        </w:tabs>
        <w:autoSpaceDE w:val="0"/>
        <w:autoSpaceDN w:val="0"/>
        <w:adjustRightInd w:val="0"/>
        <w:spacing w:line="276" w:lineRule="auto"/>
        <w:jc w:val="center"/>
        <w:outlineLvl w:val="0"/>
        <w:rPr>
          <w:b/>
          <w:color w:val="000000"/>
          <w:sz w:val="28"/>
          <w:szCs w:val="28"/>
        </w:rPr>
      </w:pPr>
      <w:r w:rsidRPr="00097879">
        <w:rPr>
          <w:b/>
          <w:color w:val="000000"/>
          <w:sz w:val="28"/>
          <w:szCs w:val="28"/>
        </w:rPr>
        <w:t xml:space="preserve">учитывающих территориальное месторасположение объекта </w:t>
      </w:r>
    </w:p>
    <w:p w:rsidR="00FA32D1" w:rsidRPr="00097879" w:rsidRDefault="00FA32D1" w:rsidP="00FA32D1">
      <w:pPr>
        <w:widowControl w:val="0"/>
        <w:tabs>
          <w:tab w:val="center" w:pos="4677"/>
        </w:tabs>
        <w:autoSpaceDE w:val="0"/>
        <w:autoSpaceDN w:val="0"/>
        <w:adjustRightInd w:val="0"/>
        <w:spacing w:line="276" w:lineRule="auto"/>
        <w:jc w:val="center"/>
        <w:outlineLvl w:val="0"/>
        <w:rPr>
          <w:b/>
          <w:color w:val="000000"/>
          <w:sz w:val="28"/>
          <w:szCs w:val="28"/>
        </w:rPr>
      </w:pPr>
      <w:r w:rsidRPr="00097879">
        <w:rPr>
          <w:b/>
          <w:color w:val="000000"/>
          <w:sz w:val="28"/>
          <w:szCs w:val="28"/>
        </w:rPr>
        <w:tab/>
      </w:r>
    </w:p>
    <w:tbl>
      <w:tblPr>
        <w:tblW w:w="9781" w:type="dxa"/>
        <w:tblInd w:w="-15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68"/>
        <w:gridCol w:w="8079"/>
        <w:gridCol w:w="1134"/>
      </w:tblGrid>
      <w:tr w:rsidR="00FA32D1" w:rsidRPr="00097879" w:rsidTr="00CC04BE">
        <w:trPr>
          <w:trHeight w:val="16"/>
        </w:trPr>
        <w:tc>
          <w:tcPr>
            <w:tcW w:w="568" w:type="dxa"/>
            <w:tcBorders>
              <w:top w:val="single" w:sz="8" w:space="0" w:color="auto"/>
              <w:left w:val="single" w:sz="8" w:space="0" w:color="auto"/>
              <w:bottom w:val="single" w:sz="8" w:space="0" w:color="auto"/>
              <w:right w:val="single" w:sz="4" w:space="0" w:color="auto"/>
            </w:tcBorders>
            <w:shd w:val="clear" w:color="auto" w:fill="auto"/>
            <w:tcMar>
              <w:top w:w="150" w:type="dxa"/>
              <w:left w:w="75" w:type="dxa"/>
              <w:bottom w:w="150" w:type="dxa"/>
              <w:right w:w="75" w:type="dxa"/>
            </w:tcMar>
            <w:vAlign w:val="center"/>
            <w:hideMark/>
          </w:tcPr>
          <w:p w:rsidR="00FA32D1" w:rsidRPr="00097879" w:rsidRDefault="00FA32D1" w:rsidP="00CC04BE">
            <w:pPr>
              <w:spacing w:line="276" w:lineRule="auto"/>
              <w:jc w:val="center"/>
              <w:rPr>
                <w:color w:val="000000"/>
                <w:sz w:val="28"/>
                <w:szCs w:val="28"/>
              </w:rPr>
            </w:pPr>
            <w:r w:rsidRPr="00097879">
              <w:rPr>
                <w:color w:val="000000"/>
                <w:sz w:val="28"/>
                <w:szCs w:val="28"/>
              </w:rPr>
              <w:t>№</w:t>
            </w:r>
          </w:p>
        </w:tc>
        <w:tc>
          <w:tcPr>
            <w:tcW w:w="8079" w:type="dxa"/>
            <w:tcBorders>
              <w:top w:val="single" w:sz="8" w:space="0" w:color="auto"/>
              <w:left w:val="single" w:sz="4" w:space="0" w:color="auto"/>
              <w:bottom w:val="single" w:sz="8" w:space="0" w:color="auto"/>
              <w:right w:val="single" w:sz="8" w:space="0" w:color="auto"/>
            </w:tcBorders>
            <w:shd w:val="clear" w:color="auto" w:fill="auto"/>
            <w:vAlign w:val="center"/>
          </w:tcPr>
          <w:p w:rsidR="00FA32D1" w:rsidRPr="00097879" w:rsidRDefault="00FA32D1" w:rsidP="00CC04BE">
            <w:pPr>
              <w:spacing w:line="276" w:lineRule="auto"/>
              <w:ind w:left="154"/>
              <w:jc w:val="center"/>
              <w:rPr>
                <w:color w:val="000000"/>
                <w:sz w:val="28"/>
                <w:szCs w:val="28"/>
              </w:rPr>
            </w:pPr>
            <w:r>
              <w:rPr>
                <w:b/>
                <w:bCs/>
                <w:color w:val="000000"/>
                <w:sz w:val="28"/>
                <w:szCs w:val="28"/>
              </w:rPr>
              <w:t>Городской округ Пушкинский</w:t>
            </w:r>
          </w:p>
        </w:tc>
        <w:tc>
          <w:tcPr>
            <w:tcW w:w="1134" w:type="dxa"/>
            <w:tcBorders>
              <w:top w:val="single" w:sz="8" w:space="0" w:color="auto"/>
              <w:left w:val="single" w:sz="6" w:space="0" w:color="auto"/>
              <w:bottom w:val="single" w:sz="8" w:space="0" w:color="auto"/>
              <w:right w:val="single" w:sz="6" w:space="0" w:color="auto"/>
            </w:tcBorders>
            <w:vAlign w:val="center"/>
          </w:tcPr>
          <w:p w:rsidR="00FA32D1" w:rsidRPr="00097879" w:rsidRDefault="00FA32D1" w:rsidP="00CC04BE">
            <w:pPr>
              <w:spacing w:line="276" w:lineRule="auto"/>
              <w:jc w:val="center"/>
              <w:rPr>
                <w:color w:val="000000"/>
                <w:sz w:val="28"/>
                <w:szCs w:val="28"/>
              </w:rPr>
            </w:pPr>
            <w:r w:rsidRPr="00097879">
              <w:rPr>
                <w:b/>
                <w:bCs/>
                <w:color w:val="000000"/>
                <w:sz w:val="28"/>
                <w:szCs w:val="28"/>
              </w:rPr>
              <w:t>Км.</w:t>
            </w:r>
          </w:p>
        </w:tc>
      </w:tr>
      <w:tr w:rsidR="00FA32D1" w:rsidRPr="00097879" w:rsidTr="00CC04BE">
        <w:trPr>
          <w:trHeight w:val="19"/>
        </w:trPr>
        <w:tc>
          <w:tcPr>
            <w:tcW w:w="568" w:type="dxa"/>
            <w:tcBorders>
              <w:top w:val="outset" w:sz="6" w:space="0" w:color="auto"/>
              <w:left w:val="single" w:sz="8" w:space="0" w:color="auto"/>
              <w:bottom w:val="single" w:sz="8" w:space="0" w:color="auto"/>
              <w:right w:val="single" w:sz="4" w:space="0" w:color="auto"/>
            </w:tcBorders>
            <w:shd w:val="clear" w:color="auto" w:fill="auto"/>
            <w:tcMar>
              <w:top w:w="150" w:type="dxa"/>
              <w:left w:w="75" w:type="dxa"/>
              <w:bottom w:w="150" w:type="dxa"/>
              <w:right w:w="75" w:type="dxa"/>
            </w:tcMar>
            <w:vAlign w:val="center"/>
          </w:tcPr>
          <w:p w:rsidR="00FA32D1" w:rsidRPr="00097879" w:rsidRDefault="00FA32D1" w:rsidP="00CC04BE">
            <w:pPr>
              <w:spacing w:line="276" w:lineRule="auto"/>
              <w:jc w:val="center"/>
              <w:rPr>
                <w:color w:val="000000"/>
                <w:sz w:val="28"/>
                <w:szCs w:val="28"/>
              </w:rPr>
            </w:pPr>
            <w:r w:rsidRPr="00097879">
              <w:rPr>
                <w:color w:val="000000"/>
                <w:sz w:val="28"/>
                <w:szCs w:val="28"/>
              </w:rPr>
              <w:t>1</w:t>
            </w:r>
          </w:p>
        </w:tc>
        <w:tc>
          <w:tcPr>
            <w:tcW w:w="8079" w:type="dxa"/>
            <w:tcBorders>
              <w:top w:val="outset" w:sz="6" w:space="0" w:color="auto"/>
              <w:left w:val="single" w:sz="4" w:space="0" w:color="auto"/>
              <w:bottom w:val="single" w:sz="8" w:space="0" w:color="auto"/>
              <w:right w:val="single" w:sz="8" w:space="0" w:color="auto"/>
            </w:tcBorders>
            <w:shd w:val="clear" w:color="auto" w:fill="auto"/>
            <w:vAlign w:val="center"/>
          </w:tcPr>
          <w:p w:rsidR="00FA32D1" w:rsidRPr="00097879" w:rsidRDefault="00FA32D1" w:rsidP="00CC04BE">
            <w:pPr>
              <w:spacing w:line="276" w:lineRule="auto"/>
              <w:ind w:left="154"/>
              <w:rPr>
                <w:color w:val="000000"/>
                <w:sz w:val="28"/>
                <w:szCs w:val="28"/>
              </w:rPr>
            </w:pPr>
            <w:r w:rsidRPr="00097879">
              <w:rPr>
                <w:color w:val="000000"/>
                <w:sz w:val="28"/>
                <w:szCs w:val="28"/>
              </w:rPr>
              <w:t>г. Пушкино</w:t>
            </w:r>
          </w:p>
        </w:tc>
        <w:tc>
          <w:tcPr>
            <w:tcW w:w="1134" w:type="dxa"/>
            <w:tcBorders>
              <w:top w:val="outset" w:sz="6" w:space="0" w:color="auto"/>
              <w:left w:val="single" w:sz="6" w:space="0" w:color="auto"/>
              <w:bottom w:val="single" w:sz="8" w:space="0" w:color="auto"/>
              <w:right w:val="single" w:sz="6" w:space="0" w:color="auto"/>
            </w:tcBorders>
            <w:vAlign w:val="center"/>
          </w:tcPr>
          <w:p w:rsidR="00FA32D1" w:rsidRPr="00097879" w:rsidRDefault="00FA32D1" w:rsidP="00CC04BE">
            <w:pPr>
              <w:spacing w:line="276" w:lineRule="auto"/>
              <w:jc w:val="center"/>
              <w:rPr>
                <w:color w:val="000000"/>
                <w:sz w:val="28"/>
                <w:szCs w:val="28"/>
              </w:rPr>
            </w:pPr>
            <w:r w:rsidRPr="00097879">
              <w:rPr>
                <w:color w:val="000000"/>
                <w:sz w:val="28"/>
                <w:szCs w:val="28"/>
              </w:rPr>
              <w:t>1,2</w:t>
            </w:r>
          </w:p>
        </w:tc>
      </w:tr>
      <w:tr w:rsidR="00FA32D1" w:rsidRPr="00097879" w:rsidTr="00CC04BE">
        <w:trPr>
          <w:trHeight w:val="149"/>
        </w:trPr>
        <w:tc>
          <w:tcPr>
            <w:tcW w:w="568" w:type="dxa"/>
            <w:tcBorders>
              <w:top w:val="outset" w:sz="6" w:space="0" w:color="auto"/>
              <w:left w:val="single" w:sz="8" w:space="0" w:color="auto"/>
              <w:bottom w:val="single" w:sz="8" w:space="0" w:color="auto"/>
              <w:right w:val="single" w:sz="4" w:space="0" w:color="auto"/>
            </w:tcBorders>
            <w:shd w:val="clear" w:color="auto" w:fill="auto"/>
            <w:tcMar>
              <w:top w:w="150" w:type="dxa"/>
              <w:left w:w="75" w:type="dxa"/>
              <w:bottom w:w="150" w:type="dxa"/>
              <w:right w:w="75" w:type="dxa"/>
            </w:tcMar>
            <w:vAlign w:val="center"/>
          </w:tcPr>
          <w:p w:rsidR="00FA32D1" w:rsidRPr="00097879" w:rsidRDefault="007B5652" w:rsidP="00CC04BE">
            <w:pPr>
              <w:spacing w:line="276" w:lineRule="auto"/>
              <w:jc w:val="center"/>
              <w:rPr>
                <w:color w:val="000000"/>
                <w:sz w:val="28"/>
                <w:szCs w:val="28"/>
              </w:rPr>
            </w:pPr>
            <w:r>
              <w:rPr>
                <w:color w:val="000000"/>
                <w:sz w:val="28"/>
                <w:szCs w:val="28"/>
              </w:rPr>
              <w:t>2</w:t>
            </w:r>
          </w:p>
        </w:tc>
        <w:tc>
          <w:tcPr>
            <w:tcW w:w="8079" w:type="dxa"/>
            <w:tcBorders>
              <w:top w:val="outset" w:sz="6" w:space="0" w:color="auto"/>
              <w:left w:val="single" w:sz="4" w:space="0" w:color="auto"/>
              <w:bottom w:val="single" w:sz="8" w:space="0" w:color="auto"/>
              <w:right w:val="single" w:sz="8" w:space="0" w:color="auto"/>
            </w:tcBorders>
            <w:shd w:val="clear" w:color="auto" w:fill="auto"/>
            <w:vAlign w:val="center"/>
          </w:tcPr>
          <w:p w:rsidR="00FA32D1" w:rsidRPr="00097879" w:rsidRDefault="00FA32D1" w:rsidP="00CC04BE">
            <w:pPr>
              <w:spacing w:line="276" w:lineRule="auto"/>
              <w:ind w:left="154"/>
              <w:rPr>
                <w:color w:val="000000"/>
                <w:sz w:val="28"/>
                <w:szCs w:val="28"/>
              </w:rPr>
            </w:pPr>
            <w:r>
              <w:rPr>
                <w:color w:val="000000"/>
                <w:sz w:val="28"/>
                <w:szCs w:val="28"/>
              </w:rPr>
              <w:t>г. Ивантеевка</w:t>
            </w:r>
          </w:p>
        </w:tc>
        <w:tc>
          <w:tcPr>
            <w:tcW w:w="1134" w:type="dxa"/>
            <w:tcBorders>
              <w:top w:val="outset" w:sz="6" w:space="0" w:color="auto"/>
              <w:left w:val="single" w:sz="6" w:space="0" w:color="auto"/>
              <w:bottom w:val="single" w:sz="8" w:space="0" w:color="auto"/>
              <w:right w:val="single" w:sz="6" w:space="0" w:color="auto"/>
            </w:tcBorders>
            <w:vAlign w:val="center"/>
          </w:tcPr>
          <w:p w:rsidR="00FA32D1" w:rsidRPr="00097879" w:rsidRDefault="00FA32D1" w:rsidP="00CC04BE">
            <w:pPr>
              <w:spacing w:line="276" w:lineRule="auto"/>
              <w:jc w:val="center"/>
              <w:rPr>
                <w:color w:val="000000"/>
                <w:sz w:val="28"/>
                <w:szCs w:val="28"/>
              </w:rPr>
            </w:pPr>
            <w:r>
              <w:rPr>
                <w:color w:val="000000"/>
                <w:sz w:val="28"/>
                <w:szCs w:val="28"/>
              </w:rPr>
              <w:t>1</w:t>
            </w:r>
          </w:p>
        </w:tc>
      </w:tr>
      <w:tr w:rsidR="00FA32D1" w:rsidRPr="00097879" w:rsidTr="00CC04BE">
        <w:trPr>
          <w:trHeight w:val="149"/>
        </w:trPr>
        <w:tc>
          <w:tcPr>
            <w:tcW w:w="568" w:type="dxa"/>
            <w:tcBorders>
              <w:top w:val="outset" w:sz="6" w:space="0" w:color="auto"/>
              <w:left w:val="single" w:sz="8" w:space="0" w:color="auto"/>
              <w:bottom w:val="single" w:sz="8" w:space="0" w:color="auto"/>
              <w:right w:val="single" w:sz="4" w:space="0" w:color="auto"/>
            </w:tcBorders>
            <w:shd w:val="clear" w:color="auto" w:fill="auto"/>
            <w:tcMar>
              <w:top w:w="150" w:type="dxa"/>
              <w:left w:w="75" w:type="dxa"/>
              <w:bottom w:w="150" w:type="dxa"/>
              <w:right w:w="75" w:type="dxa"/>
            </w:tcMar>
            <w:vAlign w:val="center"/>
          </w:tcPr>
          <w:p w:rsidR="00FA32D1" w:rsidRPr="00097879" w:rsidRDefault="007B5652" w:rsidP="00CC04BE">
            <w:pPr>
              <w:spacing w:line="276" w:lineRule="auto"/>
              <w:jc w:val="center"/>
              <w:rPr>
                <w:color w:val="000000"/>
                <w:sz w:val="28"/>
                <w:szCs w:val="28"/>
              </w:rPr>
            </w:pPr>
            <w:r>
              <w:rPr>
                <w:color w:val="000000"/>
                <w:sz w:val="28"/>
                <w:szCs w:val="28"/>
              </w:rPr>
              <w:t>3</w:t>
            </w:r>
          </w:p>
        </w:tc>
        <w:tc>
          <w:tcPr>
            <w:tcW w:w="8079" w:type="dxa"/>
            <w:tcBorders>
              <w:top w:val="outset" w:sz="6" w:space="0" w:color="auto"/>
              <w:left w:val="single" w:sz="4" w:space="0" w:color="auto"/>
              <w:bottom w:val="single" w:sz="8" w:space="0" w:color="auto"/>
              <w:right w:val="single" w:sz="8" w:space="0" w:color="auto"/>
            </w:tcBorders>
            <w:shd w:val="clear" w:color="auto" w:fill="auto"/>
            <w:vAlign w:val="center"/>
          </w:tcPr>
          <w:p w:rsidR="00FA32D1" w:rsidRPr="00097879" w:rsidRDefault="00FA32D1" w:rsidP="00CC04BE">
            <w:pPr>
              <w:spacing w:line="276" w:lineRule="auto"/>
              <w:ind w:left="154"/>
              <w:rPr>
                <w:color w:val="000000"/>
                <w:sz w:val="28"/>
                <w:szCs w:val="28"/>
              </w:rPr>
            </w:pPr>
            <w:r>
              <w:rPr>
                <w:color w:val="000000"/>
                <w:sz w:val="28"/>
                <w:szCs w:val="28"/>
              </w:rPr>
              <w:t>г. Красноармейск</w:t>
            </w:r>
          </w:p>
        </w:tc>
        <w:tc>
          <w:tcPr>
            <w:tcW w:w="1134" w:type="dxa"/>
            <w:tcBorders>
              <w:top w:val="outset" w:sz="6" w:space="0" w:color="auto"/>
              <w:left w:val="single" w:sz="6" w:space="0" w:color="auto"/>
              <w:bottom w:val="single" w:sz="8" w:space="0" w:color="auto"/>
              <w:right w:val="single" w:sz="6" w:space="0" w:color="auto"/>
            </w:tcBorders>
            <w:vAlign w:val="center"/>
          </w:tcPr>
          <w:p w:rsidR="00FA32D1" w:rsidRPr="00097879" w:rsidRDefault="007D529F" w:rsidP="00CC04BE">
            <w:pPr>
              <w:spacing w:line="276" w:lineRule="auto"/>
              <w:jc w:val="center"/>
              <w:rPr>
                <w:color w:val="000000"/>
                <w:sz w:val="28"/>
                <w:szCs w:val="28"/>
              </w:rPr>
            </w:pPr>
            <w:r>
              <w:rPr>
                <w:color w:val="000000"/>
                <w:sz w:val="28"/>
                <w:szCs w:val="28"/>
              </w:rPr>
              <w:t>0,9</w:t>
            </w:r>
            <w:bookmarkStart w:id="0" w:name="_GoBack"/>
            <w:bookmarkEnd w:id="0"/>
          </w:p>
        </w:tc>
      </w:tr>
      <w:tr w:rsidR="00FA32D1" w:rsidRPr="00097879" w:rsidTr="00CC04BE">
        <w:trPr>
          <w:trHeight w:val="149"/>
        </w:trPr>
        <w:tc>
          <w:tcPr>
            <w:tcW w:w="568" w:type="dxa"/>
            <w:tcBorders>
              <w:top w:val="outset" w:sz="6" w:space="0" w:color="auto"/>
              <w:left w:val="single" w:sz="8" w:space="0" w:color="auto"/>
              <w:bottom w:val="single" w:sz="8" w:space="0" w:color="auto"/>
              <w:right w:val="single" w:sz="4" w:space="0" w:color="auto"/>
            </w:tcBorders>
            <w:shd w:val="clear" w:color="auto" w:fill="auto"/>
            <w:tcMar>
              <w:top w:w="150" w:type="dxa"/>
              <w:left w:w="75" w:type="dxa"/>
              <w:bottom w:w="150" w:type="dxa"/>
              <w:right w:w="75" w:type="dxa"/>
            </w:tcMar>
            <w:vAlign w:val="center"/>
          </w:tcPr>
          <w:p w:rsidR="00FA32D1" w:rsidRPr="00097879" w:rsidRDefault="007B5652" w:rsidP="00CC04BE">
            <w:pPr>
              <w:spacing w:line="276" w:lineRule="auto"/>
              <w:jc w:val="center"/>
              <w:rPr>
                <w:color w:val="000000"/>
                <w:sz w:val="28"/>
                <w:szCs w:val="28"/>
              </w:rPr>
            </w:pPr>
            <w:r>
              <w:rPr>
                <w:color w:val="000000"/>
                <w:sz w:val="28"/>
                <w:szCs w:val="28"/>
              </w:rPr>
              <w:t>4</w:t>
            </w:r>
          </w:p>
        </w:tc>
        <w:tc>
          <w:tcPr>
            <w:tcW w:w="8079" w:type="dxa"/>
            <w:tcBorders>
              <w:top w:val="outset" w:sz="6" w:space="0" w:color="auto"/>
              <w:left w:val="single" w:sz="4" w:space="0" w:color="auto"/>
              <w:bottom w:val="single" w:sz="8" w:space="0" w:color="auto"/>
              <w:right w:val="single" w:sz="8" w:space="0" w:color="auto"/>
            </w:tcBorders>
            <w:shd w:val="clear" w:color="auto" w:fill="auto"/>
            <w:vAlign w:val="center"/>
          </w:tcPr>
          <w:p w:rsidR="00FA32D1" w:rsidRPr="00097879" w:rsidRDefault="00FA32D1" w:rsidP="00CC04BE">
            <w:pPr>
              <w:spacing w:line="276" w:lineRule="auto"/>
              <w:ind w:left="154"/>
              <w:rPr>
                <w:color w:val="000000"/>
                <w:sz w:val="28"/>
                <w:szCs w:val="28"/>
              </w:rPr>
            </w:pPr>
            <w:r w:rsidRPr="00097879">
              <w:rPr>
                <w:color w:val="000000"/>
                <w:sz w:val="28"/>
                <w:szCs w:val="28"/>
              </w:rPr>
              <w:t xml:space="preserve">д.п. </w:t>
            </w:r>
            <w:proofErr w:type="spellStart"/>
            <w:r w:rsidRPr="00097879">
              <w:rPr>
                <w:color w:val="000000"/>
                <w:sz w:val="28"/>
                <w:szCs w:val="28"/>
              </w:rPr>
              <w:t>Ашукино</w:t>
            </w:r>
            <w:proofErr w:type="spellEnd"/>
            <w:r w:rsidRPr="00097879">
              <w:rPr>
                <w:color w:val="000000"/>
                <w:sz w:val="28"/>
                <w:szCs w:val="28"/>
              </w:rPr>
              <w:t xml:space="preserve">, д. </w:t>
            </w:r>
            <w:proofErr w:type="spellStart"/>
            <w:r w:rsidRPr="00097879">
              <w:rPr>
                <w:color w:val="000000"/>
                <w:sz w:val="28"/>
                <w:szCs w:val="28"/>
              </w:rPr>
              <w:t>Артёмово</w:t>
            </w:r>
            <w:proofErr w:type="spellEnd"/>
            <w:r w:rsidRPr="00097879">
              <w:rPr>
                <w:color w:val="000000"/>
                <w:sz w:val="28"/>
                <w:szCs w:val="28"/>
              </w:rPr>
              <w:t xml:space="preserve">, д. </w:t>
            </w:r>
            <w:proofErr w:type="spellStart"/>
            <w:r w:rsidRPr="00097879">
              <w:rPr>
                <w:color w:val="000000"/>
                <w:sz w:val="28"/>
                <w:szCs w:val="28"/>
              </w:rPr>
              <w:t>Василёво</w:t>
            </w:r>
            <w:proofErr w:type="spellEnd"/>
            <w:r w:rsidRPr="00097879">
              <w:rPr>
                <w:color w:val="000000"/>
                <w:sz w:val="28"/>
                <w:szCs w:val="28"/>
              </w:rPr>
              <w:t xml:space="preserve">, д. </w:t>
            </w:r>
            <w:proofErr w:type="spellStart"/>
            <w:r w:rsidRPr="00097879">
              <w:rPr>
                <w:color w:val="000000"/>
                <w:sz w:val="28"/>
                <w:szCs w:val="28"/>
              </w:rPr>
              <w:t>Володкино</w:t>
            </w:r>
            <w:proofErr w:type="spellEnd"/>
            <w:r w:rsidRPr="00097879">
              <w:rPr>
                <w:color w:val="000000"/>
                <w:sz w:val="28"/>
                <w:szCs w:val="28"/>
              </w:rPr>
              <w:t xml:space="preserve">, </w:t>
            </w:r>
          </w:p>
          <w:p w:rsidR="00FA32D1" w:rsidRPr="00097879" w:rsidRDefault="00FA32D1" w:rsidP="00CC04BE">
            <w:pPr>
              <w:spacing w:line="276" w:lineRule="auto"/>
              <w:ind w:left="154"/>
              <w:rPr>
                <w:color w:val="000000"/>
                <w:sz w:val="28"/>
                <w:szCs w:val="28"/>
              </w:rPr>
            </w:pPr>
            <w:r w:rsidRPr="00097879">
              <w:rPr>
                <w:color w:val="000000"/>
                <w:sz w:val="28"/>
                <w:szCs w:val="28"/>
              </w:rPr>
              <w:t xml:space="preserve">д. </w:t>
            </w:r>
            <w:proofErr w:type="spellStart"/>
            <w:r w:rsidRPr="00097879">
              <w:rPr>
                <w:color w:val="000000"/>
                <w:sz w:val="28"/>
                <w:szCs w:val="28"/>
              </w:rPr>
              <w:t>Герасимиха</w:t>
            </w:r>
            <w:proofErr w:type="spellEnd"/>
            <w:r w:rsidRPr="00097879">
              <w:rPr>
                <w:color w:val="000000"/>
                <w:sz w:val="28"/>
                <w:szCs w:val="28"/>
              </w:rPr>
              <w:t xml:space="preserve">, д. Горенки, д. </w:t>
            </w:r>
            <w:proofErr w:type="spellStart"/>
            <w:r w:rsidRPr="00097879">
              <w:rPr>
                <w:color w:val="000000"/>
                <w:sz w:val="28"/>
                <w:szCs w:val="28"/>
              </w:rPr>
              <w:t>Грибаново</w:t>
            </w:r>
            <w:proofErr w:type="spellEnd"/>
            <w:r w:rsidRPr="00097879">
              <w:rPr>
                <w:color w:val="000000"/>
                <w:sz w:val="28"/>
                <w:szCs w:val="28"/>
              </w:rPr>
              <w:t xml:space="preserve">, д. Данилово, </w:t>
            </w:r>
          </w:p>
          <w:p w:rsidR="00FA32D1" w:rsidRPr="00097879" w:rsidRDefault="00FA32D1" w:rsidP="00CC04BE">
            <w:pPr>
              <w:spacing w:line="276" w:lineRule="auto"/>
              <w:ind w:left="154"/>
              <w:rPr>
                <w:color w:val="000000"/>
                <w:sz w:val="28"/>
                <w:szCs w:val="28"/>
              </w:rPr>
            </w:pPr>
            <w:r w:rsidRPr="00097879">
              <w:rPr>
                <w:color w:val="000000"/>
                <w:sz w:val="28"/>
                <w:szCs w:val="28"/>
              </w:rPr>
              <w:t xml:space="preserve">д. </w:t>
            </w:r>
            <w:proofErr w:type="spellStart"/>
            <w:r w:rsidRPr="00097879">
              <w:rPr>
                <w:color w:val="000000"/>
                <w:sz w:val="28"/>
                <w:szCs w:val="28"/>
              </w:rPr>
              <w:t>Жилкино</w:t>
            </w:r>
            <w:proofErr w:type="spellEnd"/>
            <w:r w:rsidRPr="00097879">
              <w:rPr>
                <w:color w:val="000000"/>
                <w:sz w:val="28"/>
                <w:szCs w:val="28"/>
              </w:rPr>
              <w:t xml:space="preserve">, д. Луговая, д. </w:t>
            </w:r>
            <w:proofErr w:type="spellStart"/>
            <w:r w:rsidRPr="00097879">
              <w:rPr>
                <w:color w:val="000000"/>
                <w:sz w:val="28"/>
                <w:szCs w:val="28"/>
              </w:rPr>
              <w:t>Мартьянково</w:t>
            </w:r>
            <w:proofErr w:type="spellEnd"/>
            <w:r w:rsidRPr="00097879">
              <w:rPr>
                <w:color w:val="000000"/>
                <w:sz w:val="28"/>
                <w:szCs w:val="28"/>
              </w:rPr>
              <w:t xml:space="preserve">, д. </w:t>
            </w:r>
            <w:proofErr w:type="spellStart"/>
            <w:r w:rsidRPr="00097879">
              <w:rPr>
                <w:color w:val="000000"/>
                <w:sz w:val="28"/>
                <w:szCs w:val="28"/>
              </w:rPr>
              <w:t>Мураново</w:t>
            </w:r>
            <w:proofErr w:type="spellEnd"/>
            <w:r w:rsidRPr="00097879">
              <w:rPr>
                <w:color w:val="000000"/>
                <w:sz w:val="28"/>
                <w:szCs w:val="28"/>
              </w:rPr>
              <w:t>,</w:t>
            </w:r>
          </w:p>
          <w:p w:rsidR="00FA32D1" w:rsidRPr="00097879" w:rsidRDefault="00FA32D1" w:rsidP="00CC04BE">
            <w:pPr>
              <w:spacing w:line="276" w:lineRule="auto"/>
              <w:ind w:left="154"/>
              <w:rPr>
                <w:color w:val="000000"/>
                <w:sz w:val="28"/>
                <w:szCs w:val="28"/>
              </w:rPr>
            </w:pPr>
            <w:r w:rsidRPr="00097879">
              <w:rPr>
                <w:color w:val="000000"/>
                <w:sz w:val="28"/>
                <w:szCs w:val="28"/>
              </w:rPr>
              <w:t xml:space="preserve">д. </w:t>
            </w:r>
            <w:proofErr w:type="spellStart"/>
            <w:r w:rsidRPr="00097879">
              <w:rPr>
                <w:color w:val="000000"/>
                <w:sz w:val="28"/>
                <w:szCs w:val="28"/>
              </w:rPr>
              <w:t>Паперткини</w:t>
            </w:r>
            <w:proofErr w:type="spellEnd"/>
            <w:r w:rsidRPr="00097879">
              <w:rPr>
                <w:color w:val="000000"/>
                <w:sz w:val="28"/>
                <w:szCs w:val="28"/>
              </w:rPr>
              <w:t xml:space="preserve">, д. </w:t>
            </w:r>
            <w:proofErr w:type="spellStart"/>
            <w:r w:rsidRPr="00097879">
              <w:rPr>
                <w:color w:val="000000"/>
                <w:sz w:val="28"/>
                <w:szCs w:val="28"/>
              </w:rPr>
              <w:t>Подвязново</w:t>
            </w:r>
            <w:proofErr w:type="spellEnd"/>
            <w:r w:rsidRPr="00097879">
              <w:rPr>
                <w:color w:val="000000"/>
                <w:sz w:val="28"/>
                <w:szCs w:val="28"/>
              </w:rPr>
              <w:t xml:space="preserve">, с. Рахманово, </w:t>
            </w:r>
          </w:p>
          <w:p w:rsidR="00FA32D1" w:rsidRPr="00097879" w:rsidRDefault="00FA32D1" w:rsidP="00CC04BE">
            <w:pPr>
              <w:spacing w:line="276" w:lineRule="auto"/>
              <w:ind w:left="154"/>
              <w:rPr>
                <w:color w:val="000000"/>
                <w:sz w:val="28"/>
                <w:szCs w:val="28"/>
              </w:rPr>
            </w:pPr>
            <w:r w:rsidRPr="00097879">
              <w:rPr>
                <w:color w:val="000000"/>
                <w:sz w:val="28"/>
                <w:szCs w:val="28"/>
              </w:rPr>
              <w:t xml:space="preserve">д.п. Зеленоградский,  д. Зимогорье, д. Нагорное, </w:t>
            </w:r>
          </w:p>
          <w:p w:rsidR="00FA32D1" w:rsidRPr="00097879" w:rsidRDefault="00FA32D1" w:rsidP="00CC04BE">
            <w:pPr>
              <w:spacing w:line="276" w:lineRule="auto"/>
              <w:ind w:left="154"/>
              <w:rPr>
                <w:color w:val="000000"/>
                <w:sz w:val="28"/>
                <w:szCs w:val="28"/>
              </w:rPr>
            </w:pPr>
            <w:r w:rsidRPr="00097879">
              <w:rPr>
                <w:color w:val="000000"/>
                <w:sz w:val="28"/>
                <w:szCs w:val="28"/>
              </w:rPr>
              <w:t xml:space="preserve">р.п. Правдинский, с. </w:t>
            </w:r>
            <w:proofErr w:type="spellStart"/>
            <w:r w:rsidRPr="00097879">
              <w:rPr>
                <w:color w:val="000000"/>
                <w:sz w:val="28"/>
                <w:szCs w:val="28"/>
              </w:rPr>
              <w:t>Братовщина</w:t>
            </w:r>
            <w:proofErr w:type="spellEnd"/>
            <w:r w:rsidRPr="00097879">
              <w:rPr>
                <w:color w:val="000000"/>
                <w:sz w:val="28"/>
                <w:szCs w:val="28"/>
              </w:rPr>
              <w:t xml:space="preserve">, пос. Зеленый городок, </w:t>
            </w:r>
          </w:p>
          <w:p w:rsidR="00FA32D1" w:rsidRPr="00097879" w:rsidRDefault="00FA32D1" w:rsidP="00CC04BE">
            <w:pPr>
              <w:spacing w:line="276" w:lineRule="auto"/>
              <w:ind w:left="154"/>
              <w:rPr>
                <w:color w:val="000000"/>
                <w:sz w:val="28"/>
                <w:szCs w:val="28"/>
              </w:rPr>
            </w:pPr>
            <w:r w:rsidRPr="00097879">
              <w:rPr>
                <w:color w:val="000000"/>
                <w:sz w:val="28"/>
                <w:szCs w:val="28"/>
              </w:rPr>
              <w:t xml:space="preserve">д. Костино,  р.п. Софрино,  с. Софрино, д. Балабаново, </w:t>
            </w:r>
          </w:p>
          <w:p w:rsidR="00FA32D1" w:rsidRPr="00097879" w:rsidRDefault="00FA32D1" w:rsidP="00CC04BE">
            <w:pPr>
              <w:spacing w:line="276" w:lineRule="auto"/>
              <w:ind w:left="154"/>
              <w:rPr>
                <w:color w:val="000000"/>
                <w:sz w:val="28"/>
                <w:szCs w:val="28"/>
              </w:rPr>
            </w:pPr>
            <w:r w:rsidRPr="00097879">
              <w:rPr>
                <w:color w:val="000000"/>
                <w:sz w:val="28"/>
                <w:szCs w:val="28"/>
              </w:rPr>
              <w:t xml:space="preserve">д. </w:t>
            </w:r>
            <w:proofErr w:type="spellStart"/>
            <w:r w:rsidRPr="00097879">
              <w:rPr>
                <w:color w:val="000000"/>
                <w:sz w:val="28"/>
                <w:szCs w:val="28"/>
              </w:rPr>
              <w:t>Бортнево</w:t>
            </w:r>
            <w:proofErr w:type="spellEnd"/>
            <w:r w:rsidRPr="00097879">
              <w:rPr>
                <w:color w:val="000000"/>
                <w:sz w:val="28"/>
                <w:szCs w:val="28"/>
              </w:rPr>
              <w:t xml:space="preserve">, д. </w:t>
            </w:r>
            <w:proofErr w:type="spellStart"/>
            <w:r w:rsidRPr="00097879">
              <w:rPr>
                <w:color w:val="000000"/>
                <w:sz w:val="28"/>
                <w:szCs w:val="28"/>
              </w:rPr>
              <w:t>Васюково</w:t>
            </w:r>
            <w:proofErr w:type="spellEnd"/>
            <w:r w:rsidRPr="00097879">
              <w:rPr>
                <w:color w:val="000000"/>
                <w:sz w:val="28"/>
                <w:szCs w:val="28"/>
              </w:rPr>
              <w:t xml:space="preserve">, д. </w:t>
            </w:r>
            <w:proofErr w:type="spellStart"/>
            <w:r w:rsidRPr="00097879">
              <w:rPr>
                <w:color w:val="000000"/>
                <w:sz w:val="28"/>
                <w:szCs w:val="28"/>
              </w:rPr>
              <w:t>Григорково</w:t>
            </w:r>
            <w:proofErr w:type="spellEnd"/>
            <w:r w:rsidRPr="00097879">
              <w:rPr>
                <w:color w:val="000000"/>
                <w:sz w:val="28"/>
                <w:szCs w:val="28"/>
              </w:rPr>
              <w:t xml:space="preserve">, д. </w:t>
            </w:r>
            <w:proofErr w:type="spellStart"/>
            <w:r w:rsidRPr="00097879">
              <w:rPr>
                <w:color w:val="000000"/>
                <w:sz w:val="28"/>
                <w:szCs w:val="28"/>
              </w:rPr>
              <w:t>Митрополье</w:t>
            </w:r>
            <w:proofErr w:type="spellEnd"/>
            <w:r w:rsidRPr="00097879">
              <w:rPr>
                <w:color w:val="000000"/>
                <w:sz w:val="28"/>
                <w:szCs w:val="28"/>
              </w:rPr>
              <w:t xml:space="preserve">,  </w:t>
            </w:r>
          </w:p>
          <w:p w:rsidR="00FA32D1" w:rsidRPr="00097879" w:rsidRDefault="00FA32D1" w:rsidP="00CC04BE">
            <w:pPr>
              <w:spacing w:line="276" w:lineRule="auto"/>
              <w:ind w:left="154"/>
              <w:rPr>
                <w:color w:val="000000"/>
                <w:sz w:val="28"/>
                <w:szCs w:val="28"/>
              </w:rPr>
            </w:pPr>
            <w:r w:rsidRPr="00097879">
              <w:rPr>
                <w:color w:val="000000"/>
                <w:sz w:val="28"/>
                <w:szCs w:val="28"/>
              </w:rPr>
              <w:lastRenderedPageBreak/>
              <w:t xml:space="preserve">д. </w:t>
            </w:r>
            <w:proofErr w:type="spellStart"/>
            <w:r w:rsidRPr="00097879">
              <w:rPr>
                <w:color w:val="000000"/>
                <w:sz w:val="28"/>
                <w:szCs w:val="28"/>
              </w:rPr>
              <w:t>Могильцы</w:t>
            </w:r>
            <w:proofErr w:type="spellEnd"/>
            <w:r w:rsidRPr="00097879">
              <w:rPr>
                <w:color w:val="000000"/>
                <w:sz w:val="28"/>
                <w:szCs w:val="28"/>
              </w:rPr>
              <w:t xml:space="preserve">, д. Никольское. д. </w:t>
            </w:r>
            <w:proofErr w:type="spellStart"/>
            <w:r w:rsidRPr="00097879">
              <w:rPr>
                <w:color w:val="000000"/>
                <w:sz w:val="28"/>
                <w:szCs w:val="28"/>
              </w:rPr>
              <w:t>Нововоронино</w:t>
            </w:r>
            <w:proofErr w:type="spellEnd"/>
            <w:r w:rsidRPr="00097879">
              <w:rPr>
                <w:color w:val="000000"/>
                <w:sz w:val="28"/>
                <w:szCs w:val="28"/>
              </w:rPr>
              <w:t xml:space="preserve">, д. Талицы, </w:t>
            </w:r>
          </w:p>
          <w:p w:rsidR="00FA32D1" w:rsidRPr="00097879" w:rsidRDefault="00FA32D1" w:rsidP="00CC04BE">
            <w:pPr>
              <w:spacing w:line="276" w:lineRule="auto"/>
              <w:ind w:left="154"/>
              <w:rPr>
                <w:color w:val="000000"/>
                <w:sz w:val="28"/>
                <w:szCs w:val="28"/>
              </w:rPr>
            </w:pPr>
            <w:r w:rsidRPr="00097879">
              <w:rPr>
                <w:color w:val="000000"/>
                <w:sz w:val="28"/>
                <w:szCs w:val="28"/>
              </w:rPr>
              <w:t xml:space="preserve">д. </w:t>
            </w:r>
            <w:proofErr w:type="spellStart"/>
            <w:r w:rsidRPr="00097879">
              <w:rPr>
                <w:color w:val="000000"/>
                <w:sz w:val="28"/>
                <w:szCs w:val="28"/>
              </w:rPr>
              <w:t>Хлопенево</w:t>
            </w:r>
            <w:proofErr w:type="spellEnd"/>
            <w:r w:rsidRPr="00097879">
              <w:rPr>
                <w:color w:val="000000"/>
                <w:sz w:val="28"/>
                <w:szCs w:val="28"/>
              </w:rPr>
              <w:t xml:space="preserve">, д. </w:t>
            </w:r>
            <w:proofErr w:type="spellStart"/>
            <w:r w:rsidRPr="00097879">
              <w:rPr>
                <w:color w:val="000000"/>
                <w:sz w:val="28"/>
                <w:szCs w:val="28"/>
              </w:rPr>
              <w:t>Цернское</w:t>
            </w:r>
            <w:proofErr w:type="spellEnd"/>
            <w:r w:rsidRPr="00097879">
              <w:rPr>
                <w:color w:val="000000"/>
                <w:sz w:val="28"/>
                <w:szCs w:val="28"/>
              </w:rPr>
              <w:t xml:space="preserve">, д. </w:t>
            </w:r>
            <w:proofErr w:type="spellStart"/>
            <w:r w:rsidRPr="00097879">
              <w:rPr>
                <w:color w:val="000000"/>
                <w:sz w:val="28"/>
                <w:szCs w:val="28"/>
              </w:rPr>
              <w:t>Щеглово</w:t>
            </w:r>
            <w:proofErr w:type="spellEnd"/>
            <w:r w:rsidRPr="00097879">
              <w:rPr>
                <w:color w:val="000000"/>
                <w:sz w:val="28"/>
                <w:szCs w:val="28"/>
              </w:rPr>
              <w:t xml:space="preserve">, р.п. Лесной, </w:t>
            </w:r>
          </w:p>
          <w:p w:rsidR="00FA32D1" w:rsidRPr="00097879" w:rsidRDefault="00FA32D1" w:rsidP="00CC04BE">
            <w:pPr>
              <w:spacing w:line="276" w:lineRule="auto"/>
              <w:ind w:left="154"/>
              <w:rPr>
                <w:color w:val="000000"/>
                <w:sz w:val="28"/>
                <w:szCs w:val="28"/>
              </w:rPr>
            </w:pPr>
            <w:r w:rsidRPr="00097879">
              <w:rPr>
                <w:color w:val="000000"/>
                <w:sz w:val="28"/>
                <w:szCs w:val="28"/>
              </w:rPr>
              <w:t xml:space="preserve">д. </w:t>
            </w:r>
            <w:proofErr w:type="spellStart"/>
            <w:r w:rsidRPr="00097879">
              <w:rPr>
                <w:color w:val="000000"/>
                <w:sz w:val="28"/>
                <w:szCs w:val="28"/>
              </w:rPr>
              <w:t>Кощейково</w:t>
            </w:r>
            <w:proofErr w:type="spellEnd"/>
          </w:p>
        </w:tc>
        <w:tc>
          <w:tcPr>
            <w:tcW w:w="1134" w:type="dxa"/>
            <w:tcBorders>
              <w:top w:val="outset" w:sz="6" w:space="0" w:color="auto"/>
              <w:left w:val="single" w:sz="6" w:space="0" w:color="auto"/>
              <w:bottom w:val="single" w:sz="8" w:space="0" w:color="auto"/>
              <w:right w:val="single" w:sz="6" w:space="0" w:color="auto"/>
            </w:tcBorders>
            <w:vAlign w:val="center"/>
          </w:tcPr>
          <w:p w:rsidR="00FA32D1" w:rsidRPr="00097879" w:rsidRDefault="00FA32D1" w:rsidP="00CC04BE">
            <w:pPr>
              <w:spacing w:line="276" w:lineRule="auto"/>
              <w:jc w:val="center"/>
              <w:rPr>
                <w:color w:val="000000"/>
                <w:sz w:val="28"/>
                <w:szCs w:val="28"/>
              </w:rPr>
            </w:pPr>
            <w:r w:rsidRPr="00097879">
              <w:rPr>
                <w:color w:val="000000"/>
                <w:sz w:val="28"/>
                <w:szCs w:val="28"/>
              </w:rPr>
              <w:lastRenderedPageBreak/>
              <w:t>1,1</w:t>
            </w:r>
          </w:p>
        </w:tc>
      </w:tr>
      <w:tr w:rsidR="00FA32D1" w:rsidRPr="00097879" w:rsidTr="00CC04BE">
        <w:trPr>
          <w:trHeight w:val="214"/>
        </w:trPr>
        <w:tc>
          <w:tcPr>
            <w:tcW w:w="568" w:type="dxa"/>
            <w:tcBorders>
              <w:top w:val="outset" w:sz="6" w:space="0" w:color="auto"/>
              <w:left w:val="single" w:sz="8" w:space="0" w:color="auto"/>
              <w:bottom w:val="single" w:sz="8" w:space="0" w:color="auto"/>
              <w:right w:val="single" w:sz="4" w:space="0" w:color="auto"/>
            </w:tcBorders>
            <w:shd w:val="clear" w:color="auto" w:fill="auto"/>
            <w:tcMar>
              <w:top w:w="150" w:type="dxa"/>
              <w:left w:w="75" w:type="dxa"/>
              <w:bottom w:w="150" w:type="dxa"/>
              <w:right w:w="75" w:type="dxa"/>
            </w:tcMar>
            <w:vAlign w:val="center"/>
          </w:tcPr>
          <w:p w:rsidR="00FA32D1" w:rsidRPr="00097879" w:rsidRDefault="007B5652" w:rsidP="00CC04BE">
            <w:pPr>
              <w:spacing w:line="276" w:lineRule="auto"/>
              <w:jc w:val="center"/>
              <w:rPr>
                <w:color w:val="000000"/>
                <w:sz w:val="28"/>
                <w:szCs w:val="28"/>
              </w:rPr>
            </w:pPr>
            <w:r>
              <w:rPr>
                <w:color w:val="000000"/>
                <w:sz w:val="28"/>
                <w:szCs w:val="28"/>
              </w:rPr>
              <w:lastRenderedPageBreak/>
              <w:t>5</w:t>
            </w:r>
          </w:p>
        </w:tc>
        <w:tc>
          <w:tcPr>
            <w:tcW w:w="8079" w:type="dxa"/>
            <w:tcBorders>
              <w:top w:val="outset" w:sz="6" w:space="0" w:color="auto"/>
              <w:left w:val="single" w:sz="4" w:space="0" w:color="auto"/>
              <w:bottom w:val="single" w:sz="8" w:space="0" w:color="auto"/>
              <w:right w:val="single" w:sz="8" w:space="0" w:color="auto"/>
            </w:tcBorders>
            <w:shd w:val="clear" w:color="auto" w:fill="auto"/>
            <w:vAlign w:val="center"/>
          </w:tcPr>
          <w:p w:rsidR="00FA32D1" w:rsidRPr="00097879" w:rsidRDefault="00FA32D1" w:rsidP="00CC04BE">
            <w:pPr>
              <w:spacing w:line="276" w:lineRule="auto"/>
              <w:ind w:left="154"/>
              <w:rPr>
                <w:color w:val="000000"/>
                <w:sz w:val="28"/>
                <w:szCs w:val="28"/>
              </w:rPr>
            </w:pPr>
            <w:r w:rsidRPr="00097879">
              <w:rPr>
                <w:color w:val="000000"/>
                <w:sz w:val="28"/>
                <w:szCs w:val="28"/>
              </w:rPr>
              <w:t xml:space="preserve">деревня, село, посёлок, за исключением указанных в п.2 настоящей таблицы </w:t>
            </w:r>
          </w:p>
        </w:tc>
        <w:tc>
          <w:tcPr>
            <w:tcW w:w="1134" w:type="dxa"/>
            <w:tcBorders>
              <w:top w:val="outset" w:sz="6" w:space="0" w:color="auto"/>
              <w:left w:val="single" w:sz="6" w:space="0" w:color="auto"/>
              <w:bottom w:val="single" w:sz="8" w:space="0" w:color="auto"/>
              <w:right w:val="single" w:sz="6" w:space="0" w:color="auto"/>
            </w:tcBorders>
            <w:vAlign w:val="center"/>
          </w:tcPr>
          <w:p w:rsidR="00FA32D1" w:rsidRPr="00097879" w:rsidRDefault="00FA32D1" w:rsidP="00CC04BE">
            <w:pPr>
              <w:spacing w:line="276" w:lineRule="auto"/>
              <w:jc w:val="center"/>
              <w:rPr>
                <w:color w:val="000000"/>
                <w:sz w:val="28"/>
                <w:szCs w:val="28"/>
              </w:rPr>
            </w:pPr>
            <w:r w:rsidRPr="00097879">
              <w:rPr>
                <w:color w:val="000000"/>
                <w:sz w:val="28"/>
                <w:szCs w:val="28"/>
              </w:rPr>
              <w:t>0,7</w:t>
            </w:r>
          </w:p>
        </w:tc>
      </w:tr>
    </w:tbl>
    <w:p w:rsidR="00FA32D1" w:rsidRPr="00097879" w:rsidRDefault="00FA32D1" w:rsidP="00FA32D1">
      <w:pPr>
        <w:widowControl w:val="0"/>
        <w:autoSpaceDE w:val="0"/>
        <w:autoSpaceDN w:val="0"/>
        <w:adjustRightInd w:val="0"/>
        <w:spacing w:line="276" w:lineRule="auto"/>
        <w:jc w:val="both"/>
        <w:rPr>
          <w:color w:val="000000"/>
          <w:sz w:val="28"/>
          <w:szCs w:val="28"/>
          <w:lang w:val="en-US"/>
        </w:rPr>
      </w:pPr>
    </w:p>
    <w:p w:rsidR="00FA32D1" w:rsidRDefault="00FA32D1" w:rsidP="00FA32D1">
      <w:pPr>
        <w:autoSpaceDE w:val="0"/>
        <w:autoSpaceDN w:val="0"/>
        <w:adjustRightInd w:val="0"/>
        <w:spacing w:line="276" w:lineRule="auto"/>
        <w:jc w:val="center"/>
        <w:outlineLvl w:val="0"/>
        <w:rPr>
          <w:b/>
          <w:color w:val="000000"/>
          <w:sz w:val="28"/>
          <w:szCs w:val="28"/>
        </w:rPr>
      </w:pPr>
      <w:r w:rsidRPr="00097879">
        <w:rPr>
          <w:b/>
          <w:color w:val="000000"/>
          <w:sz w:val="28"/>
          <w:szCs w:val="28"/>
        </w:rPr>
        <w:t>Таблица коэффициентов площади объекта</w:t>
      </w:r>
    </w:p>
    <w:p w:rsidR="007B5652" w:rsidRPr="00097879" w:rsidRDefault="007B5652" w:rsidP="00FA32D1">
      <w:pPr>
        <w:autoSpaceDE w:val="0"/>
        <w:autoSpaceDN w:val="0"/>
        <w:adjustRightInd w:val="0"/>
        <w:spacing w:line="276" w:lineRule="auto"/>
        <w:jc w:val="center"/>
        <w:outlineLvl w:val="0"/>
        <w:rPr>
          <w:b/>
          <w:color w:val="000000"/>
          <w:sz w:val="28"/>
          <w:szCs w:val="28"/>
        </w:rPr>
      </w:pPr>
    </w:p>
    <w:tbl>
      <w:tblPr>
        <w:tblW w:w="0" w:type="auto"/>
        <w:jc w:val="center"/>
        <w:tblLayout w:type="fixed"/>
        <w:tblCellMar>
          <w:top w:w="75" w:type="dxa"/>
          <w:left w:w="0" w:type="dxa"/>
          <w:bottom w:w="75" w:type="dxa"/>
          <w:right w:w="0" w:type="dxa"/>
        </w:tblCellMar>
        <w:tblLook w:val="0000"/>
      </w:tblPr>
      <w:tblGrid>
        <w:gridCol w:w="815"/>
        <w:gridCol w:w="7654"/>
        <w:gridCol w:w="1240"/>
      </w:tblGrid>
      <w:tr w:rsidR="00FA32D1" w:rsidRPr="00097879" w:rsidTr="00CC04BE">
        <w:trPr>
          <w:jc w:val="center"/>
        </w:trPr>
        <w:tc>
          <w:tcPr>
            <w:tcW w:w="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b/>
                <w:color w:val="000000"/>
                <w:sz w:val="28"/>
                <w:szCs w:val="28"/>
              </w:rPr>
            </w:pPr>
            <w:r w:rsidRPr="00097879">
              <w:rPr>
                <w:b/>
                <w:color w:val="000000"/>
                <w:sz w:val="28"/>
                <w:szCs w:val="28"/>
              </w:rPr>
              <w:t>N п/п</w:t>
            </w:r>
          </w:p>
        </w:tc>
        <w:tc>
          <w:tcPr>
            <w:tcW w:w="76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b/>
                <w:color w:val="000000"/>
                <w:sz w:val="28"/>
                <w:szCs w:val="28"/>
              </w:rPr>
            </w:pPr>
            <w:r w:rsidRPr="00097879">
              <w:rPr>
                <w:b/>
                <w:color w:val="000000"/>
                <w:sz w:val="28"/>
                <w:szCs w:val="28"/>
              </w:rPr>
              <w:t>Вид нестационарного торгового объекта/площадь</w:t>
            </w:r>
          </w:p>
        </w:tc>
        <w:tc>
          <w:tcPr>
            <w:tcW w:w="1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b/>
                <w:color w:val="000000"/>
                <w:sz w:val="28"/>
                <w:szCs w:val="28"/>
                <w:lang w:val="en-US"/>
              </w:rPr>
            </w:pPr>
            <w:r w:rsidRPr="00097879">
              <w:rPr>
                <w:b/>
                <w:color w:val="000000"/>
                <w:sz w:val="28"/>
                <w:szCs w:val="28"/>
              </w:rPr>
              <w:t>К</w:t>
            </w:r>
            <w:r w:rsidRPr="00097879">
              <w:rPr>
                <w:b/>
                <w:color w:val="000000"/>
                <w:sz w:val="28"/>
                <w:szCs w:val="28"/>
                <w:lang w:val="en-US"/>
              </w:rPr>
              <w:t>s</w:t>
            </w:r>
          </w:p>
        </w:tc>
      </w:tr>
      <w:tr w:rsidR="00FA32D1" w:rsidRPr="00097879" w:rsidTr="00CC04BE">
        <w:trPr>
          <w:trHeight w:val="403"/>
          <w:jc w:val="center"/>
        </w:trPr>
        <w:tc>
          <w:tcPr>
            <w:tcW w:w="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7B5652" w:rsidP="00CC04BE">
            <w:pPr>
              <w:autoSpaceDE w:val="0"/>
              <w:autoSpaceDN w:val="0"/>
              <w:adjustRightInd w:val="0"/>
              <w:spacing w:line="276" w:lineRule="auto"/>
              <w:jc w:val="center"/>
              <w:rPr>
                <w:color w:val="000000"/>
                <w:sz w:val="28"/>
                <w:szCs w:val="28"/>
              </w:rPr>
            </w:pPr>
            <w:r>
              <w:rPr>
                <w:color w:val="000000"/>
                <w:sz w:val="28"/>
                <w:szCs w:val="28"/>
              </w:rPr>
              <w:t>1</w:t>
            </w:r>
          </w:p>
        </w:tc>
        <w:tc>
          <w:tcPr>
            <w:tcW w:w="889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widowControl w:val="0"/>
              <w:autoSpaceDE w:val="0"/>
              <w:autoSpaceDN w:val="0"/>
              <w:spacing w:after="160" w:line="276" w:lineRule="auto"/>
              <w:jc w:val="both"/>
              <w:rPr>
                <w:color w:val="000000"/>
                <w:sz w:val="28"/>
                <w:szCs w:val="28"/>
              </w:rPr>
            </w:pPr>
            <w:r w:rsidRPr="00097879">
              <w:rPr>
                <w:color w:val="000000"/>
                <w:sz w:val="28"/>
                <w:szCs w:val="28"/>
              </w:rPr>
              <w:t>ПАВИЛЬОН (оборудованное строение, имеющее торговый зал и помещения для хранения товарного запаса, рассчитанное на одно или несколько рабочих мест):</w:t>
            </w:r>
          </w:p>
        </w:tc>
      </w:tr>
      <w:tr w:rsidR="00FA32D1" w:rsidRPr="00097879" w:rsidTr="00CC04BE">
        <w:trPr>
          <w:jc w:val="center"/>
        </w:trPr>
        <w:tc>
          <w:tcPr>
            <w:tcW w:w="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color w:val="000000"/>
                <w:sz w:val="28"/>
                <w:szCs w:val="28"/>
              </w:rPr>
            </w:pPr>
          </w:p>
        </w:tc>
        <w:tc>
          <w:tcPr>
            <w:tcW w:w="76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rPr>
                <w:color w:val="000000"/>
                <w:sz w:val="28"/>
                <w:szCs w:val="28"/>
              </w:rPr>
            </w:pPr>
            <w:r w:rsidRPr="00097879">
              <w:rPr>
                <w:color w:val="000000"/>
                <w:sz w:val="28"/>
                <w:szCs w:val="28"/>
              </w:rPr>
              <w:t>до 15 кв. м</w:t>
            </w:r>
          </w:p>
        </w:tc>
        <w:tc>
          <w:tcPr>
            <w:tcW w:w="1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color w:val="000000"/>
                <w:sz w:val="28"/>
                <w:szCs w:val="28"/>
              </w:rPr>
            </w:pPr>
            <w:r w:rsidRPr="00097879">
              <w:rPr>
                <w:color w:val="000000"/>
                <w:sz w:val="28"/>
                <w:szCs w:val="28"/>
              </w:rPr>
              <w:t>2,5</w:t>
            </w:r>
          </w:p>
        </w:tc>
      </w:tr>
      <w:tr w:rsidR="00FA32D1" w:rsidRPr="00097879" w:rsidTr="00CC04BE">
        <w:trPr>
          <w:jc w:val="center"/>
        </w:trPr>
        <w:tc>
          <w:tcPr>
            <w:tcW w:w="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color w:val="000000"/>
                <w:sz w:val="28"/>
                <w:szCs w:val="28"/>
              </w:rPr>
            </w:pPr>
          </w:p>
        </w:tc>
        <w:tc>
          <w:tcPr>
            <w:tcW w:w="76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rPr>
                <w:color w:val="000000"/>
                <w:sz w:val="28"/>
                <w:szCs w:val="28"/>
              </w:rPr>
            </w:pPr>
            <w:r w:rsidRPr="00097879">
              <w:rPr>
                <w:color w:val="000000"/>
                <w:sz w:val="28"/>
                <w:szCs w:val="28"/>
              </w:rPr>
              <w:t>до 30 кв. м</w:t>
            </w:r>
          </w:p>
        </w:tc>
        <w:tc>
          <w:tcPr>
            <w:tcW w:w="1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color w:val="000000"/>
                <w:sz w:val="28"/>
                <w:szCs w:val="28"/>
              </w:rPr>
            </w:pPr>
            <w:r w:rsidRPr="00097879">
              <w:rPr>
                <w:color w:val="000000"/>
                <w:sz w:val="28"/>
                <w:szCs w:val="28"/>
              </w:rPr>
              <w:t>3,9</w:t>
            </w:r>
          </w:p>
        </w:tc>
      </w:tr>
      <w:tr w:rsidR="00FA32D1" w:rsidRPr="00097879" w:rsidTr="00CC04BE">
        <w:trPr>
          <w:jc w:val="center"/>
        </w:trPr>
        <w:tc>
          <w:tcPr>
            <w:tcW w:w="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color w:val="000000"/>
                <w:sz w:val="28"/>
                <w:szCs w:val="28"/>
              </w:rPr>
            </w:pPr>
          </w:p>
        </w:tc>
        <w:tc>
          <w:tcPr>
            <w:tcW w:w="76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rPr>
                <w:color w:val="000000"/>
                <w:sz w:val="28"/>
                <w:szCs w:val="28"/>
              </w:rPr>
            </w:pPr>
            <w:r w:rsidRPr="00097879">
              <w:rPr>
                <w:color w:val="000000"/>
                <w:sz w:val="28"/>
                <w:szCs w:val="28"/>
              </w:rPr>
              <w:t>до 50 кв. м</w:t>
            </w:r>
          </w:p>
        </w:tc>
        <w:tc>
          <w:tcPr>
            <w:tcW w:w="1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color w:val="000000"/>
                <w:sz w:val="28"/>
                <w:szCs w:val="28"/>
              </w:rPr>
            </w:pPr>
            <w:r w:rsidRPr="00097879">
              <w:rPr>
                <w:color w:val="000000"/>
                <w:sz w:val="28"/>
                <w:szCs w:val="28"/>
              </w:rPr>
              <w:t>5,1</w:t>
            </w:r>
          </w:p>
        </w:tc>
      </w:tr>
      <w:tr w:rsidR="00FA32D1" w:rsidRPr="00097879" w:rsidTr="00CC04BE">
        <w:trPr>
          <w:trHeight w:val="689"/>
          <w:jc w:val="center"/>
        </w:trPr>
        <w:tc>
          <w:tcPr>
            <w:tcW w:w="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7B5652" w:rsidP="00CC04BE">
            <w:pPr>
              <w:autoSpaceDE w:val="0"/>
              <w:autoSpaceDN w:val="0"/>
              <w:adjustRightInd w:val="0"/>
              <w:spacing w:line="276" w:lineRule="auto"/>
              <w:jc w:val="center"/>
              <w:rPr>
                <w:color w:val="000000"/>
                <w:sz w:val="28"/>
                <w:szCs w:val="28"/>
              </w:rPr>
            </w:pPr>
            <w:r>
              <w:rPr>
                <w:color w:val="000000"/>
                <w:sz w:val="28"/>
                <w:szCs w:val="28"/>
              </w:rPr>
              <w:t>2</w:t>
            </w:r>
          </w:p>
        </w:tc>
        <w:tc>
          <w:tcPr>
            <w:tcW w:w="889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widowControl w:val="0"/>
              <w:autoSpaceDE w:val="0"/>
              <w:autoSpaceDN w:val="0"/>
              <w:spacing w:after="160" w:line="276" w:lineRule="auto"/>
              <w:jc w:val="both"/>
              <w:rPr>
                <w:color w:val="000000"/>
                <w:sz w:val="28"/>
                <w:szCs w:val="28"/>
              </w:rPr>
            </w:pPr>
            <w:r w:rsidRPr="00097879">
              <w:rPr>
                <w:color w:val="000000"/>
                <w:sz w:val="28"/>
                <w:szCs w:val="28"/>
              </w:rPr>
              <w:t>КИОСК (оснащенное торговым оборудованием строение, не имеющее торгового зала и помещений для хранения товаров, рассчитанное на одно рабочее место продавца, на площади которого хранится                        товарный запас):</w:t>
            </w:r>
          </w:p>
        </w:tc>
      </w:tr>
      <w:tr w:rsidR="00FA32D1" w:rsidRPr="00097879" w:rsidTr="00CC04BE">
        <w:trPr>
          <w:jc w:val="center"/>
        </w:trPr>
        <w:tc>
          <w:tcPr>
            <w:tcW w:w="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sz w:val="28"/>
                <w:szCs w:val="28"/>
              </w:rPr>
            </w:pPr>
          </w:p>
        </w:tc>
        <w:tc>
          <w:tcPr>
            <w:tcW w:w="76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rPr>
                <w:sz w:val="28"/>
                <w:szCs w:val="28"/>
              </w:rPr>
            </w:pPr>
            <w:r w:rsidRPr="00097879">
              <w:rPr>
                <w:sz w:val="28"/>
                <w:szCs w:val="28"/>
              </w:rPr>
              <w:t>до 15 кв. м</w:t>
            </w:r>
          </w:p>
        </w:tc>
        <w:tc>
          <w:tcPr>
            <w:tcW w:w="1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sz w:val="28"/>
                <w:szCs w:val="28"/>
              </w:rPr>
            </w:pPr>
            <w:r w:rsidRPr="00097879">
              <w:rPr>
                <w:sz w:val="28"/>
                <w:szCs w:val="28"/>
              </w:rPr>
              <w:t>2,5</w:t>
            </w:r>
          </w:p>
        </w:tc>
      </w:tr>
      <w:tr w:rsidR="00FA32D1" w:rsidRPr="00097879" w:rsidTr="00CC04BE">
        <w:trPr>
          <w:jc w:val="center"/>
        </w:trPr>
        <w:tc>
          <w:tcPr>
            <w:tcW w:w="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sz w:val="28"/>
                <w:szCs w:val="28"/>
              </w:rPr>
            </w:pPr>
          </w:p>
        </w:tc>
        <w:tc>
          <w:tcPr>
            <w:tcW w:w="76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rPr>
                <w:sz w:val="28"/>
                <w:szCs w:val="28"/>
              </w:rPr>
            </w:pPr>
            <w:r w:rsidRPr="00097879">
              <w:rPr>
                <w:sz w:val="28"/>
                <w:szCs w:val="28"/>
              </w:rPr>
              <w:t>до 30 кв. м</w:t>
            </w:r>
          </w:p>
        </w:tc>
        <w:tc>
          <w:tcPr>
            <w:tcW w:w="1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sz w:val="28"/>
                <w:szCs w:val="28"/>
              </w:rPr>
            </w:pPr>
            <w:r w:rsidRPr="00097879">
              <w:rPr>
                <w:sz w:val="28"/>
                <w:szCs w:val="28"/>
              </w:rPr>
              <w:t>3,9</w:t>
            </w:r>
          </w:p>
        </w:tc>
      </w:tr>
      <w:tr w:rsidR="00FA32D1" w:rsidRPr="00097879" w:rsidTr="00CC04BE">
        <w:trPr>
          <w:trHeight w:val="314"/>
          <w:jc w:val="center"/>
        </w:trPr>
        <w:tc>
          <w:tcPr>
            <w:tcW w:w="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sz w:val="28"/>
                <w:szCs w:val="28"/>
                <w:lang w:val="en-US"/>
              </w:rPr>
            </w:pPr>
            <w:r w:rsidRPr="00097879">
              <w:rPr>
                <w:sz w:val="28"/>
                <w:szCs w:val="28"/>
                <w:lang w:val="en-US"/>
              </w:rPr>
              <w:t>3</w:t>
            </w:r>
          </w:p>
        </w:tc>
        <w:tc>
          <w:tcPr>
            <w:tcW w:w="76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widowControl w:val="0"/>
              <w:autoSpaceDE w:val="0"/>
              <w:autoSpaceDN w:val="0"/>
              <w:spacing w:after="160" w:line="276" w:lineRule="auto"/>
              <w:jc w:val="both"/>
              <w:rPr>
                <w:sz w:val="28"/>
                <w:szCs w:val="28"/>
              </w:rPr>
            </w:pPr>
            <w:r w:rsidRPr="00097879">
              <w:rPr>
                <w:sz w:val="28"/>
                <w:szCs w:val="28"/>
              </w:rPr>
              <w:t xml:space="preserve">ТОРГОВАЯ ГАЛЕРЕЯ (выполненный в едином </w:t>
            </w:r>
            <w:proofErr w:type="gramStart"/>
            <w:r w:rsidRPr="00097879">
              <w:rPr>
                <w:sz w:val="28"/>
                <w:szCs w:val="28"/>
              </w:rPr>
              <w:t>архитектурном решении</w:t>
            </w:r>
            <w:proofErr w:type="gramEnd"/>
            <w:r w:rsidRPr="00097879">
              <w:rPr>
                <w:sz w:val="28"/>
                <w:szCs w:val="28"/>
              </w:rPr>
              <w:t xml:space="preserve"> нестационарный торговый объект, состоящий из совокупности, но не более пяти (в одном ряду) специализированных павильонов или киосков, симметрично расположенных напротив друг друга, обеспечивающих беспрепятственный проход для покупателей, объединенных под единой временной </w:t>
            </w:r>
            <w:proofErr w:type="spellStart"/>
            <w:r w:rsidRPr="00097879">
              <w:rPr>
                <w:sz w:val="28"/>
                <w:szCs w:val="28"/>
              </w:rPr>
              <w:t>светопрозрачной</w:t>
            </w:r>
            <w:proofErr w:type="spellEnd"/>
            <w:r w:rsidRPr="00097879">
              <w:rPr>
                <w:sz w:val="28"/>
                <w:szCs w:val="28"/>
              </w:rPr>
              <w:t xml:space="preserve"> кровлей, не несущей теплоизоляционную функцию)</w:t>
            </w:r>
            <w:r w:rsidR="00122F83">
              <w:rPr>
                <w:sz w:val="28"/>
                <w:szCs w:val="28"/>
              </w:rPr>
              <w:t xml:space="preserve"> до  150 кв.м.</w:t>
            </w:r>
          </w:p>
        </w:tc>
        <w:tc>
          <w:tcPr>
            <w:tcW w:w="1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sz w:val="28"/>
                <w:szCs w:val="28"/>
              </w:rPr>
            </w:pPr>
            <w:r w:rsidRPr="00097879">
              <w:rPr>
                <w:sz w:val="28"/>
                <w:szCs w:val="28"/>
              </w:rPr>
              <w:t>6,4</w:t>
            </w:r>
          </w:p>
        </w:tc>
      </w:tr>
      <w:tr w:rsidR="00122F83" w:rsidRPr="00097879" w:rsidTr="00CC04BE">
        <w:trPr>
          <w:trHeight w:val="314"/>
          <w:jc w:val="center"/>
        </w:trPr>
        <w:tc>
          <w:tcPr>
            <w:tcW w:w="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22F83" w:rsidRPr="00122F83" w:rsidRDefault="00122F83" w:rsidP="00CC04BE">
            <w:pPr>
              <w:autoSpaceDE w:val="0"/>
              <w:autoSpaceDN w:val="0"/>
              <w:adjustRightInd w:val="0"/>
              <w:spacing w:line="276" w:lineRule="auto"/>
              <w:jc w:val="center"/>
              <w:rPr>
                <w:sz w:val="28"/>
                <w:szCs w:val="28"/>
              </w:rPr>
            </w:pPr>
            <w:r>
              <w:rPr>
                <w:sz w:val="28"/>
                <w:szCs w:val="28"/>
              </w:rPr>
              <w:t>3.1</w:t>
            </w:r>
          </w:p>
        </w:tc>
        <w:tc>
          <w:tcPr>
            <w:tcW w:w="76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22F83" w:rsidRPr="00097879" w:rsidRDefault="00122F83" w:rsidP="00CC04BE">
            <w:pPr>
              <w:widowControl w:val="0"/>
              <w:autoSpaceDE w:val="0"/>
              <w:autoSpaceDN w:val="0"/>
              <w:spacing w:after="160" w:line="276" w:lineRule="auto"/>
              <w:jc w:val="both"/>
              <w:rPr>
                <w:sz w:val="28"/>
                <w:szCs w:val="28"/>
              </w:rPr>
            </w:pPr>
            <w:r w:rsidRPr="00097879">
              <w:rPr>
                <w:sz w:val="28"/>
                <w:szCs w:val="28"/>
              </w:rPr>
              <w:t xml:space="preserve">ТОРГОВАЯ ГАЛЕРЕЯ (выполненный в едином </w:t>
            </w:r>
            <w:r w:rsidRPr="00097879">
              <w:rPr>
                <w:sz w:val="28"/>
                <w:szCs w:val="28"/>
              </w:rPr>
              <w:lastRenderedPageBreak/>
              <w:t xml:space="preserve">архитектурном решении нестационарный торговый объект, состоящий из совокупности, но не более пяти (в одном ряду) специализированных павильонов или киосков, симметрично расположенных напротив друг друга, обеспечивающих беспрепятственный проход для покупателей, объединенных под единой временной </w:t>
            </w:r>
            <w:proofErr w:type="spellStart"/>
            <w:r w:rsidRPr="00097879">
              <w:rPr>
                <w:sz w:val="28"/>
                <w:szCs w:val="28"/>
              </w:rPr>
              <w:t>светопрозрачной</w:t>
            </w:r>
            <w:proofErr w:type="spellEnd"/>
            <w:r w:rsidRPr="00097879">
              <w:rPr>
                <w:sz w:val="28"/>
                <w:szCs w:val="28"/>
              </w:rPr>
              <w:t xml:space="preserve"> кровлей, не несущей теплоизоляционную функцию)</w:t>
            </w:r>
            <w:r>
              <w:rPr>
                <w:sz w:val="28"/>
                <w:szCs w:val="28"/>
              </w:rPr>
              <w:t xml:space="preserve"> до 250 кв.м.</w:t>
            </w:r>
          </w:p>
        </w:tc>
        <w:tc>
          <w:tcPr>
            <w:tcW w:w="1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22F83" w:rsidRDefault="00122F83" w:rsidP="00CC04BE">
            <w:pPr>
              <w:autoSpaceDE w:val="0"/>
              <w:autoSpaceDN w:val="0"/>
              <w:adjustRightInd w:val="0"/>
              <w:spacing w:line="276" w:lineRule="auto"/>
              <w:jc w:val="center"/>
              <w:rPr>
                <w:sz w:val="28"/>
                <w:szCs w:val="28"/>
              </w:rPr>
            </w:pPr>
          </w:p>
          <w:p w:rsidR="00122F83" w:rsidRDefault="00122F83" w:rsidP="00CC04BE">
            <w:pPr>
              <w:autoSpaceDE w:val="0"/>
              <w:autoSpaceDN w:val="0"/>
              <w:adjustRightInd w:val="0"/>
              <w:spacing w:line="276" w:lineRule="auto"/>
              <w:jc w:val="center"/>
              <w:rPr>
                <w:sz w:val="28"/>
                <w:szCs w:val="28"/>
              </w:rPr>
            </w:pPr>
          </w:p>
          <w:p w:rsidR="00122F83" w:rsidRDefault="00122F83" w:rsidP="00CC04BE">
            <w:pPr>
              <w:autoSpaceDE w:val="0"/>
              <w:autoSpaceDN w:val="0"/>
              <w:adjustRightInd w:val="0"/>
              <w:spacing w:line="276" w:lineRule="auto"/>
              <w:jc w:val="center"/>
              <w:rPr>
                <w:sz w:val="28"/>
                <w:szCs w:val="28"/>
              </w:rPr>
            </w:pPr>
          </w:p>
          <w:p w:rsidR="00122F83" w:rsidRDefault="00122F83" w:rsidP="00CC04BE">
            <w:pPr>
              <w:autoSpaceDE w:val="0"/>
              <w:autoSpaceDN w:val="0"/>
              <w:adjustRightInd w:val="0"/>
              <w:spacing w:line="276" w:lineRule="auto"/>
              <w:jc w:val="center"/>
              <w:rPr>
                <w:sz w:val="28"/>
                <w:szCs w:val="28"/>
              </w:rPr>
            </w:pPr>
          </w:p>
          <w:p w:rsidR="00122F83" w:rsidRPr="00097879" w:rsidRDefault="00122F83" w:rsidP="00CC04BE">
            <w:pPr>
              <w:autoSpaceDE w:val="0"/>
              <w:autoSpaceDN w:val="0"/>
              <w:adjustRightInd w:val="0"/>
              <w:spacing w:line="276" w:lineRule="auto"/>
              <w:jc w:val="center"/>
              <w:rPr>
                <w:sz w:val="28"/>
                <w:szCs w:val="28"/>
              </w:rPr>
            </w:pPr>
            <w:r>
              <w:rPr>
                <w:sz w:val="28"/>
                <w:szCs w:val="28"/>
              </w:rPr>
              <w:t>12</w:t>
            </w:r>
          </w:p>
        </w:tc>
      </w:tr>
      <w:tr w:rsidR="00FA32D1" w:rsidRPr="00097879" w:rsidTr="00CC04BE">
        <w:trPr>
          <w:trHeight w:val="799"/>
          <w:jc w:val="center"/>
        </w:trPr>
        <w:tc>
          <w:tcPr>
            <w:tcW w:w="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sz w:val="28"/>
                <w:szCs w:val="28"/>
              </w:rPr>
            </w:pPr>
            <w:r w:rsidRPr="00097879">
              <w:rPr>
                <w:sz w:val="28"/>
                <w:szCs w:val="28"/>
              </w:rPr>
              <w:lastRenderedPageBreak/>
              <w:t>4</w:t>
            </w:r>
          </w:p>
        </w:tc>
        <w:tc>
          <w:tcPr>
            <w:tcW w:w="76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both"/>
              <w:rPr>
                <w:sz w:val="28"/>
                <w:szCs w:val="28"/>
              </w:rPr>
            </w:pPr>
            <w:r w:rsidRPr="00097879">
              <w:rPr>
                <w:sz w:val="28"/>
                <w:szCs w:val="28"/>
              </w:rPr>
              <w:t>ПАВИЛЬОН или КИОСК, специализирующийся на продаже изделий из полуфабрикатов высокой степени готовности в потребительской упаковке, обеспечивающей термическую обработку пищевого продукта</w:t>
            </w:r>
          </w:p>
        </w:tc>
        <w:tc>
          <w:tcPr>
            <w:tcW w:w="1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sz w:val="28"/>
                <w:szCs w:val="28"/>
              </w:rPr>
            </w:pPr>
            <w:r w:rsidRPr="00097879">
              <w:rPr>
                <w:sz w:val="28"/>
                <w:szCs w:val="28"/>
              </w:rPr>
              <w:t>см. пункты</w:t>
            </w:r>
          </w:p>
          <w:p w:rsidR="00FA32D1" w:rsidRPr="00097879" w:rsidRDefault="00FA32D1" w:rsidP="00CC04BE">
            <w:pPr>
              <w:autoSpaceDE w:val="0"/>
              <w:autoSpaceDN w:val="0"/>
              <w:adjustRightInd w:val="0"/>
              <w:spacing w:line="276" w:lineRule="auto"/>
              <w:jc w:val="center"/>
              <w:rPr>
                <w:sz w:val="28"/>
                <w:szCs w:val="28"/>
              </w:rPr>
            </w:pPr>
            <w:r w:rsidRPr="00097879">
              <w:rPr>
                <w:sz w:val="28"/>
                <w:szCs w:val="28"/>
              </w:rPr>
              <w:t xml:space="preserve"> 1, 2</w:t>
            </w:r>
          </w:p>
        </w:tc>
      </w:tr>
      <w:tr w:rsidR="00FA32D1" w:rsidRPr="00097879" w:rsidTr="00CC04BE">
        <w:trPr>
          <w:trHeight w:val="798"/>
          <w:jc w:val="center"/>
        </w:trPr>
        <w:tc>
          <w:tcPr>
            <w:tcW w:w="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sz w:val="28"/>
                <w:szCs w:val="28"/>
              </w:rPr>
            </w:pPr>
            <w:r w:rsidRPr="00097879">
              <w:rPr>
                <w:sz w:val="28"/>
                <w:szCs w:val="28"/>
              </w:rPr>
              <w:t>5</w:t>
            </w:r>
          </w:p>
        </w:tc>
        <w:tc>
          <w:tcPr>
            <w:tcW w:w="76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both"/>
              <w:rPr>
                <w:sz w:val="28"/>
                <w:szCs w:val="28"/>
              </w:rPr>
            </w:pPr>
            <w:r w:rsidRPr="00097879">
              <w:rPr>
                <w:sz w:val="28"/>
                <w:szCs w:val="28"/>
              </w:rPr>
              <w:t>МОБИЛЬНЫЙ ПУНКТ БЫСТРОГО ПИТАНИЯ (передвижное сооружение (</w:t>
            </w:r>
            <w:proofErr w:type="spellStart"/>
            <w:r w:rsidRPr="00097879">
              <w:rPr>
                <w:sz w:val="28"/>
                <w:szCs w:val="28"/>
              </w:rPr>
              <w:t>автокафе</w:t>
            </w:r>
            <w:proofErr w:type="spellEnd"/>
            <w:r w:rsidRPr="00097879">
              <w:rPr>
                <w:sz w:val="28"/>
                <w:szCs w:val="28"/>
              </w:rPr>
              <w:t>), специализирующееся на продаже изделий из полуфабрикатов высокой степени готовности в потребительской упаковке, обеспечивающей термическую обработку пищевого продукта)</w:t>
            </w:r>
          </w:p>
        </w:tc>
        <w:tc>
          <w:tcPr>
            <w:tcW w:w="1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sz w:val="28"/>
                <w:szCs w:val="28"/>
              </w:rPr>
            </w:pPr>
            <w:r w:rsidRPr="00097879">
              <w:rPr>
                <w:sz w:val="28"/>
                <w:szCs w:val="28"/>
              </w:rPr>
              <w:t>3,9</w:t>
            </w:r>
          </w:p>
        </w:tc>
      </w:tr>
      <w:tr w:rsidR="00FA32D1" w:rsidRPr="00097879" w:rsidTr="00CC04BE">
        <w:trPr>
          <w:jc w:val="center"/>
        </w:trPr>
        <w:tc>
          <w:tcPr>
            <w:tcW w:w="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sz w:val="28"/>
                <w:szCs w:val="28"/>
              </w:rPr>
            </w:pPr>
            <w:r w:rsidRPr="00097879">
              <w:rPr>
                <w:sz w:val="28"/>
                <w:szCs w:val="28"/>
              </w:rPr>
              <w:t>6</w:t>
            </w:r>
          </w:p>
        </w:tc>
        <w:tc>
          <w:tcPr>
            <w:tcW w:w="76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both"/>
              <w:rPr>
                <w:sz w:val="28"/>
                <w:szCs w:val="28"/>
              </w:rPr>
            </w:pPr>
            <w:r w:rsidRPr="00097879">
              <w:rPr>
                <w:sz w:val="28"/>
                <w:szCs w:val="28"/>
              </w:rPr>
              <w:t>ВЫНОСНОЕ ХОЛОДИЛЬНОЕ ОБОРУДОВАНИЕ</w:t>
            </w:r>
          </w:p>
        </w:tc>
        <w:tc>
          <w:tcPr>
            <w:tcW w:w="1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sz w:val="28"/>
                <w:szCs w:val="28"/>
              </w:rPr>
            </w:pPr>
            <w:r w:rsidRPr="00097879">
              <w:rPr>
                <w:sz w:val="28"/>
                <w:szCs w:val="28"/>
              </w:rPr>
              <w:t>2,5</w:t>
            </w:r>
          </w:p>
        </w:tc>
      </w:tr>
      <w:tr w:rsidR="00FA32D1" w:rsidRPr="00097879" w:rsidTr="00CC04BE">
        <w:trPr>
          <w:jc w:val="center"/>
        </w:trPr>
        <w:tc>
          <w:tcPr>
            <w:tcW w:w="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sz w:val="28"/>
                <w:szCs w:val="28"/>
              </w:rPr>
            </w:pPr>
            <w:r w:rsidRPr="00097879">
              <w:rPr>
                <w:sz w:val="28"/>
                <w:szCs w:val="28"/>
              </w:rPr>
              <w:t>7</w:t>
            </w:r>
          </w:p>
        </w:tc>
        <w:tc>
          <w:tcPr>
            <w:tcW w:w="76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both"/>
              <w:rPr>
                <w:sz w:val="28"/>
                <w:szCs w:val="28"/>
              </w:rPr>
            </w:pPr>
            <w:r w:rsidRPr="00097879">
              <w:rPr>
                <w:sz w:val="28"/>
                <w:szCs w:val="28"/>
              </w:rPr>
              <w:t>ТОРГОВЫЙ АВТОМАТ – ВЕНДИНГОВЫЙ АВТОМАТ (временное техническое устройство, сооружение или конструкция, осуществляющее продажу штучного товара, оплата и выдача которого осуществляется с помощью технических приспособлений, не требующих непосредственного участия продавца)</w:t>
            </w:r>
          </w:p>
        </w:tc>
        <w:tc>
          <w:tcPr>
            <w:tcW w:w="1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sz w:val="28"/>
                <w:szCs w:val="28"/>
              </w:rPr>
            </w:pPr>
            <w:r w:rsidRPr="00097879">
              <w:rPr>
                <w:sz w:val="28"/>
                <w:szCs w:val="28"/>
              </w:rPr>
              <w:t>1,1</w:t>
            </w:r>
          </w:p>
        </w:tc>
      </w:tr>
      <w:tr w:rsidR="00FA32D1" w:rsidRPr="00097879" w:rsidTr="00CC04BE">
        <w:trPr>
          <w:jc w:val="center"/>
        </w:trPr>
        <w:tc>
          <w:tcPr>
            <w:tcW w:w="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sz w:val="28"/>
                <w:szCs w:val="28"/>
              </w:rPr>
            </w:pPr>
            <w:r w:rsidRPr="00097879">
              <w:rPr>
                <w:sz w:val="28"/>
                <w:szCs w:val="28"/>
              </w:rPr>
              <w:t>8</w:t>
            </w:r>
          </w:p>
        </w:tc>
        <w:tc>
          <w:tcPr>
            <w:tcW w:w="76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both"/>
              <w:rPr>
                <w:sz w:val="28"/>
                <w:szCs w:val="28"/>
              </w:rPr>
            </w:pPr>
            <w:r w:rsidRPr="00097879">
              <w:rPr>
                <w:sz w:val="28"/>
                <w:szCs w:val="28"/>
              </w:rPr>
              <w:t>ОБЪЕКТ МОБИЛЬНОЙ ТОРГОВЛИ (специализированный автомагазин, автолавку или иное специально оборудованное для осуществления розничной торговли транспортное средство)</w:t>
            </w:r>
          </w:p>
        </w:tc>
        <w:tc>
          <w:tcPr>
            <w:tcW w:w="1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sz w:val="28"/>
                <w:szCs w:val="28"/>
              </w:rPr>
            </w:pPr>
            <w:r>
              <w:rPr>
                <w:sz w:val="28"/>
                <w:szCs w:val="28"/>
              </w:rPr>
              <w:t>1</w:t>
            </w:r>
          </w:p>
        </w:tc>
      </w:tr>
      <w:tr w:rsidR="00FA32D1" w:rsidRPr="00097879" w:rsidTr="00CC04BE">
        <w:trPr>
          <w:jc w:val="center"/>
        </w:trPr>
        <w:tc>
          <w:tcPr>
            <w:tcW w:w="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sz w:val="28"/>
                <w:szCs w:val="28"/>
              </w:rPr>
            </w:pPr>
            <w:r w:rsidRPr="00097879">
              <w:rPr>
                <w:sz w:val="28"/>
                <w:szCs w:val="28"/>
              </w:rPr>
              <w:t>9</w:t>
            </w:r>
          </w:p>
        </w:tc>
        <w:tc>
          <w:tcPr>
            <w:tcW w:w="76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both"/>
              <w:rPr>
                <w:sz w:val="28"/>
                <w:szCs w:val="28"/>
              </w:rPr>
            </w:pPr>
            <w:r w:rsidRPr="00097879">
              <w:rPr>
                <w:sz w:val="28"/>
                <w:szCs w:val="28"/>
              </w:rPr>
              <w:t>ПЕРЕДВИЖНОЕ СООРУЖЕНИЕ (изотермические емкости и цистерны, прочие передвижные объекты)</w:t>
            </w:r>
          </w:p>
          <w:p w:rsidR="00FA32D1" w:rsidRPr="00097879" w:rsidRDefault="00FA32D1" w:rsidP="00CC04BE">
            <w:pPr>
              <w:autoSpaceDE w:val="0"/>
              <w:autoSpaceDN w:val="0"/>
              <w:adjustRightInd w:val="0"/>
              <w:spacing w:line="276" w:lineRule="auto"/>
              <w:jc w:val="both"/>
              <w:rPr>
                <w:sz w:val="28"/>
                <w:szCs w:val="28"/>
              </w:rPr>
            </w:pPr>
          </w:p>
        </w:tc>
        <w:tc>
          <w:tcPr>
            <w:tcW w:w="1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EC16ED" w:rsidP="00CC04BE">
            <w:pPr>
              <w:autoSpaceDE w:val="0"/>
              <w:autoSpaceDN w:val="0"/>
              <w:adjustRightInd w:val="0"/>
              <w:spacing w:line="276" w:lineRule="auto"/>
              <w:jc w:val="center"/>
              <w:rPr>
                <w:sz w:val="28"/>
                <w:szCs w:val="28"/>
              </w:rPr>
            </w:pPr>
            <w:r>
              <w:rPr>
                <w:sz w:val="28"/>
                <w:szCs w:val="28"/>
              </w:rPr>
              <w:t>2</w:t>
            </w:r>
          </w:p>
        </w:tc>
      </w:tr>
      <w:tr w:rsidR="00FA32D1" w:rsidRPr="00097879" w:rsidTr="00CC04BE">
        <w:trPr>
          <w:trHeight w:val="456"/>
          <w:jc w:val="center"/>
        </w:trPr>
        <w:tc>
          <w:tcPr>
            <w:tcW w:w="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sz w:val="28"/>
                <w:szCs w:val="28"/>
              </w:rPr>
            </w:pPr>
            <w:r w:rsidRPr="00097879">
              <w:rPr>
                <w:sz w:val="28"/>
                <w:szCs w:val="28"/>
              </w:rPr>
              <w:t>10</w:t>
            </w:r>
          </w:p>
        </w:tc>
        <w:tc>
          <w:tcPr>
            <w:tcW w:w="76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widowControl w:val="0"/>
              <w:autoSpaceDE w:val="0"/>
              <w:autoSpaceDN w:val="0"/>
              <w:spacing w:after="160" w:line="276" w:lineRule="auto"/>
              <w:jc w:val="both"/>
              <w:rPr>
                <w:sz w:val="28"/>
                <w:szCs w:val="28"/>
              </w:rPr>
            </w:pPr>
            <w:r w:rsidRPr="00097879">
              <w:rPr>
                <w:sz w:val="28"/>
                <w:szCs w:val="28"/>
              </w:rPr>
              <w:t xml:space="preserve">ПОДМОСКОВНЫЙ ФЕРМЕР (Выполненный в едином архитектурном решении нестационарный торговый объект, состоящий из соединенных между собой нестационарных торговых объектов, находящихся под общим управлением, </w:t>
            </w:r>
            <w:r w:rsidRPr="00097879">
              <w:rPr>
                <w:sz w:val="28"/>
                <w:szCs w:val="28"/>
              </w:rPr>
              <w:lastRenderedPageBreak/>
              <w:t>общей площадью не более 150 кв. м, в которых не менее восьмидесяти процентов торговых мест от их общего количества предназначено для осуществления продажи </w:t>
            </w:r>
            <w:r>
              <w:rPr>
                <w:sz w:val="28"/>
                <w:szCs w:val="28"/>
              </w:rPr>
              <w:t xml:space="preserve">          </w:t>
            </w:r>
            <w:r w:rsidRPr="00097879">
              <w:rPr>
                <w:sz w:val="28"/>
                <w:szCs w:val="28"/>
              </w:rPr>
              <w:t>товаров сельскохозяйственными товаропроизводителями, в том числе осуществляющими деятельность на территории Московской области)</w:t>
            </w:r>
          </w:p>
        </w:tc>
        <w:tc>
          <w:tcPr>
            <w:tcW w:w="1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sz w:val="28"/>
                <w:szCs w:val="28"/>
              </w:rPr>
            </w:pPr>
            <w:r w:rsidRPr="00097879">
              <w:rPr>
                <w:sz w:val="28"/>
                <w:szCs w:val="28"/>
              </w:rPr>
              <w:lastRenderedPageBreak/>
              <w:t>3,9</w:t>
            </w:r>
          </w:p>
        </w:tc>
      </w:tr>
      <w:tr w:rsidR="00FA32D1" w:rsidRPr="00097879" w:rsidTr="00CC04BE">
        <w:trPr>
          <w:trHeight w:val="634"/>
          <w:jc w:val="center"/>
        </w:trPr>
        <w:tc>
          <w:tcPr>
            <w:tcW w:w="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sz w:val="28"/>
                <w:szCs w:val="28"/>
              </w:rPr>
            </w:pPr>
            <w:r w:rsidRPr="00097879">
              <w:rPr>
                <w:sz w:val="28"/>
                <w:szCs w:val="28"/>
              </w:rPr>
              <w:lastRenderedPageBreak/>
              <w:t>11</w:t>
            </w:r>
          </w:p>
        </w:tc>
        <w:tc>
          <w:tcPr>
            <w:tcW w:w="76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both"/>
              <w:rPr>
                <w:sz w:val="28"/>
                <w:szCs w:val="28"/>
              </w:rPr>
            </w:pPr>
            <w:r w:rsidRPr="00097879">
              <w:rPr>
                <w:sz w:val="28"/>
                <w:szCs w:val="28"/>
              </w:rPr>
              <w:t>БАХЧЕВОЙ РАЗВАЛ (специально оборудованная временная конструкция для хранения бахчевых культур, установленная в непосредственной близости к нестационарному торговому объекту (павильону, киоску), через который осуществляется реализация бахчевых культур)</w:t>
            </w:r>
          </w:p>
        </w:tc>
        <w:tc>
          <w:tcPr>
            <w:tcW w:w="1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sz w:val="28"/>
                <w:szCs w:val="28"/>
              </w:rPr>
            </w:pPr>
            <w:r w:rsidRPr="00097879">
              <w:rPr>
                <w:sz w:val="28"/>
                <w:szCs w:val="28"/>
              </w:rPr>
              <w:t>3,9</w:t>
            </w:r>
          </w:p>
        </w:tc>
      </w:tr>
      <w:tr w:rsidR="00FA32D1" w:rsidRPr="00097879" w:rsidTr="00CC04BE">
        <w:trPr>
          <w:trHeight w:val="199"/>
          <w:jc w:val="center"/>
        </w:trPr>
        <w:tc>
          <w:tcPr>
            <w:tcW w:w="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sz w:val="28"/>
                <w:szCs w:val="28"/>
              </w:rPr>
            </w:pPr>
            <w:r w:rsidRPr="00097879">
              <w:rPr>
                <w:sz w:val="28"/>
                <w:szCs w:val="28"/>
              </w:rPr>
              <w:t>12</w:t>
            </w:r>
          </w:p>
        </w:tc>
        <w:tc>
          <w:tcPr>
            <w:tcW w:w="76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both"/>
              <w:rPr>
                <w:sz w:val="28"/>
                <w:szCs w:val="28"/>
              </w:rPr>
            </w:pPr>
            <w:r w:rsidRPr="00097879">
              <w:rPr>
                <w:sz w:val="28"/>
                <w:szCs w:val="28"/>
              </w:rPr>
              <w:t xml:space="preserve">КИОСК или ЛОТОК </w:t>
            </w:r>
            <w:r w:rsidRPr="00427334">
              <w:rPr>
                <w:sz w:val="28"/>
                <w:szCs w:val="28"/>
              </w:rPr>
              <w:t>(предпраздничная и праздничная торговля,</w:t>
            </w:r>
            <w:r w:rsidRPr="00097879">
              <w:rPr>
                <w:sz w:val="28"/>
                <w:szCs w:val="28"/>
              </w:rPr>
              <w:t xml:space="preserve"> сезонная торговля)</w:t>
            </w:r>
          </w:p>
        </w:tc>
        <w:tc>
          <w:tcPr>
            <w:tcW w:w="1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sz w:val="28"/>
                <w:szCs w:val="28"/>
              </w:rPr>
            </w:pPr>
            <w:r w:rsidRPr="00097879">
              <w:rPr>
                <w:sz w:val="28"/>
                <w:szCs w:val="28"/>
              </w:rPr>
              <w:t>2,5</w:t>
            </w:r>
          </w:p>
        </w:tc>
      </w:tr>
      <w:tr w:rsidR="00FA32D1" w:rsidRPr="00097879" w:rsidTr="00CC04BE">
        <w:trPr>
          <w:trHeight w:val="199"/>
          <w:jc w:val="center"/>
        </w:trPr>
        <w:tc>
          <w:tcPr>
            <w:tcW w:w="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sz w:val="28"/>
                <w:szCs w:val="28"/>
              </w:rPr>
            </w:pPr>
            <w:r w:rsidRPr="00097879">
              <w:rPr>
                <w:sz w:val="28"/>
                <w:szCs w:val="28"/>
              </w:rPr>
              <w:t>13</w:t>
            </w:r>
          </w:p>
        </w:tc>
        <w:tc>
          <w:tcPr>
            <w:tcW w:w="76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both"/>
              <w:rPr>
                <w:sz w:val="28"/>
                <w:szCs w:val="28"/>
              </w:rPr>
            </w:pPr>
            <w:r w:rsidRPr="00427334">
              <w:rPr>
                <w:sz w:val="28"/>
                <w:szCs w:val="28"/>
              </w:rPr>
              <w:t>КИОСК или ЛОТОК (при проведении праздничных и иных массовых мероприятий, имеющих краткосрочный характер)</w:t>
            </w:r>
          </w:p>
        </w:tc>
        <w:tc>
          <w:tcPr>
            <w:tcW w:w="1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sz w:val="28"/>
                <w:szCs w:val="28"/>
              </w:rPr>
            </w:pPr>
            <w:r w:rsidRPr="00097879">
              <w:rPr>
                <w:sz w:val="28"/>
                <w:szCs w:val="28"/>
              </w:rPr>
              <w:t>2,5</w:t>
            </w:r>
          </w:p>
        </w:tc>
      </w:tr>
      <w:tr w:rsidR="00FA32D1" w:rsidRPr="00597174" w:rsidTr="00CC04BE">
        <w:trPr>
          <w:trHeight w:val="199"/>
          <w:jc w:val="center"/>
        </w:trPr>
        <w:tc>
          <w:tcPr>
            <w:tcW w:w="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center"/>
              <w:rPr>
                <w:sz w:val="28"/>
                <w:szCs w:val="28"/>
              </w:rPr>
            </w:pPr>
            <w:r w:rsidRPr="00097879">
              <w:rPr>
                <w:sz w:val="28"/>
                <w:szCs w:val="28"/>
              </w:rPr>
              <w:t>14</w:t>
            </w:r>
          </w:p>
        </w:tc>
        <w:tc>
          <w:tcPr>
            <w:tcW w:w="76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097879" w:rsidRDefault="00FA32D1" w:rsidP="00CC04BE">
            <w:pPr>
              <w:autoSpaceDE w:val="0"/>
              <w:autoSpaceDN w:val="0"/>
              <w:adjustRightInd w:val="0"/>
              <w:spacing w:line="276" w:lineRule="auto"/>
              <w:jc w:val="both"/>
              <w:rPr>
                <w:sz w:val="28"/>
                <w:szCs w:val="28"/>
              </w:rPr>
            </w:pPr>
            <w:r w:rsidRPr="00097879">
              <w:rPr>
                <w:sz w:val="28"/>
                <w:szCs w:val="28"/>
              </w:rPr>
              <w:t xml:space="preserve">ЁЛОЧНЫЕ БАЗАРЫ, </w:t>
            </w:r>
          </w:p>
          <w:p w:rsidR="00FA32D1" w:rsidRPr="00097879" w:rsidRDefault="00FA32D1" w:rsidP="00CC04BE">
            <w:pPr>
              <w:autoSpaceDE w:val="0"/>
              <w:autoSpaceDN w:val="0"/>
              <w:adjustRightInd w:val="0"/>
              <w:spacing w:line="276" w:lineRule="auto"/>
              <w:jc w:val="both"/>
              <w:rPr>
                <w:sz w:val="28"/>
                <w:szCs w:val="28"/>
              </w:rPr>
            </w:pPr>
            <w:r w:rsidRPr="00097879">
              <w:rPr>
                <w:sz w:val="28"/>
                <w:szCs w:val="28"/>
              </w:rPr>
              <w:t>ПАВИЛЬОН по продаже пиротехнических изделий</w:t>
            </w:r>
          </w:p>
        </w:tc>
        <w:tc>
          <w:tcPr>
            <w:tcW w:w="12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A32D1" w:rsidRPr="00597174" w:rsidRDefault="00FA32D1" w:rsidP="00CC04BE">
            <w:pPr>
              <w:autoSpaceDE w:val="0"/>
              <w:autoSpaceDN w:val="0"/>
              <w:adjustRightInd w:val="0"/>
              <w:spacing w:line="276" w:lineRule="auto"/>
              <w:jc w:val="center"/>
              <w:rPr>
                <w:sz w:val="28"/>
                <w:szCs w:val="28"/>
              </w:rPr>
            </w:pPr>
            <w:r w:rsidRPr="00097879">
              <w:rPr>
                <w:sz w:val="28"/>
                <w:szCs w:val="28"/>
              </w:rPr>
              <w:t>2,5</w:t>
            </w:r>
          </w:p>
        </w:tc>
      </w:tr>
    </w:tbl>
    <w:p w:rsidR="00FA32D1" w:rsidRDefault="00FA32D1" w:rsidP="00FA32D1">
      <w:pPr>
        <w:widowControl w:val="0"/>
        <w:autoSpaceDE w:val="0"/>
        <w:autoSpaceDN w:val="0"/>
        <w:adjustRightInd w:val="0"/>
        <w:spacing w:line="276" w:lineRule="auto"/>
        <w:jc w:val="both"/>
        <w:rPr>
          <w:sz w:val="28"/>
          <w:szCs w:val="28"/>
        </w:rPr>
      </w:pPr>
    </w:p>
    <w:p w:rsidR="00FA32D1" w:rsidRDefault="00FA32D1" w:rsidP="00FA32D1">
      <w:pPr>
        <w:tabs>
          <w:tab w:val="right" w:pos="0"/>
          <w:tab w:val="right" w:pos="284"/>
          <w:tab w:val="left" w:pos="1456"/>
        </w:tabs>
        <w:autoSpaceDE w:val="0"/>
        <w:autoSpaceDN w:val="0"/>
        <w:adjustRightInd w:val="0"/>
        <w:ind w:left="5670"/>
        <w:rPr>
          <w:bCs/>
          <w:color w:val="000000"/>
        </w:rPr>
      </w:pPr>
    </w:p>
    <w:p w:rsidR="00FA32D1" w:rsidRDefault="00FA32D1" w:rsidP="00FA32D1">
      <w:pPr>
        <w:tabs>
          <w:tab w:val="right" w:pos="0"/>
          <w:tab w:val="right" w:pos="284"/>
          <w:tab w:val="left" w:pos="1456"/>
        </w:tabs>
        <w:autoSpaceDE w:val="0"/>
        <w:autoSpaceDN w:val="0"/>
        <w:adjustRightInd w:val="0"/>
        <w:ind w:left="5670"/>
        <w:rPr>
          <w:bCs/>
          <w:color w:val="000000"/>
        </w:rPr>
      </w:pPr>
    </w:p>
    <w:p w:rsidR="00FA32D1" w:rsidRDefault="00FA32D1" w:rsidP="00FA32D1">
      <w:pPr>
        <w:tabs>
          <w:tab w:val="right" w:pos="0"/>
          <w:tab w:val="right" w:pos="284"/>
          <w:tab w:val="left" w:pos="1456"/>
        </w:tabs>
        <w:autoSpaceDE w:val="0"/>
        <w:autoSpaceDN w:val="0"/>
        <w:adjustRightInd w:val="0"/>
        <w:ind w:left="5670"/>
        <w:rPr>
          <w:bCs/>
          <w:color w:val="000000"/>
        </w:rPr>
      </w:pPr>
    </w:p>
    <w:p w:rsidR="00FA32D1" w:rsidRDefault="00FA32D1" w:rsidP="00FA32D1">
      <w:pPr>
        <w:tabs>
          <w:tab w:val="right" w:pos="0"/>
          <w:tab w:val="right" w:pos="284"/>
          <w:tab w:val="left" w:pos="1456"/>
        </w:tabs>
        <w:autoSpaceDE w:val="0"/>
        <w:autoSpaceDN w:val="0"/>
        <w:adjustRightInd w:val="0"/>
        <w:ind w:left="5670"/>
        <w:rPr>
          <w:bCs/>
          <w:color w:val="000000"/>
        </w:rPr>
      </w:pPr>
    </w:p>
    <w:p w:rsidR="00FA32D1" w:rsidRDefault="00FA32D1" w:rsidP="00FA32D1">
      <w:pPr>
        <w:tabs>
          <w:tab w:val="right" w:pos="0"/>
          <w:tab w:val="right" w:pos="284"/>
          <w:tab w:val="left" w:pos="1456"/>
        </w:tabs>
        <w:autoSpaceDE w:val="0"/>
        <w:autoSpaceDN w:val="0"/>
        <w:adjustRightInd w:val="0"/>
        <w:ind w:left="5670"/>
        <w:rPr>
          <w:bCs/>
          <w:color w:val="000000"/>
        </w:rPr>
      </w:pPr>
    </w:p>
    <w:p w:rsidR="00FA32D1" w:rsidRDefault="00FA32D1" w:rsidP="00FA32D1">
      <w:pPr>
        <w:tabs>
          <w:tab w:val="right" w:pos="0"/>
          <w:tab w:val="right" w:pos="284"/>
          <w:tab w:val="left" w:pos="1456"/>
        </w:tabs>
        <w:autoSpaceDE w:val="0"/>
        <w:autoSpaceDN w:val="0"/>
        <w:adjustRightInd w:val="0"/>
        <w:ind w:left="5670"/>
        <w:rPr>
          <w:bCs/>
          <w:color w:val="000000"/>
        </w:rPr>
      </w:pPr>
    </w:p>
    <w:p w:rsidR="00FA32D1" w:rsidRDefault="00FA32D1" w:rsidP="00FA32D1">
      <w:pPr>
        <w:tabs>
          <w:tab w:val="right" w:pos="0"/>
          <w:tab w:val="right" w:pos="284"/>
          <w:tab w:val="left" w:pos="1456"/>
        </w:tabs>
        <w:autoSpaceDE w:val="0"/>
        <w:autoSpaceDN w:val="0"/>
        <w:adjustRightInd w:val="0"/>
        <w:ind w:left="5670"/>
        <w:rPr>
          <w:bCs/>
          <w:color w:val="000000"/>
        </w:rPr>
      </w:pPr>
    </w:p>
    <w:p w:rsidR="00FA32D1" w:rsidRDefault="00FA32D1" w:rsidP="00FA32D1">
      <w:pPr>
        <w:tabs>
          <w:tab w:val="right" w:pos="0"/>
          <w:tab w:val="right" w:pos="284"/>
          <w:tab w:val="left" w:pos="1456"/>
        </w:tabs>
        <w:autoSpaceDE w:val="0"/>
        <w:autoSpaceDN w:val="0"/>
        <w:adjustRightInd w:val="0"/>
        <w:ind w:left="5670"/>
        <w:rPr>
          <w:bCs/>
          <w:color w:val="000000"/>
        </w:rPr>
      </w:pPr>
    </w:p>
    <w:p w:rsidR="00FA32D1" w:rsidRDefault="00FA32D1" w:rsidP="00FA32D1">
      <w:pPr>
        <w:tabs>
          <w:tab w:val="right" w:pos="0"/>
          <w:tab w:val="right" w:pos="284"/>
          <w:tab w:val="left" w:pos="1456"/>
        </w:tabs>
        <w:autoSpaceDE w:val="0"/>
        <w:autoSpaceDN w:val="0"/>
        <w:adjustRightInd w:val="0"/>
        <w:ind w:left="5670"/>
        <w:rPr>
          <w:bCs/>
          <w:color w:val="000000"/>
        </w:rPr>
      </w:pPr>
    </w:p>
    <w:p w:rsidR="00FA32D1" w:rsidRDefault="00FA32D1" w:rsidP="00FA32D1">
      <w:pPr>
        <w:tabs>
          <w:tab w:val="right" w:pos="0"/>
          <w:tab w:val="right" w:pos="284"/>
          <w:tab w:val="left" w:pos="1456"/>
        </w:tabs>
        <w:autoSpaceDE w:val="0"/>
        <w:autoSpaceDN w:val="0"/>
        <w:adjustRightInd w:val="0"/>
        <w:ind w:left="5670"/>
        <w:rPr>
          <w:bCs/>
          <w:color w:val="000000"/>
        </w:rPr>
      </w:pPr>
    </w:p>
    <w:p w:rsidR="00FA32D1" w:rsidRDefault="00FA32D1" w:rsidP="00FA32D1">
      <w:pPr>
        <w:tabs>
          <w:tab w:val="right" w:pos="0"/>
          <w:tab w:val="right" w:pos="284"/>
          <w:tab w:val="left" w:pos="1456"/>
        </w:tabs>
        <w:autoSpaceDE w:val="0"/>
        <w:autoSpaceDN w:val="0"/>
        <w:adjustRightInd w:val="0"/>
        <w:ind w:left="5670"/>
        <w:rPr>
          <w:bCs/>
          <w:color w:val="000000"/>
        </w:rPr>
      </w:pPr>
    </w:p>
    <w:p w:rsidR="00FA32D1" w:rsidRDefault="00FA32D1" w:rsidP="00FA32D1">
      <w:pPr>
        <w:tabs>
          <w:tab w:val="right" w:pos="0"/>
          <w:tab w:val="right" w:pos="284"/>
          <w:tab w:val="left" w:pos="1456"/>
        </w:tabs>
        <w:autoSpaceDE w:val="0"/>
        <w:autoSpaceDN w:val="0"/>
        <w:adjustRightInd w:val="0"/>
        <w:ind w:left="5670"/>
        <w:rPr>
          <w:bCs/>
          <w:color w:val="000000"/>
        </w:rPr>
      </w:pPr>
    </w:p>
    <w:p w:rsidR="00FA32D1" w:rsidRDefault="00FA32D1" w:rsidP="00FA32D1">
      <w:pPr>
        <w:tabs>
          <w:tab w:val="right" w:pos="0"/>
          <w:tab w:val="right" w:pos="284"/>
          <w:tab w:val="left" w:pos="1456"/>
        </w:tabs>
        <w:autoSpaceDE w:val="0"/>
        <w:autoSpaceDN w:val="0"/>
        <w:adjustRightInd w:val="0"/>
        <w:ind w:left="5670"/>
        <w:rPr>
          <w:bCs/>
          <w:color w:val="000000"/>
        </w:rPr>
      </w:pPr>
    </w:p>
    <w:p w:rsidR="00FA32D1" w:rsidRDefault="00FA32D1" w:rsidP="00FA32D1">
      <w:pPr>
        <w:tabs>
          <w:tab w:val="right" w:pos="0"/>
          <w:tab w:val="right" w:pos="284"/>
          <w:tab w:val="left" w:pos="1456"/>
        </w:tabs>
        <w:autoSpaceDE w:val="0"/>
        <w:autoSpaceDN w:val="0"/>
        <w:adjustRightInd w:val="0"/>
        <w:ind w:left="5670"/>
        <w:rPr>
          <w:bCs/>
          <w:color w:val="000000"/>
        </w:rPr>
      </w:pPr>
    </w:p>
    <w:p w:rsidR="00FA32D1" w:rsidRDefault="00FA32D1" w:rsidP="00FA32D1">
      <w:pPr>
        <w:tabs>
          <w:tab w:val="right" w:pos="0"/>
          <w:tab w:val="right" w:pos="284"/>
          <w:tab w:val="left" w:pos="1456"/>
        </w:tabs>
        <w:autoSpaceDE w:val="0"/>
        <w:autoSpaceDN w:val="0"/>
        <w:adjustRightInd w:val="0"/>
        <w:ind w:left="5670"/>
        <w:rPr>
          <w:bCs/>
          <w:color w:val="000000"/>
        </w:rPr>
      </w:pPr>
    </w:p>
    <w:p w:rsidR="00FA32D1" w:rsidRDefault="00FA32D1" w:rsidP="00FA32D1">
      <w:pPr>
        <w:tabs>
          <w:tab w:val="right" w:pos="0"/>
          <w:tab w:val="right" w:pos="284"/>
          <w:tab w:val="left" w:pos="1456"/>
        </w:tabs>
        <w:autoSpaceDE w:val="0"/>
        <w:autoSpaceDN w:val="0"/>
        <w:adjustRightInd w:val="0"/>
        <w:ind w:left="5670"/>
        <w:rPr>
          <w:bCs/>
          <w:color w:val="000000"/>
        </w:rPr>
      </w:pPr>
    </w:p>
    <w:p w:rsidR="00FA32D1" w:rsidRDefault="00FA32D1" w:rsidP="00FA32D1">
      <w:pPr>
        <w:tabs>
          <w:tab w:val="right" w:pos="0"/>
          <w:tab w:val="right" w:pos="284"/>
          <w:tab w:val="left" w:pos="1456"/>
        </w:tabs>
        <w:autoSpaceDE w:val="0"/>
        <w:autoSpaceDN w:val="0"/>
        <w:adjustRightInd w:val="0"/>
        <w:ind w:left="5670"/>
        <w:rPr>
          <w:bCs/>
          <w:color w:val="000000"/>
        </w:rPr>
      </w:pPr>
    </w:p>
    <w:p w:rsidR="00FA32D1" w:rsidRDefault="00FA32D1" w:rsidP="00FA32D1">
      <w:pPr>
        <w:tabs>
          <w:tab w:val="right" w:pos="0"/>
          <w:tab w:val="right" w:pos="284"/>
          <w:tab w:val="left" w:pos="1456"/>
        </w:tabs>
        <w:autoSpaceDE w:val="0"/>
        <w:autoSpaceDN w:val="0"/>
        <w:adjustRightInd w:val="0"/>
        <w:ind w:left="5670"/>
        <w:rPr>
          <w:bCs/>
          <w:color w:val="000000"/>
        </w:rPr>
      </w:pPr>
    </w:p>
    <w:p w:rsidR="00FA32D1" w:rsidRDefault="00FA32D1" w:rsidP="00FA32D1">
      <w:pPr>
        <w:tabs>
          <w:tab w:val="right" w:pos="0"/>
          <w:tab w:val="right" w:pos="284"/>
          <w:tab w:val="left" w:pos="1456"/>
        </w:tabs>
        <w:autoSpaceDE w:val="0"/>
        <w:autoSpaceDN w:val="0"/>
        <w:adjustRightInd w:val="0"/>
        <w:ind w:left="5670"/>
        <w:rPr>
          <w:bCs/>
          <w:color w:val="000000"/>
        </w:rPr>
      </w:pPr>
    </w:p>
    <w:p w:rsidR="00FA32D1" w:rsidRDefault="00FA32D1" w:rsidP="00FA32D1">
      <w:pPr>
        <w:tabs>
          <w:tab w:val="right" w:pos="0"/>
          <w:tab w:val="right" w:pos="284"/>
          <w:tab w:val="left" w:pos="1456"/>
        </w:tabs>
        <w:autoSpaceDE w:val="0"/>
        <w:autoSpaceDN w:val="0"/>
        <w:adjustRightInd w:val="0"/>
        <w:ind w:left="5670"/>
        <w:rPr>
          <w:bCs/>
          <w:color w:val="000000"/>
        </w:rPr>
      </w:pPr>
    </w:p>
    <w:p w:rsidR="00FA32D1" w:rsidRDefault="00FA32D1" w:rsidP="00FA32D1">
      <w:pPr>
        <w:tabs>
          <w:tab w:val="right" w:pos="0"/>
          <w:tab w:val="right" w:pos="284"/>
          <w:tab w:val="left" w:pos="1456"/>
        </w:tabs>
        <w:autoSpaceDE w:val="0"/>
        <w:autoSpaceDN w:val="0"/>
        <w:adjustRightInd w:val="0"/>
        <w:ind w:left="5670"/>
        <w:rPr>
          <w:bCs/>
          <w:color w:val="000000"/>
        </w:rPr>
      </w:pPr>
    </w:p>
    <w:p w:rsidR="00FA32D1" w:rsidRDefault="00FA32D1" w:rsidP="00FA32D1">
      <w:pPr>
        <w:tabs>
          <w:tab w:val="right" w:pos="0"/>
          <w:tab w:val="right" w:pos="284"/>
          <w:tab w:val="left" w:pos="1456"/>
        </w:tabs>
        <w:autoSpaceDE w:val="0"/>
        <w:autoSpaceDN w:val="0"/>
        <w:adjustRightInd w:val="0"/>
        <w:ind w:left="5670"/>
        <w:rPr>
          <w:bCs/>
          <w:color w:val="000000"/>
        </w:rPr>
      </w:pPr>
    </w:p>
    <w:p w:rsidR="00FA32D1" w:rsidRDefault="00FA32D1" w:rsidP="00FA32D1">
      <w:pPr>
        <w:tabs>
          <w:tab w:val="right" w:pos="0"/>
          <w:tab w:val="right" w:pos="284"/>
          <w:tab w:val="left" w:pos="1456"/>
        </w:tabs>
        <w:autoSpaceDE w:val="0"/>
        <w:autoSpaceDN w:val="0"/>
        <w:adjustRightInd w:val="0"/>
        <w:ind w:left="5670"/>
        <w:rPr>
          <w:bCs/>
          <w:color w:val="000000"/>
        </w:rPr>
      </w:pPr>
    </w:p>
    <w:p w:rsidR="00FA32D1" w:rsidRDefault="00FA32D1" w:rsidP="00FA32D1">
      <w:pPr>
        <w:tabs>
          <w:tab w:val="right" w:pos="0"/>
          <w:tab w:val="right" w:pos="284"/>
          <w:tab w:val="left" w:pos="1456"/>
        </w:tabs>
        <w:autoSpaceDE w:val="0"/>
        <w:autoSpaceDN w:val="0"/>
        <w:adjustRightInd w:val="0"/>
        <w:ind w:left="5670"/>
        <w:rPr>
          <w:bCs/>
          <w:color w:val="000000"/>
        </w:rPr>
      </w:pPr>
    </w:p>
    <w:p w:rsidR="00FA32D1" w:rsidRDefault="00FA32D1" w:rsidP="00FA32D1">
      <w:pPr>
        <w:tabs>
          <w:tab w:val="right" w:pos="0"/>
          <w:tab w:val="right" w:pos="284"/>
          <w:tab w:val="left" w:pos="1456"/>
        </w:tabs>
        <w:autoSpaceDE w:val="0"/>
        <w:autoSpaceDN w:val="0"/>
        <w:adjustRightInd w:val="0"/>
        <w:ind w:left="5670"/>
        <w:rPr>
          <w:bCs/>
          <w:color w:val="000000"/>
        </w:rPr>
      </w:pPr>
    </w:p>
    <w:p w:rsidR="00FA32D1" w:rsidRDefault="00FA32D1" w:rsidP="00FA32D1">
      <w:pPr>
        <w:tabs>
          <w:tab w:val="right" w:pos="0"/>
          <w:tab w:val="right" w:pos="284"/>
          <w:tab w:val="left" w:pos="1456"/>
        </w:tabs>
        <w:autoSpaceDE w:val="0"/>
        <w:autoSpaceDN w:val="0"/>
        <w:adjustRightInd w:val="0"/>
        <w:ind w:left="5670"/>
        <w:rPr>
          <w:bCs/>
          <w:color w:val="000000"/>
        </w:rPr>
      </w:pPr>
    </w:p>
    <w:p w:rsidR="00FA32D1" w:rsidRDefault="00FA32D1" w:rsidP="00FA32D1">
      <w:pPr>
        <w:tabs>
          <w:tab w:val="right" w:pos="0"/>
          <w:tab w:val="right" w:pos="284"/>
          <w:tab w:val="left" w:pos="1456"/>
        </w:tabs>
        <w:autoSpaceDE w:val="0"/>
        <w:autoSpaceDN w:val="0"/>
        <w:adjustRightInd w:val="0"/>
        <w:ind w:left="5670"/>
        <w:rPr>
          <w:bCs/>
          <w:color w:val="000000"/>
        </w:rPr>
      </w:pPr>
    </w:p>
    <w:p w:rsidR="00A74C19" w:rsidRDefault="00A74C19"/>
    <w:sectPr w:rsidR="00A74C19" w:rsidSect="00346BD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B54B9"/>
    <w:rsid w:val="00122F83"/>
    <w:rsid w:val="00136E8F"/>
    <w:rsid w:val="00346BDA"/>
    <w:rsid w:val="00437C39"/>
    <w:rsid w:val="005404C0"/>
    <w:rsid w:val="005815F4"/>
    <w:rsid w:val="007B54B9"/>
    <w:rsid w:val="007B5652"/>
    <w:rsid w:val="007D529F"/>
    <w:rsid w:val="00A74C19"/>
    <w:rsid w:val="00EC16ED"/>
    <w:rsid w:val="00F20501"/>
    <w:rsid w:val="00FA32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32D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A32D1"/>
    <w:pPr>
      <w:jc w:val="center"/>
    </w:pPr>
    <w:rPr>
      <w:snapToGrid w:val="0"/>
      <w:szCs w:val="20"/>
      <w:lang w:val="en-US"/>
    </w:rPr>
  </w:style>
  <w:style w:type="character" w:customStyle="1" w:styleId="a4">
    <w:name w:val="Название Знак"/>
    <w:basedOn w:val="a0"/>
    <w:link w:val="a3"/>
    <w:rsid w:val="00FA32D1"/>
    <w:rPr>
      <w:rFonts w:ascii="Times New Roman" w:eastAsia="Times New Roman" w:hAnsi="Times New Roman" w:cs="Times New Roman"/>
      <w:snapToGrid w:val="0"/>
      <w:sz w:val="24"/>
      <w:szCs w:val="20"/>
      <w:lang w:val="en-US"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ref=800D80032E31E269CB9A23AE1C2E8C2DD09F693BC4A4F9F076B1484B7Cj9NE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7</Pages>
  <Words>1229</Words>
  <Characters>7011</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ДмитриеваОН</cp:lastModifiedBy>
  <cp:revision>9</cp:revision>
  <dcterms:created xsi:type="dcterms:W3CDTF">2021-09-14T11:05:00Z</dcterms:created>
  <dcterms:modified xsi:type="dcterms:W3CDTF">2021-12-27T07:25:00Z</dcterms:modified>
</cp:coreProperties>
</file>