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13" w:rsidRPr="00880A2B" w:rsidRDefault="00F31813" w:rsidP="00F31813">
      <w:pPr>
        <w:autoSpaceDE w:val="0"/>
        <w:autoSpaceDN w:val="0"/>
        <w:adjustRightInd w:val="0"/>
        <w:spacing w:after="0" w:line="240" w:lineRule="auto"/>
        <w:ind w:left="10490" w:right="-29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>Приложение</w:t>
      </w:r>
      <w:r w:rsidR="00164F7F">
        <w:rPr>
          <w:rFonts w:ascii="Times New Roman" w:eastAsia="Calibri" w:hAnsi="Times New Roman"/>
          <w:sz w:val="28"/>
          <w:szCs w:val="28"/>
        </w:rPr>
        <w:t xml:space="preserve"> 2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постановлению</w:t>
      </w:r>
      <w:r w:rsidRPr="00880A2B">
        <w:rPr>
          <w:rFonts w:ascii="Times New Roman" w:eastAsia="Calibri" w:hAnsi="Times New Roman"/>
          <w:sz w:val="28"/>
          <w:szCs w:val="28"/>
        </w:rPr>
        <w:t xml:space="preserve"> Администрации 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Пушкинский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</w:p>
    <w:p w:rsidR="00FA31CF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Московской области </w:t>
      </w:r>
      <w:r w:rsidRPr="00880A2B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_______________</w:t>
      </w:r>
      <w:r w:rsidRPr="00880A2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________</w:t>
      </w: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164F7F" w:rsidRPr="00540EA3" w:rsidRDefault="00164F7F" w:rsidP="00164F7F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Pr="00540EA3">
        <w:rPr>
          <w:rFonts w:ascii="Times New Roman" w:hAnsi="Times New Roman"/>
          <w:b/>
          <w:sz w:val="28"/>
          <w:szCs w:val="28"/>
        </w:rPr>
        <w:t>Целевые показатели</w:t>
      </w:r>
    </w:p>
    <w:p w:rsidR="00164F7F" w:rsidRPr="00540EA3" w:rsidRDefault="00164F7F" w:rsidP="00164F7F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 xml:space="preserve">муниципальной программы Городского округа </w:t>
      </w:r>
      <w:proofErr w:type="gramStart"/>
      <w:r w:rsidRPr="00540EA3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  <w:r w:rsidRPr="00540EA3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F31813" w:rsidRDefault="00164F7F" w:rsidP="00164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40EA3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Культура и туризм</w:t>
      </w:r>
      <w:r w:rsidRPr="00540EA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40EA3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2023-2027</w:t>
      </w:r>
      <w:r w:rsidRPr="00540EA3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164F7F" w:rsidRPr="00F6487C" w:rsidRDefault="00164F7F" w:rsidP="00164F7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67"/>
        <w:gridCol w:w="1843"/>
        <w:gridCol w:w="1418"/>
        <w:gridCol w:w="1134"/>
        <w:gridCol w:w="1134"/>
        <w:gridCol w:w="1105"/>
        <w:gridCol w:w="1106"/>
        <w:gridCol w:w="1105"/>
        <w:gridCol w:w="1106"/>
        <w:gridCol w:w="1106"/>
        <w:gridCol w:w="1559"/>
        <w:gridCol w:w="1418"/>
      </w:tblGrid>
      <w:tr w:rsidR="00164F7F" w:rsidRPr="00454465" w:rsidTr="00F6487C">
        <w:tc>
          <w:tcPr>
            <w:tcW w:w="567" w:type="dxa"/>
            <w:vMerge w:val="restart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 xml:space="preserve">№ </w:t>
            </w:r>
            <w:proofErr w:type="spellStart"/>
            <w:proofErr w:type="gramStart"/>
            <w:r w:rsidRPr="00DD4F0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  <w:proofErr w:type="gramEnd"/>
            <w:r w:rsidRPr="00DD4F06">
              <w:rPr>
                <w:rFonts w:ascii="Times New Roman" w:hAnsi="Times New Roman"/>
                <w:sz w:val="21"/>
                <w:szCs w:val="21"/>
              </w:rPr>
              <w:t>/</w:t>
            </w:r>
            <w:proofErr w:type="spellStart"/>
            <w:r w:rsidRPr="00DD4F06">
              <w:rPr>
                <w:rFonts w:ascii="Times New Roman" w:hAnsi="Times New Roman"/>
                <w:sz w:val="21"/>
                <w:szCs w:val="21"/>
              </w:rPr>
              <w:t>п</w:t>
            </w:r>
            <w:proofErr w:type="spellEnd"/>
          </w:p>
        </w:tc>
        <w:tc>
          <w:tcPr>
            <w:tcW w:w="1843" w:type="dxa"/>
            <w:vMerge w:val="restart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Наименование целевых показателей</w:t>
            </w:r>
          </w:p>
        </w:tc>
        <w:tc>
          <w:tcPr>
            <w:tcW w:w="1418" w:type="dxa"/>
            <w:vMerge w:val="restart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Тип показателя</w:t>
            </w:r>
          </w:p>
        </w:tc>
        <w:tc>
          <w:tcPr>
            <w:tcW w:w="1134" w:type="dxa"/>
            <w:vMerge w:val="restart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Единица измерения</w:t>
            </w:r>
          </w:p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(по ОКЕИ)</w:t>
            </w:r>
          </w:p>
        </w:tc>
        <w:tc>
          <w:tcPr>
            <w:tcW w:w="1134" w:type="dxa"/>
            <w:vMerge w:val="restart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Базовое значение</w:t>
            </w:r>
          </w:p>
        </w:tc>
        <w:tc>
          <w:tcPr>
            <w:tcW w:w="5528" w:type="dxa"/>
            <w:gridSpan w:val="5"/>
          </w:tcPr>
          <w:p w:rsidR="00164F7F" w:rsidRPr="00DD4F06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Планируемое значение по годам реализации программы</w:t>
            </w:r>
          </w:p>
        </w:tc>
        <w:tc>
          <w:tcPr>
            <w:tcW w:w="1559" w:type="dxa"/>
            <w:vMerge w:val="restart"/>
          </w:tcPr>
          <w:p w:rsidR="00164F7F" w:rsidRPr="00DD4F06" w:rsidRDefault="00164F7F" w:rsidP="00F6487C">
            <w:pPr>
              <w:pStyle w:val="ConsPlusNormal"/>
              <w:ind w:lef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 xml:space="preserve">Ответственный орган Администрации  </w:t>
            </w:r>
            <w:r w:rsidRPr="00DD4F06">
              <w:rPr>
                <w:rFonts w:ascii="Times New Roman" w:hAnsi="Times New Roman"/>
                <w:sz w:val="21"/>
                <w:szCs w:val="21"/>
              </w:rPr>
              <w:br/>
              <w:t>за достижение показателя</w:t>
            </w:r>
          </w:p>
        </w:tc>
        <w:tc>
          <w:tcPr>
            <w:tcW w:w="1418" w:type="dxa"/>
            <w:vMerge w:val="restart"/>
          </w:tcPr>
          <w:p w:rsidR="00164F7F" w:rsidRPr="00454465" w:rsidRDefault="00164F7F" w:rsidP="000977A8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DD4F06">
              <w:rPr>
                <w:rFonts w:ascii="Times New Roman" w:hAnsi="Times New Roman"/>
                <w:sz w:val="21"/>
                <w:szCs w:val="21"/>
              </w:rPr>
              <w:t>Номер подпрограммы, мероприятий, оказывающих влияние на достижение показателя</w:t>
            </w:r>
          </w:p>
        </w:tc>
      </w:tr>
      <w:tr w:rsidR="00164F7F" w:rsidRPr="00454465" w:rsidTr="00F6487C">
        <w:tc>
          <w:tcPr>
            <w:tcW w:w="567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843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34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0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2023 год</w:t>
            </w:r>
          </w:p>
        </w:tc>
        <w:tc>
          <w:tcPr>
            <w:tcW w:w="110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2024 год</w:t>
            </w:r>
          </w:p>
        </w:tc>
        <w:tc>
          <w:tcPr>
            <w:tcW w:w="110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2025 год</w:t>
            </w:r>
          </w:p>
        </w:tc>
        <w:tc>
          <w:tcPr>
            <w:tcW w:w="110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2026 год</w:t>
            </w:r>
          </w:p>
        </w:tc>
        <w:tc>
          <w:tcPr>
            <w:tcW w:w="110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2027 год</w:t>
            </w:r>
          </w:p>
        </w:tc>
        <w:tc>
          <w:tcPr>
            <w:tcW w:w="1559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418" w:type="dxa"/>
            <w:vMerge/>
          </w:tcPr>
          <w:p w:rsidR="00164F7F" w:rsidRPr="00454465" w:rsidRDefault="00164F7F" w:rsidP="000977A8">
            <w:pPr>
              <w:rPr>
                <w:rFonts w:ascii="Times New Roman" w:hAnsi="Times New Roman"/>
                <w:sz w:val="21"/>
                <w:szCs w:val="21"/>
              </w:rPr>
            </w:pPr>
          </w:p>
        </w:tc>
      </w:tr>
    </w:tbl>
    <w:p w:rsidR="00164F7F" w:rsidRPr="00E37212" w:rsidRDefault="00164F7F" w:rsidP="00164F7F">
      <w:pPr>
        <w:spacing w:after="0" w:line="240" w:lineRule="auto"/>
        <w:rPr>
          <w:rFonts w:ascii="Times New Roman" w:hAnsi="Times New Roman"/>
          <w:sz w:val="2"/>
          <w:szCs w:val="2"/>
        </w:rPr>
      </w:pPr>
    </w:p>
    <w:tbl>
      <w:tblPr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59"/>
        <w:gridCol w:w="1837"/>
        <w:gridCol w:w="1415"/>
        <w:gridCol w:w="1135"/>
        <w:gridCol w:w="1136"/>
        <w:gridCol w:w="1109"/>
        <w:gridCol w:w="25"/>
        <w:gridCol w:w="1084"/>
        <w:gridCol w:w="48"/>
        <w:gridCol w:w="1055"/>
        <w:gridCol w:w="6"/>
        <w:gridCol w:w="74"/>
        <w:gridCol w:w="990"/>
        <w:gridCol w:w="37"/>
        <w:gridCol w:w="8"/>
        <w:gridCol w:w="1110"/>
        <w:gridCol w:w="1557"/>
        <w:gridCol w:w="1416"/>
      </w:tblGrid>
      <w:tr w:rsidR="00164F7F" w:rsidRPr="00454465" w:rsidTr="00F6487C">
        <w:trPr>
          <w:trHeight w:val="163"/>
          <w:tblHeader/>
        </w:trPr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1103" w:type="dxa"/>
            <w:gridSpan w:val="2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1107" w:type="dxa"/>
            <w:gridSpan w:val="4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118" w:type="dxa"/>
            <w:gridSpan w:val="2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1557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6A4F7C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A4F7C">
              <w:rPr>
                <w:rFonts w:ascii="Times New Roman" w:hAnsi="Times New Roman"/>
                <w:sz w:val="21"/>
                <w:szCs w:val="21"/>
              </w:rPr>
              <w:t xml:space="preserve">1. </w:t>
            </w:r>
            <w:r w:rsidRPr="006A4F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Создание условий для сохранения историко-культурного наследия Городского округа </w:t>
            </w:r>
            <w:proofErr w:type="gramStart"/>
            <w:r w:rsidRPr="006A4F7C">
              <w:rPr>
                <w:rFonts w:ascii="Times New Roman" w:hAnsi="Times New Roman"/>
                <w:color w:val="000000"/>
                <w:sz w:val="21"/>
                <w:szCs w:val="21"/>
              </w:rPr>
              <w:t>Пушкинский</w:t>
            </w:r>
            <w:proofErr w:type="gramEnd"/>
            <w:r w:rsidRPr="006A4F7C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 Московской области</w:t>
            </w:r>
          </w:p>
        </w:tc>
      </w:tr>
      <w:tr w:rsidR="00164F7F" w:rsidRPr="00454465" w:rsidTr="00F6487C">
        <w:trPr>
          <w:trHeight w:val="535"/>
        </w:trPr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1</w:t>
            </w:r>
            <w:r>
              <w:rPr>
                <w:rFonts w:ascii="Times New Roman" w:hAnsi="Times New Roman"/>
                <w:sz w:val="21"/>
                <w:szCs w:val="21"/>
              </w:rPr>
              <w:t>.1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Увеличение доли объектов культурного наследия, находящихся в собственности муниципального образования, на которые установлены информационные надписи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52,9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52,9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58,8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64,7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70,6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76,5</w:t>
            </w:r>
          </w:p>
        </w:tc>
        <w:tc>
          <w:tcPr>
            <w:tcW w:w="1557" w:type="dxa"/>
          </w:tcPr>
          <w:p w:rsidR="00164F7F" w:rsidRPr="00454465" w:rsidRDefault="00164F7F" w:rsidP="000977A8">
            <w:pPr>
              <w:pStyle w:val="ConsPlusNormal"/>
              <w:ind w:left="-57"/>
              <w:rPr>
                <w:rFonts w:ascii="Times New Roman" w:hAnsi="Times New Roman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1.01.01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6A4F7C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6A4F7C">
              <w:rPr>
                <w:rFonts w:ascii="Times New Roman" w:hAnsi="Times New Roman"/>
                <w:sz w:val="21"/>
                <w:szCs w:val="21"/>
              </w:rPr>
              <w:t>2. Сохранение, изучение, пополнение музейных коллекций и обеспечение условий для доступа населения к музейным ценностям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2.1</w:t>
            </w:r>
          </w:p>
        </w:tc>
        <w:tc>
          <w:tcPr>
            <w:tcW w:w="1837" w:type="dxa"/>
          </w:tcPr>
          <w:p w:rsidR="00164F7F" w:rsidRPr="001E70E7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proofErr w:type="spellStart"/>
            <w:r w:rsidRPr="001E70E7">
              <w:rPr>
                <w:rFonts w:ascii="Times New Roman" w:hAnsi="Times New Roman"/>
                <w:sz w:val="21"/>
                <w:szCs w:val="21"/>
              </w:rPr>
              <w:t>Цифровизация</w:t>
            </w:r>
            <w:proofErr w:type="spellEnd"/>
            <w:r w:rsidRPr="001E70E7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1E70E7">
              <w:rPr>
                <w:rFonts w:ascii="Times New Roman" w:hAnsi="Times New Roman"/>
                <w:sz w:val="21"/>
                <w:szCs w:val="21"/>
              </w:rPr>
              <w:lastRenderedPageBreak/>
              <w:t>музейных фондов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 xml:space="preserve">Отраслевой 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единица</w:t>
            </w:r>
          </w:p>
        </w:tc>
        <w:tc>
          <w:tcPr>
            <w:tcW w:w="1136" w:type="dxa"/>
          </w:tcPr>
          <w:p w:rsidR="00164F7F" w:rsidRPr="004744D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color w:val="000000"/>
                <w:sz w:val="21"/>
                <w:szCs w:val="21"/>
              </w:rPr>
              <w:t>20 801</w:t>
            </w:r>
          </w:p>
        </w:tc>
        <w:tc>
          <w:tcPr>
            <w:tcW w:w="1109" w:type="dxa"/>
          </w:tcPr>
          <w:p w:rsidR="00164F7F" w:rsidRPr="004744D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color w:val="000000"/>
                <w:sz w:val="21"/>
                <w:szCs w:val="21"/>
              </w:rPr>
              <w:t>4 320</w:t>
            </w:r>
          </w:p>
        </w:tc>
        <w:tc>
          <w:tcPr>
            <w:tcW w:w="1109" w:type="dxa"/>
            <w:gridSpan w:val="2"/>
          </w:tcPr>
          <w:p w:rsidR="00164F7F" w:rsidRPr="004744D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color w:val="000000"/>
                <w:sz w:val="21"/>
                <w:szCs w:val="21"/>
              </w:rPr>
              <w:t>4 320</w:t>
            </w:r>
          </w:p>
        </w:tc>
        <w:tc>
          <w:tcPr>
            <w:tcW w:w="1109" w:type="dxa"/>
            <w:gridSpan w:val="3"/>
          </w:tcPr>
          <w:p w:rsidR="00164F7F" w:rsidRPr="004744D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color w:val="000000"/>
                <w:sz w:val="21"/>
                <w:szCs w:val="21"/>
              </w:rPr>
              <w:t>3 871</w:t>
            </w:r>
          </w:p>
        </w:tc>
        <w:tc>
          <w:tcPr>
            <w:tcW w:w="1109" w:type="dxa"/>
            <w:gridSpan w:val="4"/>
          </w:tcPr>
          <w:p w:rsidR="00164F7F" w:rsidRPr="004744D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110" w:type="dxa"/>
          </w:tcPr>
          <w:p w:rsidR="00164F7F" w:rsidRPr="004744DC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744DC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164F7F" w:rsidRPr="00454465" w:rsidRDefault="00164F7F" w:rsidP="000977A8">
            <w:pPr>
              <w:pStyle w:val="ConsPlusNormal"/>
              <w:ind w:left="-57"/>
              <w:rPr>
                <w:rFonts w:ascii="Times New Roman" w:hAnsi="Times New Roman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</w:t>
            </w:r>
            <w:r w:rsidRPr="002F140C">
              <w:rPr>
                <w:rFonts w:ascii="Times New Roman" w:hAnsi="Times New Roman" w:cs="Calibri"/>
                <w:sz w:val="21"/>
                <w:szCs w:val="21"/>
              </w:rPr>
              <w:lastRenderedPageBreak/>
              <w:t xml:space="preserve">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2.01.01</w:t>
            </w:r>
          </w:p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2.03.04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923E88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923E88">
              <w:rPr>
                <w:rFonts w:ascii="Times New Roman" w:hAnsi="Times New Roman"/>
                <w:sz w:val="21"/>
                <w:szCs w:val="21"/>
              </w:rPr>
              <w:lastRenderedPageBreak/>
              <w:t>3. Создание единого библиотечно-информационного пространства и укрепление материально-технической базы муниципальных библиотек</w:t>
            </w:r>
          </w:p>
        </w:tc>
      </w:tr>
      <w:tr w:rsidR="00F6487C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Обеспечение </w:t>
            </w:r>
            <w:proofErr w:type="gramStart"/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роста числа пользователей муниципальных библиотек Московской области</w:t>
            </w:r>
            <w:proofErr w:type="gramEnd"/>
          </w:p>
        </w:tc>
        <w:tc>
          <w:tcPr>
            <w:tcW w:w="141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ч</w:t>
            </w:r>
            <w:r w:rsidRPr="00454465">
              <w:rPr>
                <w:rFonts w:ascii="Times New Roman" w:hAnsi="Times New Roman"/>
                <w:sz w:val="21"/>
                <w:szCs w:val="21"/>
              </w:rPr>
              <w:t>еловек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544 850</w:t>
            </w:r>
          </w:p>
        </w:tc>
        <w:tc>
          <w:tcPr>
            <w:tcW w:w="1134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594 382</w:t>
            </w:r>
          </w:p>
        </w:tc>
        <w:tc>
          <w:tcPr>
            <w:tcW w:w="1132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693 445</w:t>
            </w:r>
          </w:p>
        </w:tc>
        <w:tc>
          <w:tcPr>
            <w:tcW w:w="1135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891 572</w:t>
            </w:r>
          </w:p>
        </w:tc>
        <w:tc>
          <w:tcPr>
            <w:tcW w:w="99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990 636</w:t>
            </w:r>
          </w:p>
        </w:tc>
        <w:tc>
          <w:tcPr>
            <w:tcW w:w="1155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1 089 700</w:t>
            </w:r>
          </w:p>
        </w:tc>
        <w:tc>
          <w:tcPr>
            <w:tcW w:w="1557" w:type="dxa"/>
          </w:tcPr>
          <w:p w:rsidR="00164F7F" w:rsidRPr="00454465" w:rsidRDefault="00164F7F" w:rsidP="000977A8">
            <w:pPr>
              <w:pStyle w:val="ConsPlusNormal"/>
              <w:ind w:left="-57"/>
              <w:rPr>
                <w:rFonts w:ascii="Times New Roman" w:hAnsi="Times New Roman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3.01.01</w:t>
            </w:r>
          </w:p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3.02.03</w:t>
            </w:r>
          </w:p>
        </w:tc>
      </w:tr>
      <w:tr w:rsidR="00F6487C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3.2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Количество посещений организаций культуры по отношению к уровню 2017 года (в части посещений библиотек)</w:t>
            </w:r>
          </w:p>
        </w:tc>
        <w:tc>
          <w:tcPr>
            <w:tcW w:w="1415" w:type="dxa"/>
          </w:tcPr>
          <w:p w:rsidR="00164F7F" w:rsidRPr="003C3950" w:rsidRDefault="00164F7F" w:rsidP="000977A8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3C3950">
              <w:rPr>
                <w:rFonts w:ascii="Times New Roman" w:hAnsi="Times New Roman"/>
                <w:sz w:val="21"/>
                <w:szCs w:val="21"/>
              </w:rPr>
              <w:t>Показатель в соглашении с ФОИВ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110</w:t>
            </w:r>
          </w:p>
        </w:tc>
        <w:tc>
          <w:tcPr>
            <w:tcW w:w="1134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113</w:t>
            </w:r>
          </w:p>
        </w:tc>
        <w:tc>
          <w:tcPr>
            <w:tcW w:w="1132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116</w:t>
            </w:r>
          </w:p>
        </w:tc>
        <w:tc>
          <w:tcPr>
            <w:tcW w:w="1135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99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155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3.01.03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923E88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highlight w:val="red"/>
              </w:rPr>
            </w:pPr>
            <w:r w:rsidRPr="00923E88">
              <w:rPr>
                <w:rFonts w:ascii="Times New Roman" w:hAnsi="Times New Roman"/>
                <w:sz w:val="21"/>
                <w:szCs w:val="21"/>
              </w:rPr>
              <w:t>4. Повышение интеллектуально-культурного и духовно-нравственного уровня жителей, привлечение к занятиям в творческих любительских объединениях и клубах по интересам, пропаганда, распространение и популяризация исполнительского искусства, формирование благоприятных условий для досуга и отдыха населения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4.1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Число посещений культурных мероприятий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pStyle w:val="ConsPlusNormal"/>
              <w:ind w:right="57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Указ Президента Российской Федерации от 04.02.2021 № 68 «Об оценке эффективнос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lastRenderedPageBreak/>
              <w:t>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т</w:t>
            </w:r>
            <w:r w:rsidRPr="00454465">
              <w:rPr>
                <w:rFonts w:ascii="Times New Roman" w:hAnsi="Times New Roman"/>
                <w:sz w:val="21"/>
                <w:szCs w:val="21"/>
              </w:rPr>
              <w:t>ыс. единиц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1 113,338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1 214,280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1 413,492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1 809,243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2 008,158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2 207,370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</w:t>
            </w:r>
            <w:r w:rsidRPr="002F140C">
              <w:rPr>
                <w:rFonts w:ascii="Times New Roman" w:hAnsi="Times New Roman" w:cs="Calibri"/>
                <w:sz w:val="21"/>
                <w:szCs w:val="21"/>
              </w:rPr>
              <w:lastRenderedPageBreak/>
              <w:t>области</w:t>
            </w:r>
          </w:p>
        </w:tc>
        <w:tc>
          <w:tcPr>
            <w:tcW w:w="1416" w:type="dxa"/>
          </w:tcPr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lastRenderedPageBreak/>
              <w:t>2.01.01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3.01.01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4.01.01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4.01.02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4.04.01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4.04.02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4.05.05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4.05.06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lastRenderedPageBreak/>
              <w:t>4.06.01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4.06.02</w:t>
            </w:r>
          </w:p>
          <w:p w:rsidR="00164F7F" w:rsidRP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164F7F">
              <w:rPr>
                <w:rFonts w:ascii="Times New Roman" w:hAnsi="Times New Roman"/>
                <w:sz w:val="21"/>
                <w:szCs w:val="21"/>
              </w:rPr>
              <w:t>6.01.01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4.2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Количество стипендий Главы муниципального образования Московской области выдающимся деятелям культуры и искусства Московской области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color w:val="000000"/>
                <w:sz w:val="21"/>
                <w:szCs w:val="21"/>
                <w:highlight w:val="yellow"/>
              </w:rPr>
            </w:pPr>
            <w:r w:rsidRPr="00454465">
              <w:rPr>
                <w:rFonts w:ascii="Times New Roman" w:hAnsi="Times New Roman"/>
                <w:sz w:val="21"/>
                <w:szCs w:val="21"/>
              </w:rPr>
              <w:t>Указ Президента Российской Федерации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е</w:t>
            </w:r>
            <w:r w:rsidRPr="00454465">
              <w:rPr>
                <w:rFonts w:ascii="Times New Roman" w:hAnsi="Times New Roman"/>
                <w:sz w:val="21"/>
                <w:szCs w:val="21"/>
              </w:rPr>
              <w:t>диница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0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4.02.02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1A5949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highlight w:val="red"/>
              </w:rPr>
            </w:pPr>
            <w:r w:rsidRPr="001A5949">
              <w:rPr>
                <w:rFonts w:ascii="Times New Roman" w:hAnsi="Times New Roman"/>
                <w:sz w:val="21"/>
                <w:szCs w:val="21"/>
              </w:rPr>
              <w:t xml:space="preserve">5. </w:t>
            </w:r>
            <w:r w:rsidRPr="001A5949">
              <w:rPr>
                <w:rFonts w:ascii="Times New Roman" w:hAnsi="Times New Roman"/>
                <w:color w:val="000000"/>
                <w:sz w:val="21"/>
                <w:szCs w:val="21"/>
              </w:rPr>
              <w:t>Создание условий для сохранения и развития культурного потенциала, сохранение и улучшение материально-технической базы учреждений культуры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5.1</w:t>
            </w:r>
          </w:p>
        </w:tc>
        <w:tc>
          <w:tcPr>
            <w:tcW w:w="1837" w:type="dxa"/>
          </w:tcPr>
          <w:p w:rsidR="00164F7F" w:rsidRPr="00616DD6" w:rsidRDefault="00164F7F" w:rsidP="000977A8">
            <w:pPr>
              <w:pStyle w:val="ConsPlusNormal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616DD6">
              <w:rPr>
                <w:rFonts w:ascii="Times New Roman" w:hAnsi="Times New Roman"/>
                <w:sz w:val="21"/>
                <w:szCs w:val="21"/>
              </w:rPr>
              <w:t xml:space="preserve">Доля приоритетных объектов, доступных для инвалидов и других </w:t>
            </w:r>
            <w:proofErr w:type="spellStart"/>
            <w:r w:rsidRPr="00616DD6">
              <w:rPr>
                <w:rFonts w:ascii="Times New Roman" w:hAnsi="Times New Roman"/>
                <w:sz w:val="21"/>
                <w:szCs w:val="21"/>
              </w:rPr>
              <w:t>маломобильных</w:t>
            </w:r>
            <w:proofErr w:type="spellEnd"/>
            <w:r w:rsidRPr="00616DD6">
              <w:rPr>
                <w:rFonts w:ascii="Times New Roman" w:hAnsi="Times New Roman"/>
                <w:sz w:val="21"/>
                <w:szCs w:val="21"/>
              </w:rPr>
              <w:t xml:space="preserve"> </w:t>
            </w:r>
            <w:r w:rsidRPr="00616DD6">
              <w:rPr>
                <w:rFonts w:ascii="Times New Roman" w:hAnsi="Times New Roman"/>
                <w:sz w:val="21"/>
                <w:szCs w:val="21"/>
              </w:rPr>
              <w:lastRenderedPageBreak/>
              <w:t>групп населения в сфере культуры и дополнительного образования сферы культуры, в общем количестве приоритетных объектов в сфере культуры и дополнительного образования сферы культуры в Московской области</w:t>
            </w:r>
          </w:p>
        </w:tc>
        <w:tc>
          <w:tcPr>
            <w:tcW w:w="1415" w:type="dxa"/>
          </w:tcPr>
          <w:p w:rsidR="00164F7F" w:rsidRPr="008531B9" w:rsidRDefault="00164F7F" w:rsidP="000977A8">
            <w:pPr>
              <w:pStyle w:val="ConsPlusNormal"/>
              <w:ind w:left="-57" w:right="-5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531B9">
              <w:rPr>
                <w:rFonts w:ascii="Times New Roman" w:hAnsi="Times New Roman"/>
                <w:sz w:val="21"/>
                <w:szCs w:val="21"/>
              </w:rPr>
              <w:lastRenderedPageBreak/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процент</w:t>
            </w:r>
          </w:p>
        </w:tc>
        <w:tc>
          <w:tcPr>
            <w:tcW w:w="1136" w:type="dxa"/>
          </w:tcPr>
          <w:p w:rsidR="00164F7F" w:rsidRPr="00891E3A" w:rsidRDefault="00164F7F" w:rsidP="00097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color w:val="000000" w:themeColor="text1"/>
                <w:sz w:val="21"/>
                <w:szCs w:val="21"/>
              </w:rPr>
              <w:t>77,8</w:t>
            </w:r>
          </w:p>
        </w:tc>
        <w:tc>
          <w:tcPr>
            <w:tcW w:w="1109" w:type="dxa"/>
          </w:tcPr>
          <w:p w:rsidR="00164F7F" w:rsidRPr="00891E3A" w:rsidRDefault="00164F7F" w:rsidP="000977A8">
            <w:pPr>
              <w:tabs>
                <w:tab w:val="left" w:pos="181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sz w:val="21"/>
                <w:szCs w:val="21"/>
              </w:rPr>
              <w:t>81,8</w:t>
            </w:r>
          </w:p>
        </w:tc>
        <w:tc>
          <w:tcPr>
            <w:tcW w:w="1109" w:type="dxa"/>
            <w:gridSpan w:val="2"/>
          </w:tcPr>
          <w:p w:rsidR="00164F7F" w:rsidRPr="00891E3A" w:rsidRDefault="00164F7F" w:rsidP="00097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sz w:val="21"/>
                <w:szCs w:val="21"/>
              </w:rPr>
              <w:t>83,8</w:t>
            </w:r>
          </w:p>
        </w:tc>
        <w:tc>
          <w:tcPr>
            <w:tcW w:w="1109" w:type="dxa"/>
            <w:gridSpan w:val="3"/>
          </w:tcPr>
          <w:p w:rsidR="00164F7F" w:rsidRPr="00891E3A" w:rsidRDefault="00164F7F" w:rsidP="00097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sz w:val="21"/>
                <w:szCs w:val="21"/>
              </w:rPr>
              <w:t>85,8</w:t>
            </w:r>
          </w:p>
        </w:tc>
        <w:tc>
          <w:tcPr>
            <w:tcW w:w="1109" w:type="dxa"/>
            <w:gridSpan w:val="4"/>
          </w:tcPr>
          <w:p w:rsidR="00164F7F" w:rsidRPr="00891E3A" w:rsidRDefault="00164F7F" w:rsidP="00097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sz w:val="21"/>
                <w:szCs w:val="21"/>
              </w:rPr>
              <w:t>87,8</w:t>
            </w:r>
          </w:p>
        </w:tc>
        <w:tc>
          <w:tcPr>
            <w:tcW w:w="1110" w:type="dxa"/>
          </w:tcPr>
          <w:p w:rsidR="00164F7F" w:rsidRPr="00891E3A" w:rsidRDefault="00164F7F" w:rsidP="000977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891E3A">
              <w:rPr>
                <w:rFonts w:ascii="Times New Roman" w:hAnsi="Times New Roman"/>
                <w:sz w:val="21"/>
                <w:szCs w:val="21"/>
              </w:rPr>
              <w:t>87,8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</w:t>
            </w:r>
            <w:r w:rsidRPr="002F140C">
              <w:rPr>
                <w:rFonts w:ascii="Times New Roman" w:hAnsi="Times New Roman" w:cs="Calibri"/>
                <w:sz w:val="21"/>
                <w:szCs w:val="21"/>
              </w:rPr>
              <w:lastRenderedPageBreak/>
              <w:t xml:space="preserve">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5.01.01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1A5949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highlight w:val="red"/>
              </w:rPr>
            </w:pPr>
            <w:r w:rsidRPr="001A5949">
              <w:rPr>
                <w:rFonts w:ascii="Times New Roman" w:hAnsi="Times New Roman"/>
                <w:sz w:val="21"/>
                <w:szCs w:val="21"/>
              </w:rPr>
              <w:lastRenderedPageBreak/>
              <w:t xml:space="preserve">6. </w:t>
            </w:r>
            <w:r w:rsidRPr="001A5949">
              <w:rPr>
                <w:rFonts w:ascii="Times New Roman" w:hAnsi="Times New Roman"/>
                <w:color w:val="000000"/>
                <w:sz w:val="21"/>
                <w:szCs w:val="21"/>
              </w:rPr>
              <w:t>Обеспечение устойчивого развития учреждений дополнительного образования в сфере культуры и искусства, создание условий для получения дополнительного образования и приобщения к искусству и культуре детей, подростков и молодежи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6.1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 xml:space="preserve">Доля детей в возрасте от 5 до 18 лет, охваченных дополнительным образованием сферы культуры 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9,6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9,7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9,8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9,8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9,9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9,9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6.01.01</w:t>
            </w:r>
          </w:p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6.04.01</w:t>
            </w:r>
          </w:p>
        </w:tc>
      </w:tr>
      <w:tr w:rsidR="00F6487C" w:rsidRPr="00454465" w:rsidTr="00F6487C">
        <w:tc>
          <w:tcPr>
            <w:tcW w:w="559" w:type="dxa"/>
          </w:tcPr>
          <w:p w:rsidR="00164F7F" w:rsidRPr="0045548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sz w:val="21"/>
                <w:szCs w:val="21"/>
              </w:rPr>
              <w:t>6.2</w:t>
            </w:r>
          </w:p>
        </w:tc>
        <w:tc>
          <w:tcPr>
            <w:tcW w:w="1837" w:type="dxa"/>
          </w:tcPr>
          <w:p w:rsidR="00164F7F" w:rsidRPr="0045548F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sz w:val="21"/>
                <w:szCs w:val="21"/>
              </w:rPr>
              <w:t xml:space="preserve">Доля детей, осваивающих дополнительные </w:t>
            </w:r>
            <w:proofErr w:type="spellStart"/>
            <w:r w:rsidRPr="0045548F">
              <w:rPr>
                <w:rFonts w:ascii="Times New Roman" w:hAnsi="Times New Roman"/>
                <w:sz w:val="21"/>
                <w:szCs w:val="21"/>
              </w:rPr>
              <w:t>предпрофессиональные</w:t>
            </w:r>
            <w:proofErr w:type="spellEnd"/>
            <w:r w:rsidRPr="0045548F">
              <w:rPr>
                <w:rFonts w:ascii="Times New Roman" w:hAnsi="Times New Roman"/>
                <w:sz w:val="21"/>
                <w:szCs w:val="21"/>
              </w:rPr>
              <w:t xml:space="preserve"> программы в области искусств за счет бюджетных средств от общего количества обучающихся в детских школах искусств за счет бюджетных средств</w:t>
            </w:r>
          </w:p>
        </w:tc>
        <w:tc>
          <w:tcPr>
            <w:tcW w:w="1415" w:type="dxa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процент</w:t>
            </w:r>
          </w:p>
        </w:tc>
        <w:tc>
          <w:tcPr>
            <w:tcW w:w="1136" w:type="dxa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3,9</w:t>
            </w:r>
          </w:p>
        </w:tc>
        <w:tc>
          <w:tcPr>
            <w:tcW w:w="1109" w:type="dxa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3,9</w:t>
            </w:r>
          </w:p>
        </w:tc>
        <w:tc>
          <w:tcPr>
            <w:tcW w:w="1109" w:type="dxa"/>
            <w:gridSpan w:val="2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4,0</w:t>
            </w:r>
          </w:p>
        </w:tc>
        <w:tc>
          <w:tcPr>
            <w:tcW w:w="1109" w:type="dxa"/>
            <w:gridSpan w:val="3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4,0</w:t>
            </w:r>
          </w:p>
        </w:tc>
        <w:tc>
          <w:tcPr>
            <w:tcW w:w="1109" w:type="dxa"/>
            <w:gridSpan w:val="4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4,1</w:t>
            </w:r>
          </w:p>
        </w:tc>
        <w:tc>
          <w:tcPr>
            <w:tcW w:w="1110" w:type="dxa"/>
          </w:tcPr>
          <w:p w:rsidR="00164F7F" w:rsidRPr="0045548F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color w:val="000000"/>
                <w:sz w:val="21"/>
                <w:szCs w:val="21"/>
              </w:rPr>
              <w:t>4,1</w:t>
            </w:r>
          </w:p>
        </w:tc>
        <w:tc>
          <w:tcPr>
            <w:tcW w:w="1557" w:type="dxa"/>
          </w:tcPr>
          <w:p w:rsidR="00164F7F" w:rsidRPr="0045548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548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sz w:val="21"/>
                <w:szCs w:val="21"/>
              </w:rPr>
              <w:t>6.01.01</w:t>
            </w:r>
          </w:p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5548F">
              <w:rPr>
                <w:rFonts w:ascii="Times New Roman" w:hAnsi="Times New Roman"/>
                <w:sz w:val="21"/>
                <w:szCs w:val="21"/>
              </w:rPr>
              <w:t>6.04.01</w:t>
            </w:r>
          </w:p>
        </w:tc>
      </w:tr>
      <w:tr w:rsidR="00F6487C" w:rsidRPr="00454465" w:rsidTr="00F6487C">
        <w:tc>
          <w:tcPr>
            <w:tcW w:w="559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6.3</w:t>
            </w:r>
          </w:p>
        </w:tc>
        <w:tc>
          <w:tcPr>
            <w:tcW w:w="1837" w:type="dxa"/>
          </w:tcPr>
          <w:p w:rsidR="00164F7F" w:rsidRPr="00661DC1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C7E2A">
              <w:rPr>
                <w:rFonts w:ascii="Times New Roman" w:hAnsi="Times New Roman"/>
                <w:sz w:val="21"/>
                <w:szCs w:val="21"/>
              </w:rPr>
              <w:t xml:space="preserve">Количество оснащенных </w:t>
            </w:r>
            <w:r w:rsidRPr="002667D5">
              <w:rPr>
                <w:rFonts w:ascii="Times New Roman" w:hAnsi="Times New Roman"/>
                <w:sz w:val="21"/>
                <w:szCs w:val="21"/>
              </w:rPr>
              <w:t>образовательных организаций в сфере культуры (детские школы искусств по видам искусств и училищ) музыкальными инструментами</w:t>
            </w:r>
          </w:p>
        </w:tc>
        <w:tc>
          <w:tcPr>
            <w:tcW w:w="1415" w:type="dxa"/>
          </w:tcPr>
          <w:p w:rsidR="00164F7F" w:rsidRPr="00806968" w:rsidRDefault="00164F7F" w:rsidP="000977A8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806968">
              <w:rPr>
                <w:rFonts w:ascii="Times New Roman" w:hAnsi="Times New Roman"/>
                <w:sz w:val="21"/>
                <w:szCs w:val="21"/>
              </w:rPr>
              <w:t>Региональный проект «Культурная среда Подмосковья»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единица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-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6.А</w:t>
            </w:r>
            <w:proofErr w:type="gramStart"/>
            <w:r>
              <w:rPr>
                <w:rFonts w:ascii="Times New Roman" w:hAnsi="Times New Roman"/>
                <w:sz w:val="21"/>
                <w:szCs w:val="21"/>
              </w:rPr>
              <w:t>1</w:t>
            </w:r>
            <w:proofErr w:type="gramEnd"/>
            <w:r>
              <w:rPr>
                <w:rFonts w:ascii="Times New Roman" w:hAnsi="Times New Roman"/>
                <w:sz w:val="21"/>
                <w:szCs w:val="21"/>
              </w:rPr>
              <w:t>.02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140AC7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highlight w:val="red"/>
              </w:rPr>
            </w:pPr>
            <w:r w:rsidRPr="00140AC7">
              <w:rPr>
                <w:rFonts w:ascii="Times New Roman" w:hAnsi="Times New Roman"/>
                <w:sz w:val="21"/>
                <w:szCs w:val="21"/>
              </w:rPr>
              <w:t xml:space="preserve">7. Создание благоприятных условий для развития внутреннего и въездного туризма, продвижение туристского продукта, предоставляемого на территории Городского округа </w:t>
            </w:r>
            <w:proofErr w:type="gramStart"/>
            <w:r w:rsidRPr="00140AC7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  <w:r w:rsidRPr="00140AC7">
              <w:rPr>
                <w:rFonts w:ascii="Times New Roman" w:hAnsi="Times New Roman"/>
                <w:sz w:val="21"/>
                <w:szCs w:val="21"/>
              </w:rPr>
              <w:t xml:space="preserve"> Московской области, на мировом и внутреннем туристских рынках, развитие туристской инфраструктуры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7.1</w:t>
            </w:r>
          </w:p>
        </w:tc>
        <w:tc>
          <w:tcPr>
            <w:tcW w:w="1837" w:type="dxa"/>
          </w:tcPr>
          <w:p w:rsidR="00164F7F" w:rsidRPr="00020E57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020E57">
              <w:rPr>
                <w:rFonts w:ascii="Times New Roman" w:hAnsi="Times New Roman"/>
                <w:sz w:val="21"/>
                <w:szCs w:val="21"/>
              </w:rPr>
              <w:t xml:space="preserve">Увеличение </w:t>
            </w:r>
            <w:proofErr w:type="gramStart"/>
            <w:r w:rsidRPr="00020E57">
              <w:rPr>
                <w:rFonts w:ascii="Times New Roman" w:hAnsi="Times New Roman"/>
                <w:sz w:val="21"/>
                <w:szCs w:val="21"/>
              </w:rPr>
              <w:t>туристского</w:t>
            </w:r>
            <w:proofErr w:type="gramEnd"/>
            <w:r w:rsidRPr="00020E57">
              <w:rPr>
                <w:rFonts w:ascii="Times New Roman" w:hAnsi="Times New Roman"/>
                <w:sz w:val="21"/>
                <w:szCs w:val="21"/>
              </w:rPr>
              <w:t xml:space="preserve"> и </w:t>
            </w:r>
          </w:p>
          <w:p w:rsidR="00164F7F" w:rsidRPr="00020E57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020E57">
              <w:rPr>
                <w:rFonts w:ascii="Times New Roman" w:hAnsi="Times New Roman"/>
                <w:sz w:val="21"/>
                <w:szCs w:val="21"/>
              </w:rPr>
              <w:t xml:space="preserve">экскурсионного потока </w:t>
            </w:r>
            <w:r>
              <w:rPr>
                <w:rFonts w:ascii="Times New Roman" w:hAnsi="Times New Roman"/>
                <w:sz w:val="21"/>
                <w:szCs w:val="21"/>
              </w:rPr>
              <w:t xml:space="preserve">в Городском округе </w:t>
            </w:r>
            <w:proofErr w:type="gramStart"/>
            <w:r w:rsidRPr="00020E57">
              <w:rPr>
                <w:rFonts w:ascii="Times New Roman" w:hAnsi="Times New Roman"/>
                <w:sz w:val="21"/>
                <w:szCs w:val="21"/>
              </w:rPr>
              <w:t>Пушкинский</w:t>
            </w:r>
            <w:proofErr w:type="gramEnd"/>
          </w:p>
          <w:p w:rsidR="00164F7F" w:rsidRPr="00020E57" w:rsidRDefault="00164F7F" w:rsidP="000977A8">
            <w:pPr>
              <w:autoSpaceDE w:val="0"/>
              <w:autoSpaceDN w:val="0"/>
              <w:adjustRightInd w:val="0"/>
              <w:spacing w:after="0" w:line="240" w:lineRule="auto"/>
              <w:ind w:left="-57" w:right="-57"/>
              <w:rPr>
                <w:rFonts w:ascii="Times New Roman" w:hAnsi="Times New Roman"/>
                <w:sz w:val="21"/>
                <w:szCs w:val="21"/>
              </w:rPr>
            </w:pPr>
            <w:r w:rsidRPr="00020E57">
              <w:rPr>
                <w:rFonts w:ascii="Times New Roman" w:hAnsi="Times New Roman"/>
                <w:sz w:val="21"/>
                <w:szCs w:val="21"/>
              </w:rPr>
              <w:t>Московской области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43FE7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тыс</w:t>
            </w:r>
            <w:proofErr w:type="gramStart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.ч</w:t>
            </w:r>
            <w:proofErr w:type="gramEnd"/>
            <w:r>
              <w:rPr>
                <w:rFonts w:ascii="Times New Roman" w:hAnsi="Times New Roman"/>
                <w:color w:val="000000"/>
                <w:sz w:val="21"/>
                <w:szCs w:val="21"/>
              </w:rPr>
              <w:t>ел.</w:t>
            </w:r>
          </w:p>
        </w:tc>
        <w:tc>
          <w:tcPr>
            <w:tcW w:w="1136" w:type="dxa"/>
          </w:tcPr>
          <w:p w:rsidR="00164F7F" w:rsidRPr="00443FE7" w:rsidRDefault="00164F7F" w:rsidP="000977A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43FE7">
              <w:rPr>
                <w:rFonts w:ascii="Times New Roman" w:hAnsi="Times New Roman"/>
                <w:sz w:val="21"/>
                <w:szCs w:val="21"/>
              </w:rPr>
              <w:t>104,1</w:t>
            </w:r>
          </w:p>
        </w:tc>
        <w:tc>
          <w:tcPr>
            <w:tcW w:w="1109" w:type="dxa"/>
          </w:tcPr>
          <w:p w:rsidR="00164F7F" w:rsidRPr="00443FE7" w:rsidRDefault="00164F7F" w:rsidP="000977A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43FE7">
              <w:rPr>
                <w:rFonts w:ascii="Times New Roman" w:hAnsi="Times New Roman"/>
                <w:sz w:val="21"/>
                <w:szCs w:val="21"/>
              </w:rPr>
              <w:t>134,5</w:t>
            </w:r>
          </w:p>
        </w:tc>
        <w:tc>
          <w:tcPr>
            <w:tcW w:w="1109" w:type="dxa"/>
            <w:gridSpan w:val="2"/>
          </w:tcPr>
          <w:p w:rsidR="00164F7F" w:rsidRPr="00443FE7" w:rsidRDefault="00164F7F" w:rsidP="000977A8">
            <w:pPr>
              <w:widowControl w:val="0"/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43FE7">
              <w:rPr>
                <w:rFonts w:ascii="Times New Roman" w:hAnsi="Times New Roman"/>
                <w:sz w:val="21"/>
                <w:szCs w:val="21"/>
              </w:rPr>
              <w:t>134,5</w:t>
            </w:r>
          </w:p>
        </w:tc>
        <w:tc>
          <w:tcPr>
            <w:tcW w:w="1109" w:type="dxa"/>
            <w:gridSpan w:val="3"/>
          </w:tcPr>
          <w:p w:rsidR="00164F7F" w:rsidRPr="00443FE7" w:rsidRDefault="00164F7F" w:rsidP="000977A8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43FE7">
              <w:rPr>
                <w:rFonts w:ascii="Times New Roman" w:hAnsi="Times New Roman"/>
                <w:sz w:val="21"/>
                <w:szCs w:val="21"/>
              </w:rPr>
              <w:t>140,0</w:t>
            </w:r>
          </w:p>
        </w:tc>
        <w:tc>
          <w:tcPr>
            <w:tcW w:w="1109" w:type="dxa"/>
            <w:gridSpan w:val="4"/>
          </w:tcPr>
          <w:p w:rsidR="00164F7F" w:rsidRPr="00443FE7" w:rsidRDefault="00164F7F" w:rsidP="000977A8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443FE7">
              <w:rPr>
                <w:rFonts w:ascii="Times New Roman" w:hAnsi="Times New Roman"/>
                <w:sz w:val="21"/>
                <w:szCs w:val="21"/>
              </w:rPr>
              <w:t>146,0</w:t>
            </w:r>
          </w:p>
        </w:tc>
        <w:tc>
          <w:tcPr>
            <w:tcW w:w="1110" w:type="dxa"/>
          </w:tcPr>
          <w:p w:rsidR="00164F7F" w:rsidRPr="00430F88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30F88">
              <w:rPr>
                <w:rFonts w:ascii="Times New Roman" w:hAnsi="Times New Roman"/>
                <w:color w:val="000000"/>
                <w:sz w:val="21"/>
                <w:szCs w:val="21"/>
              </w:rPr>
              <w:t>150,0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  <w:highlight w:val="yellow"/>
              </w:rPr>
            </w:pPr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Управление культуры и туризма Администрации Городского округа </w:t>
            </w:r>
            <w:proofErr w:type="gramStart"/>
            <w:r w:rsidRPr="002F140C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2F140C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43FE7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7.01.01</w:t>
            </w:r>
          </w:p>
        </w:tc>
      </w:tr>
      <w:tr w:rsidR="00164F7F" w:rsidRPr="00454465" w:rsidTr="00F6487C">
        <w:trPr>
          <w:trHeight w:val="255"/>
        </w:trPr>
        <w:tc>
          <w:tcPr>
            <w:tcW w:w="14601" w:type="dxa"/>
            <w:gridSpan w:val="18"/>
          </w:tcPr>
          <w:p w:rsidR="00164F7F" w:rsidRPr="00422867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  <w:highlight w:val="red"/>
              </w:rPr>
            </w:pPr>
            <w:r w:rsidRPr="00422867">
              <w:rPr>
                <w:rFonts w:ascii="Times New Roman" w:hAnsi="Times New Roman"/>
                <w:sz w:val="21"/>
                <w:szCs w:val="21"/>
              </w:rPr>
              <w:t>8. Обеспечение сохранности, комплектования, учета и использования документов Архивного фонда Московской области и других архивных документов в соответствии с потребностями и нуждами современного информационного общества и цифровой экономики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8.1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Доля архивных документов, хранящихся в муниципальном архиве в нормативных условиях, обеспечивающих их постоянное (вечное) и долговременное хранение, в общем количестве документов в муниципальном архиве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91</w:t>
            </w:r>
          </w:p>
        </w:tc>
        <w:tc>
          <w:tcPr>
            <w:tcW w:w="1109" w:type="dxa"/>
          </w:tcPr>
          <w:p w:rsidR="00164F7F" w:rsidRPr="00C264A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264A5">
              <w:rPr>
                <w:rFonts w:ascii="Times New Roman" w:hAnsi="Times New Roman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109" w:type="dxa"/>
            <w:gridSpan w:val="2"/>
          </w:tcPr>
          <w:p w:rsidR="00164F7F" w:rsidRPr="00C264A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264A5">
              <w:rPr>
                <w:rFonts w:ascii="Times New Roman" w:hAnsi="Times New Roman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109" w:type="dxa"/>
            <w:gridSpan w:val="3"/>
          </w:tcPr>
          <w:p w:rsidR="00164F7F" w:rsidRPr="00C264A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C264A5">
              <w:rPr>
                <w:rFonts w:ascii="Times New Roman" w:hAnsi="Times New Roman"/>
                <w:color w:val="000000"/>
                <w:sz w:val="21"/>
                <w:szCs w:val="21"/>
              </w:rPr>
              <w:t>92</w:t>
            </w:r>
          </w:p>
        </w:tc>
        <w:tc>
          <w:tcPr>
            <w:tcW w:w="1109" w:type="dxa"/>
            <w:gridSpan w:val="4"/>
          </w:tcPr>
          <w:p w:rsidR="00164F7F" w:rsidRPr="00AF45E4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F45E4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10" w:type="dxa"/>
          </w:tcPr>
          <w:p w:rsidR="00164F7F" w:rsidRPr="00AF45E4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AF45E4">
              <w:rPr>
                <w:rFonts w:ascii="Times New Roman" w:hAnsi="Times New Roman"/>
                <w:color w:val="000000"/>
                <w:sz w:val="21"/>
                <w:szCs w:val="21"/>
              </w:rPr>
              <w:t>9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/>
              <w:rPr>
                <w:rFonts w:ascii="Times New Roman" w:hAnsi="Times New Roman" w:cs="Calibri"/>
                <w:sz w:val="21"/>
                <w:szCs w:val="21"/>
              </w:rPr>
            </w:pPr>
            <w:r>
              <w:rPr>
                <w:rFonts w:ascii="Times New Roman" w:hAnsi="Times New Roman" w:cs="Calibri"/>
                <w:sz w:val="21"/>
                <w:szCs w:val="21"/>
              </w:rPr>
              <w:t>Архивное управление</w:t>
            </w:r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Администрации Городского округа </w:t>
            </w:r>
            <w:proofErr w:type="gramStart"/>
            <w:r w:rsidRPr="00C37A2F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9.01.02</w:t>
            </w:r>
          </w:p>
          <w:p w:rsidR="00164F7F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9.02.01</w:t>
            </w:r>
          </w:p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9.02.02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8.2</w:t>
            </w:r>
          </w:p>
        </w:tc>
        <w:tc>
          <w:tcPr>
            <w:tcW w:w="1837" w:type="dxa"/>
          </w:tcPr>
          <w:p w:rsidR="00164F7F" w:rsidRPr="00454465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Доля архивных фондов муниципального архива, внесенных в общеотраслевую базу данных «Архивный фонд», от общего количества архивных фондов, хранящихся в муниципальном архиве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09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  <w:lang w:val="en-US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09" w:type="dxa"/>
            <w:gridSpan w:val="2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09" w:type="dxa"/>
            <w:gridSpan w:val="3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09" w:type="dxa"/>
            <w:gridSpan w:val="4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110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100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 w:right="-57"/>
              <w:rPr>
                <w:rFonts w:ascii="Times New Roman" w:hAnsi="Times New Roman" w:cs="Calibri"/>
                <w:sz w:val="21"/>
                <w:szCs w:val="21"/>
              </w:rPr>
            </w:pPr>
            <w:r>
              <w:rPr>
                <w:rFonts w:ascii="Times New Roman" w:hAnsi="Times New Roman" w:cs="Calibri"/>
                <w:sz w:val="21"/>
                <w:szCs w:val="21"/>
              </w:rPr>
              <w:t>Архивное управление</w:t>
            </w:r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Администрации Городского округа </w:t>
            </w:r>
            <w:proofErr w:type="gramStart"/>
            <w:r w:rsidRPr="00C37A2F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9.02.01</w:t>
            </w:r>
          </w:p>
        </w:tc>
      </w:tr>
      <w:tr w:rsidR="00164F7F" w:rsidRPr="00454465" w:rsidTr="00F6487C">
        <w:tc>
          <w:tcPr>
            <w:tcW w:w="559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8.3</w:t>
            </w:r>
          </w:p>
        </w:tc>
        <w:tc>
          <w:tcPr>
            <w:tcW w:w="1837" w:type="dxa"/>
          </w:tcPr>
          <w:p w:rsidR="00164F7F" w:rsidRPr="00DF2D14" w:rsidRDefault="00164F7F" w:rsidP="000977A8">
            <w:pPr>
              <w:spacing w:after="0" w:line="240" w:lineRule="auto"/>
              <w:ind w:left="-57" w:right="-57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97525E">
              <w:rPr>
                <w:rFonts w:ascii="Times New Roman" w:hAnsi="Times New Roman"/>
                <w:sz w:val="21"/>
                <w:szCs w:val="21"/>
              </w:rPr>
              <w:t>Доля архивных документов, переведенных в электронно-цифровую форму, от общего количества документов, находящихся на хранении в муниципальном архиве муниципального образования</w:t>
            </w:r>
          </w:p>
        </w:tc>
        <w:tc>
          <w:tcPr>
            <w:tcW w:w="141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Отраслевой показатель</w:t>
            </w:r>
          </w:p>
        </w:tc>
        <w:tc>
          <w:tcPr>
            <w:tcW w:w="1135" w:type="dxa"/>
          </w:tcPr>
          <w:p w:rsidR="00164F7F" w:rsidRPr="00454465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п</w:t>
            </w:r>
            <w:r w:rsidRPr="00454465">
              <w:rPr>
                <w:rFonts w:ascii="Times New Roman" w:hAnsi="Times New Roman"/>
                <w:color w:val="000000"/>
                <w:sz w:val="21"/>
                <w:szCs w:val="21"/>
              </w:rPr>
              <w:t>роцент</w:t>
            </w:r>
          </w:p>
        </w:tc>
        <w:tc>
          <w:tcPr>
            <w:tcW w:w="1136" w:type="dxa"/>
          </w:tcPr>
          <w:p w:rsidR="00164F7F" w:rsidRPr="002F140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F140C">
              <w:rPr>
                <w:rFonts w:ascii="Times New Roman" w:hAnsi="Times New Roman"/>
                <w:color w:val="000000"/>
                <w:sz w:val="21"/>
                <w:szCs w:val="21"/>
              </w:rPr>
              <w:t>1,950</w:t>
            </w:r>
          </w:p>
        </w:tc>
        <w:tc>
          <w:tcPr>
            <w:tcW w:w="1109" w:type="dxa"/>
          </w:tcPr>
          <w:p w:rsidR="00164F7F" w:rsidRPr="002F140C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2F140C">
              <w:rPr>
                <w:rFonts w:ascii="Times New Roman" w:hAnsi="Times New Roman"/>
                <w:color w:val="000000"/>
                <w:sz w:val="21"/>
                <w:szCs w:val="21"/>
              </w:rPr>
              <w:t>2,0</w:t>
            </w:r>
            <w:r>
              <w:rPr>
                <w:rFonts w:ascii="Times New Roman" w:hAnsi="Times New Roman"/>
                <w:color w:val="000000"/>
                <w:sz w:val="21"/>
                <w:szCs w:val="21"/>
              </w:rPr>
              <w:t>00</w:t>
            </w:r>
          </w:p>
        </w:tc>
        <w:tc>
          <w:tcPr>
            <w:tcW w:w="1109" w:type="dxa"/>
            <w:gridSpan w:val="2"/>
          </w:tcPr>
          <w:p w:rsidR="00164F7F" w:rsidRPr="00B91558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91558">
              <w:rPr>
                <w:rFonts w:ascii="Times New Roman" w:hAnsi="Times New Roman"/>
                <w:color w:val="000000"/>
                <w:sz w:val="21"/>
                <w:szCs w:val="21"/>
              </w:rPr>
              <w:t>2,054</w:t>
            </w:r>
          </w:p>
        </w:tc>
        <w:tc>
          <w:tcPr>
            <w:tcW w:w="1109" w:type="dxa"/>
            <w:gridSpan w:val="3"/>
          </w:tcPr>
          <w:p w:rsidR="00164F7F" w:rsidRPr="00B91558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91558">
              <w:rPr>
                <w:rFonts w:ascii="Times New Roman" w:hAnsi="Times New Roman"/>
                <w:color w:val="000000"/>
                <w:sz w:val="21"/>
                <w:szCs w:val="21"/>
              </w:rPr>
              <w:t>2,058</w:t>
            </w:r>
          </w:p>
        </w:tc>
        <w:tc>
          <w:tcPr>
            <w:tcW w:w="1109" w:type="dxa"/>
            <w:gridSpan w:val="4"/>
          </w:tcPr>
          <w:p w:rsidR="00164F7F" w:rsidRPr="00B91558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91558">
              <w:rPr>
                <w:rFonts w:ascii="Times New Roman" w:hAnsi="Times New Roman"/>
                <w:color w:val="000000"/>
                <w:sz w:val="21"/>
                <w:szCs w:val="21"/>
              </w:rPr>
              <w:t>2,062</w:t>
            </w:r>
          </w:p>
        </w:tc>
        <w:tc>
          <w:tcPr>
            <w:tcW w:w="1110" w:type="dxa"/>
          </w:tcPr>
          <w:p w:rsidR="00164F7F" w:rsidRPr="00B91558" w:rsidRDefault="00164F7F" w:rsidP="000977A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1"/>
                <w:szCs w:val="21"/>
              </w:rPr>
            </w:pPr>
            <w:r w:rsidRPr="00B91558">
              <w:rPr>
                <w:rFonts w:ascii="Times New Roman" w:hAnsi="Times New Roman"/>
                <w:color w:val="000000"/>
                <w:sz w:val="21"/>
                <w:szCs w:val="21"/>
              </w:rPr>
              <w:t>2,062</w:t>
            </w:r>
          </w:p>
        </w:tc>
        <w:tc>
          <w:tcPr>
            <w:tcW w:w="1557" w:type="dxa"/>
          </w:tcPr>
          <w:p w:rsidR="00164F7F" w:rsidRPr="00C37A2F" w:rsidRDefault="00164F7F" w:rsidP="000977A8">
            <w:pPr>
              <w:pStyle w:val="ConsPlusNormal"/>
              <w:ind w:left="-57" w:right="-57"/>
              <w:rPr>
                <w:rFonts w:ascii="Times New Roman" w:hAnsi="Times New Roman" w:cs="Calibri"/>
                <w:sz w:val="21"/>
                <w:szCs w:val="21"/>
              </w:rPr>
            </w:pPr>
            <w:r>
              <w:rPr>
                <w:rFonts w:ascii="Times New Roman" w:hAnsi="Times New Roman" w:cs="Calibri"/>
                <w:sz w:val="21"/>
                <w:szCs w:val="21"/>
              </w:rPr>
              <w:t>Архивное управление</w:t>
            </w:r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Администрации Городского округа </w:t>
            </w:r>
            <w:proofErr w:type="gramStart"/>
            <w:r w:rsidRPr="00C37A2F">
              <w:rPr>
                <w:rFonts w:ascii="Times New Roman" w:hAnsi="Times New Roman" w:cs="Calibri"/>
                <w:sz w:val="21"/>
                <w:szCs w:val="21"/>
              </w:rPr>
              <w:t>Пушкинский</w:t>
            </w:r>
            <w:proofErr w:type="gramEnd"/>
            <w:r w:rsidRPr="00C37A2F">
              <w:rPr>
                <w:rFonts w:ascii="Times New Roman" w:hAnsi="Times New Roman" w:cs="Calibri"/>
                <w:sz w:val="21"/>
                <w:szCs w:val="21"/>
              </w:rPr>
              <w:t xml:space="preserve"> Московской области</w:t>
            </w:r>
          </w:p>
        </w:tc>
        <w:tc>
          <w:tcPr>
            <w:tcW w:w="1416" w:type="dxa"/>
          </w:tcPr>
          <w:p w:rsidR="00164F7F" w:rsidRPr="00454465" w:rsidRDefault="00164F7F" w:rsidP="000977A8">
            <w:pPr>
              <w:pStyle w:val="ConsPlusNormal"/>
              <w:jc w:val="center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9.01.03</w:t>
            </w:r>
          </w:p>
        </w:tc>
      </w:tr>
    </w:tbl>
    <w:p w:rsidR="00F6487C" w:rsidRDefault="00F6487C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5423" w:rsidRDefault="00245423" w:rsidP="0031340D">
      <w:pPr>
        <w:spacing w:after="0" w:line="240" w:lineRule="auto"/>
      </w:pPr>
      <w:r>
        <w:separator/>
      </w:r>
    </w:p>
  </w:endnote>
  <w:endnote w:type="continuationSeparator" w:id="0">
    <w:p w:rsidR="00245423" w:rsidRDefault="00245423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5423" w:rsidRDefault="00245423" w:rsidP="0031340D">
      <w:pPr>
        <w:spacing w:after="0" w:line="240" w:lineRule="auto"/>
      </w:pPr>
      <w:r>
        <w:separator/>
      </w:r>
    </w:p>
  </w:footnote>
  <w:footnote w:type="continuationSeparator" w:id="0">
    <w:p w:rsidR="00245423" w:rsidRDefault="00245423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7E7C0F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6487C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1801"/>
    <w:rsid w:val="00034BB2"/>
    <w:rsid w:val="0005421F"/>
    <w:rsid w:val="000543C6"/>
    <w:rsid w:val="00054FC4"/>
    <w:rsid w:val="00070002"/>
    <w:rsid w:val="00070AF8"/>
    <w:rsid w:val="00092E40"/>
    <w:rsid w:val="000B0D03"/>
    <w:rsid w:val="000B1D31"/>
    <w:rsid w:val="000C1C49"/>
    <w:rsid w:val="000C7135"/>
    <w:rsid w:val="000C7433"/>
    <w:rsid w:val="000E5701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64F7F"/>
    <w:rsid w:val="00170FB7"/>
    <w:rsid w:val="001756B8"/>
    <w:rsid w:val="001942BA"/>
    <w:rsid w:val="001A296E"/>
    <w:rsid w:val="001A4218"/>
    <w:rsid w:val="001B065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5423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36D27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E7C0F"/>
    <w:rsid w:val="007F2DAE"/>
    <w:rsid w:val="007F4956"/>
    <w:rsid w:val="008043A1"/>
    <w:rsid w:val="008104A5"/>
    <w:rsid w:val="0081207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74A9"/>
    <w:rsid w:val="008B2FE8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BF427F"/>
    <w:rsid w:val="00C01446"/>
    <w:rsid w:val="00C0332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F0036"/>
    <w:rsid w:val="00F204B4"/>
    <w:rsid w:val="00F2064B"/>
    <w:rsid w:val="00F22437"/>
    <w:rsid w:val="00F31813"/>
    <w:rsid w:val="00F443F7"/>
    <w:rsid w:val="00F54451"/>
    <w:rsid w:val="00F6487C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31813"/>
    <w:pPr>
      <w:widowControl w:val="0"/>
      <w:autoSpaceDE w:val="0"/>
      <w:autoSpaceDN w:val="0"/>
      <w:ind w:firstLine="0"/>
      <w:jc w:val="left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F31813"/>
    <w:rPr>
      <w:rFonts w:eastAsia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1016</Words>
  <Characters>5795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9</cp:revision>
  <cp:lastPrinted>2021-08-26T09:30:00Z</cp:lastPrinted>
  <dcterms:created xsi:type="dcterms:W3CDTF">2021-11-17T09:38:00Z</dcterms:created>
  <dcterms:modified xsi:type="dcterms:W3CDTF">2023-02-01T14:06:00Z</dcterms:modified>
</cp:coreProperties>
</file>