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B8" w:rsidRPr="00201381" w:rsidRDefault="00EB3E95" w:rsidP="00485AB8">
      <w:pPr>
        <w:rPr>
          <w:b/>
          <w:spacing w:val="20"/>
          <w:sz w:val="40"/>
        </w:rPr>
      </w:pPr>
      <w:r w:rsidRPr="00EB3E95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45pt;margin-top:-28.35pt;width:54.25pt;height:1in;z-index:251657216">
            <v:imagedata r:id="rId7" o:title=""/>
          </v:shape>
          <o:OLEObject Type="Embed" ProgID="PBrush" ShapeID="_x0000_s1027" DrawAspect="Content" ObjectID="_1661238464" r:id="rId8"/>
        </w:pict>
      </w:r>
    </w:p>
    <w:p w:rsidR="00485AB8" w:rsidRDefault="00485AB8" w:rsidP="00485AB8">
      <w:pPr>
        <w:jc w:val="center"/>
        <w:rPr>
          <w:b/>
          <w:spacing w:val="20"/>
          <w:sz w:val="40"/>
        </w:rPr>
      </w:pPr>
    </w:p>
    <w:p w:rsidR="00485AB8" w:rsidRDefault="00485AB8" w:rsidP="00485AB8">
      <w:pPr>
        <w:jc w:val="center"/>
        <w:rPr>
          <w:b/>
          <w:spacing w:val="20"/>
          <w:sz w:val="40"/>
        </w:rPr>
      </w:pPr>
    </w:p>
    <w:p w:rsidR="00485AB8" w:rsidRPr="00770A28" w:rsidRDefault="00485AB8" w:rsidP="00485AB8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770A28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485AB8" w:rsidRPr="005F643D" w:rsidRDefault="00485AB8" w:rsidP="00485AB8">
      <w:pPr>
        <w:pStyle w:val="1"/>
        <w:rPr>
          <w:rFonts w:ascii="Arial" w:hAnsi="Arial" w:cs="Arial"/>
          <w:b w:val="0"/>
          <w:sz w:val="36"/>
          <w:szCs w:val="36"/>
        </w:rPr>
      </w:pPr>
      <w:r w:rsidRPr="00770A28">
        <w:rPr>
          <w:rFonts w:ascii="Arial" w:hAnsi="Arial" w:cs="Arial"/>
          <w:b w:val="0"/>
          <w:sz w:val="36"/>
          <w:szCs w:val="36"/>
        </w:rPr>
        <w:t xml:space="preserve">ПУШКИНСКОГО </w:t>
      </w:r>
      <w:r w:rsidR="005F643D">
        <w:rPr>
          <w:rFonts w:ascii="Arial" w:hAnsi="Arial" w:cs="Arial"/>
          <w:b w:val="0"/>
          <w:sz w:val="36"/>
          <w:szCs w:val="36"/>
        </w:rPr>
        <w:t>ГОРОДСКОГО ОКРУГА</w:t>
      </w:r>
    </w:p>
    <w:p w:rsidR="00485AB8" w:rsidRPr="00770A28" w:rsidRDefault="00485AB8" w:rsidP="00485AB8">
      <w:pPr>
        <w:pStyle w:val="1"/>
        <w:rPr>
          <w:rFonts w:ascii="Arial" w:hAnsi="Arial" w:cs="Arial"/>
          <w:b w:val="0"/>
          <w:sz w:val="32"/>
          <w:szCs w:val="32"/>
        </w:rPr>
      </w:pPr>
      <w:r w:rsidRPr="00770A28">
        <w:rPr>
          <w:rFonts w:ascii="Arial" w:hAnsi="Arial" w:cs="Arial"/>
          <w:b w:val="0"/>
          <w:sz w:val="32"/>
          <w:szCs w:val="32"/>
        </w:rPr>
        <w:t>Московской области</w:t>
      </w:r>
    </w:p>
    <w:p w:rsidR="00485AB8" w:rsidRDefault="00485AB8" w:rsidP="00485AB8">
      <w:pPr>
        <w:rPr>
          <w:rFonts w:ascii="Arial" w:hAnsi="Arial" w:cs="Arial"/>
        </w:rPr>
      </w:pPr>
    </w:p>
    <w:p w:rsidR="00485AB8" w:rsidRDefault="00485AB8" w:rsidP="00485AB8">
      <w:pPr>
        <w:jc w:val="center"/>
        <w:rPr>
          <w:rFonts w:ascii="Arial" w:hAnsi="Arial" w:cs="Arial"/>
          <w:b/>
          <w:spacing w:val="20"/>
          <w:sz w:val="40"/>
        </w:rPr>
      </w:pPr>
      <w:r w:rsidRPr="00770A28">
        <w:rPr>
          <w:rFonts w:ascii="Arial" w:hAnsi="Arial" w:cs="Arial"/>
          <w:b/>
          <w:spacing w:val="20"/>
          <w:sz w:val="40"/>
        </w:rPr>
        <w:t>ПОСТАНОВЛЕНИЕ</w:t>
      </w:r>
    </w:p>
    <w:tbl>
      <w:tblPr>
        <w:tblW w:w="0" w:type="auto"/>
        <w:jc w:val="center"/>
        <w:tblInd w:w="-23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10"/>
        <w:gridCol w:w="174"/>
        <w:gridCol w:w="404"/>
        <w:gridCol w:w="1418"/>
      </w:tblGrid>
      <w:tr w:rsidR="00485AB8" w:rsidRPr="003A00B9" w:rsidTr="006970C0">
        <w:trPr>
          <w:trHeight w:val="80"/>
          <w:jc w:val="center"/>
        </w:trPr>
        <w:tc>
          <w:tcPr>
            <w:tcW w:w="1610" w:type="dxa"/>
            <w:tcBorders>
              <w:bottom w:val="single" w:sz="6" w:space="0" w:color="auto"/>
            </w:tcBorders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6970C0" w:rsidRDefault="00447659" w:rsidP="00485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" w:type="dxa"/>
            <w:tcBorders>
              <w:bottom w:val="single" w:sz="6" w:space="0" w:color="auto"/>
            </w:tcBorders>
          </w:tcPr>
          <w:p w:rsidR="00485AB8" w:rsidRPr="003A00B9" w:rsidRDefault="00485AB8" w:rsidP="00485AB8">
            <w:pPr>
              <w:ind w:hanging="183"/>
              <w:jc w:val="both"/>
              <w:rPr>
                <w:rFonts w:ascii="Arial" w:hAnsi="Arial" w:cs="Arial"/>
              </w:rPr>
            </w:pPr>
          </w:p>
        </w:tc>
        <w:tc>
          <w:tcPr>
            <w:tcW w:w="404" w:type="dxa"/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3A00B9" w:rsidRDefault="00485AB8" w:rsidP="00485AB8">
            <w:pPr>
              <w:jc w:val="center"/>
              <w:rPr>
                <w:rFonts w:ascii="Arial" w:hAnsi="Arial" w:cs="Arial"/>
              </w:rPr>
            </w:pPr>
            <w:r w:rsidRPr="003A00B9">
              <w:rPr>
                <w:rFonts w:ascii="Arial" w:hAnsi="Arial" w:cs="Arial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85AB8" w:rsidRDefault="00485AB8" w:rsidP="00485AB8">
            <w:pPr>
              <w:jc w:val="center"/>
              <w:rPr>
                <w:rFonts w:ascii="Arial" w:hAnsi="Arial" w:cs="Arial"/>
              </w:rPr>
            </w:pPr>
          </w:p>
          <w:p w:rsidR="00485AB8" w:rsidRPr="006970C0" w:rsidRDefault="00447659" w:rsidP="00A0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85AB8" w:rsidRDefault="00485AB8" w:rsidP="00485AB8">
      <w:pPr>
        <w:rPr>
          <w:rFonts w:ascii="Arial" w:hAnsi="Arial" w:cs="Arial"/>
        </w:rPr>
      </w:pPr>
    </w:p>
    <w:p w:rsidR="00D46846" w:rsidRPr="00B27E74" w:rsidRDefault="00EB3E95" w:rsidP="00D46846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EB3E9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6.55pt;margin-top:5.1pt;width:482.45pt;height:67.4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vwgwIAABcFAAAOAAAAZHJzL2Uyb0RvYy54bWysVNuO2yAQfa/Uf0C8Z21H9ia24qz20lSV&#10;thdptx9AAMeoGCiQ2Ntq/70DTrLu5aGq6gfMMMNhhnOG1dXQSXTg1gmtapxdpBhxRTUTalfjz4+b&#10;2RIj54liRGrFa/zEHb5av3616k3F57rVknGLAES5qjc1br03VZI42vKOuAttuAJno21HPJh2lzBL&#10;ekDvZDJP08uk15YZqyl3DlbvRideR/ym4dR/bBrHPZI1htx8HG0ct2FM1itS7SwxraDHNMg/ZNER&#10;oeDQM9Qd8QTtrfgNqhPUaqcbf0F1l+imEZTHGqCaLP2lmoeWGB5rgctx5nxN7v/B0g+HTxYJBtxh&#10;pEgHFD3ywaMbPaA83E5vXAVBDwbC/ADLITJU6sy9pl8cUvq2JWrHr63VfcsJg+yysDOZbB1xXADZ&#10;9u81g2PI3usINDS2C4BwGQjQgaWnMzMhFQqLRZkWRQouCr4sXZTBCGeQ6rTdWOffct2hMKmxBeoj&#10;PDncOz+GnkJi+loKthFSRsPutrfSogMBmWzid0R30zCpQrDSYduIOK5AlnBG8IV8I+3fy2yepzfz&#10;cra5XC5m+SYvZuUiXc7SrLwpL9O8zO82zyHBLK9awRhX90LxkwSz/O8oPjbDKJ4oQtTXuCzmxcjR&#10;NHs3LTKN35+K7ISHjpSiq/HyHESqwOwbxaBsUnki5DhPfk4/EgJ3cPrHW4k6CNSPIvDDdjgKDsCC&#10;RraaPYEwrAbagGJ4TWDSavsNox46s8bu655YjpF8p0BcZZbnoZWjkReLORh26tlOPURRgKqxx2ic&#10;3vqx/ffGil0LJ41yVvoaBNmIKJWXrI4yhu6LNR1fitDeUztGvbxn6x8AAAD//wMAUEsDBBQABgAI&#10;AAAAIQCzGvGE2gAAAAYBAAAPAAAAZHJzL2Rvd25yZXYueG1sTI/NTsMwEITvSLyDtZW4IOqUn6YN&#10;cSpAAvXa0gfYxNskaryOYrdJ357lBMfZGc1+k28m16kLDaH1bGAxT0ARV962XBs4fH8+rECFiGyx&#10;80wGrhRgU9ze5JhZP/KOLvtYKynhkKGBJsY+0zpUDTkMc98Ti3f0g8Mocqi1HXCUctfpxyRZaoct&#10;y4cGe/poqDrtz87AcTvev6zH8ise0t3z8h3btPRXY+5m09srqEhT/AvDL76gQyFMpT+zDaozIEOi&#10;gdUClJjrp0R0KalULrrI9X/84gcAAP//AwBQSwECLQAUAAYACAAAACEAtoM4kv4AAADhAQAAEwAA&#10;AAAAAAAAAAAAAAAAAAAAW0NvbnRlbnRfVHlwZXNdLnhtbFBLAQItABQABgAIAAAAIQA4/SH/1gAA&#10;AJQBAAALAAAAAAAAAAAAAAAAAC8BAABfcmVscy8ucmVsc1BLAQItABQABgAIAAAAIQA82SvwgwIA&#10;ABcFAAAOAAAAAAAAAAAAAAAAAC4CAABkcnMvZTJvRG9jLnhtbFBLAQItABQABgAIAAAAIQCzGvGE&#10;2gAAAAYBAAAPAAAAAAAAAAAAAAAAAN0EAABkcnMvZG93bnJldi54bWxQSwUGAAAAAAQABADzAAAA&#10;5AUAAAAA&#10;" stroked="f">
            <v:textbox style="mso-next-textbox:#Text Box 4">
              <w:txbxContent>
                <w:p w:rsidR="00B9202D" w:rsidRPr="000978F9" w:rsidRDefault="00B9202D" w:rsidP="0028670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78F9">
                    <w:rPr>
                      <w:b/>
                      <w:bCs/>
                      <w:sz w:val="28"/>
                      <w:szCs w:val="28"/>
                    </w:rPr>
                    <w:t>О внесении изменений в муниципальную программу Пушкинского городского округа «</w:t>
                  </w:r>
                  <w:r w:rsidRPr="00447659">
                    <w:rPr>
                      <w:b/>
                      <w:bCs/>
                      <w:sz w:val="28"/>
                      <w:szCs w:val="28"/>
                    </w:rPr>
                    <w:t>Безопасность и обеспечение безопасности жизнедеятельности населения</w:t>
                  </w:r>
                  <w:r w:rsidRPr="000978F9">
                    <w:rPr>
                      <w:b/>
                      <w:bCs/>
                      <w:sz w:val="28"/>
                      <w:szCs w:val="28"/>
                    </w:rPr>
                    <w:t>» на 2020-2024 годы</w:t>
                  </w:r>
                </w:p>
              </w:txbxContent>
            </v:textbox>
            <w10:wrap anchorx="margin"/>
          </v:shape>
        </w:pict>
      </w:r>
      <w:r w:rsidR="00D46846" w:rsidRPr="00B27E74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</w:t>
      </w:r>
    </w:p>
    <w:p w:rsidR="00D46846" w:rsidRDefault="00D46846" w:rsidP="00D46846">
      <w:pPr>
        <w:ind w:left="-567"/>
        <w:rPr>
          <w:rFonts w:ascii="Arial" w:hAnsi="Arial" w:cs="Arial"/>
          <w:b/>
          <w:spacing w:val="20"/>
          <w:sz w:val="24"/>
          <w:szCs w:val="24"/>
        </w:rPr>
      </w:pPr>
    </w:p>
    <w:p w:rsidR="00D46846" w:rsidRPr="00352AA3" w:rsidRDefault="00D46846" w:rsidP="00D46846">
      <w:pPr>
        <w:ind w:left="-567"/>
        <w:rPr>
          <w:rFonts w:ascii="Arial" w:hAnsi="Arial" w:cs="Arial"/>
          <w:b/>
          <w:spacing w:val="20"/>
          <w:sz w:val="24"/>
          <w:szCs w:val="24"/>
        </w:rPr>
      </w:pPr>
    </w:p>
    <w:p w:rsidR="008C144F" w:rsidRPr="008C144F" w:rsidRDefault="008C144F" w:rsidP="008C144F">
      <w:pPr>
        <w:ind w:firstLine="708"/>
        <w:jc w:val="both"/>
        <w:rPr>
          <w:rFonts w:ascii="Arial" w:hAnsi="Arial" w:cs="Arial"/>
          <w:szCs w:val="24"/>
        </w:rPr>
      </w:pPr>
    </w:p>
    <w:p w:rsidR="0028670D" w:rsidRDefault="0028670D" w:rsidP="005275F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47659" w:rsidRDefault="00447659" w:rsidP="00117CF6">
      <w:pPr>
        <w:spacing w:line="276" w:lineRule="auto"/>
        <w:ind w:right="-143" w:firstLine="709"/>
        <w:jc w:val="both"/>
        <w:rPr>
          <w:sz w:val="28"/>
          <w:szCs w:val="28"/>
        </w:rPr>
      </w:pPr>
    </w:p>
    <w:p w:rsidR="00D46846" w:rsidRPr="000978F9" w:rsidRDefault="00421716" w:rsidP="00991B3B">
      <w:pPr>
        <w:spacing w:line="276" w:lineRule="auto"/>
        <w:ind w:right="-143" w:firstLine="709"/>
        <w:jc w:val="both"/>
        <w:rPr>
          <w:b/>
          <w:sz w:val="28"/>
          <w:szCs w:val="28"/>
        </w:rPr>
      </w:pPr>
      <w:proofErr w:type="gramStart"/>
      <w:r w:rsidRPr="000978F9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Пушкинского городского округа, утвержденным постановлением администрации Пушкинского городского округа от 17.12.2019 </w:t>
      </w:r>
      <w:r w:rsidR="00117CF6" w:rsidRPr="000978F9">
        <w:rPr>
          <w:sz w:val="28"/>
          <w:szCs w:val="28"/>
        </w:rPr>
        <w:t>№ </w:t>
      </w:r>
      <w:r w:rsidRPr="000978F9">
        <w:rPr>
          <w:sz w:val="28"/>
          <w:szCs w:val="28"/>
        </w:rPr>
        <w:t>1702,</w:t>
      </w:r>
      <w:r w:rsidR="00064DAB">
        <w:rPr>
          <w:sz w:val="28"/>
          <w:szCs w:val="28"/>
        </w:rPr>
        <w:t xml:space="preserve"> руководствуясь Уставом Пушкинского городского округа Московской области,</w:t>
      </w:r>
      <w:r w:rsidR="00991B3B" w:rsidRPr="00991B3B">
        <w:rPr>
          <w:sz w:val="28"/>
          <w:szCs w:val="28"/>
        </w:rPr>
        <w:t xml:space="preserve"> </w:t>
      </w:r>
      <w:r w:rsidR="00991B3B">
        <w:rPr>
          <w:sz w:val="28"/>
          <w:szCs w:val="28"/>
        </w:rPr>
        <w:t>администрация Пушкинского городского округа постановляет:</w:t>
      </w:r>
      <w:proofErr w:type="gramEnd"/>
    </w:p>
    <w:p w:rsidR="002844E9" w:rsidRPr="009B363E" w:rsidRDefault="002844E9" w:rsidP="0028670D">
      <w:pPr>
        <w:spacing w:line="276" w:lineRule="auto"/>
        <w:ind w:hanging="180"/>
        <w:jc w:val="center"/>
        <w:rPr>
          <w:b/>
        </w:rPr>
      </w:pPr>
    </w:p>
    <w:p w:rsidR="00D46846" w:rsidRPr="00064DAB" w:rsidRDefault="00D46846" w:rsidP="00064DAB">
      <w:pPr>
        <w:spacing w:line="276" w:lineRule="auto"/>
        <w:ind w:firstLine="700"/>
        <w:jc w:val="both"/>
        <w:rPr>
          <w:sz w:val="28"/>
          <w:szCs w:val="28"/>
        </w:rPr>
      </w:pPr>
      <w:r w:rsidRPr="000978F9">
        <w:rPr>
          <w:sz w:val="28"/>
          <w:szCs w:val="28"/>
        </w:rPr>
        <w:t>1</w:t>
      </w:r>
      <w:r w:rsidR="00B46CC4" w:rsidRPr="000978F9">
        <w:rPr>
          <w:sz w:val="28"/>
          <w:szCs w:val="28"/>
        </w:rPr>
        <w:t>.</w:t>
      </w:r>
      <w:r w:rsidRPr="000978F9">
        <w:rPr>
          <w:sz w:val="28"/>
          <w:szCs w:val="28"/>
        </w:rPr>
        <w:t xml:space="preserve"> </w:t>
      </w:r>
      <w:r w:rsidR="0028670D" w:rsidRPr="000978F9">
        <w:rPr>
          <w:sz w:val="28"/>
          <w:szCs w:val="28"/>
        </w:rPr>
        <w:t>Внести изменения в муниципальную программу</w:t>
      </w:r>
      <w:r w:rsidR="00F55963" w:rsidRPr="000978F9">
        <w:rPr>
          <w:sz w:val="28"/>
          <w:szCs w:val="28"/>
        </w:rPr>
        <w:t xml:space="preserve"> Пушкинского городского округа</w:t>
      </w:r>
      <w:r w:rsidR="0028670D" w:rsidRPr="000978F9">
        <w:rPr>
          <w:sz w:val="28"/>
          <w:szCs w:val="28"/>
        </w:rPr>
        <w:t xml:space="preserve"> «</w:t>
      </w:r>
      <w:r w:rsidR="00447659" w:rsidRPr="00447659">
        <w:rPr>
          <w:sz w:val="28"/>
          <w:szCs w:val="28"/>
        </w:rPr>
        <w:t>Безопасность и обеспечение безопасности жизнедеятельности населения</w:t>
      </w:r>
      <w:r w:rsidR="0028670D" w:rsidRPr="000978F9">
        <w:rPr>
          <w:sz w:val="28"/>
          <w:szCs w:val="28"/>
        </w:rPr>
        <w:t xml:space="preserve">» на </w:t>
      </w:r>
      <w:r w:rsidR="00FC69BD" w:rsidRPr="000978F9">
        <w:rPr>
          <w:sz w:val="28"/>
          <w:szCs w:val="28"/>
        </w:rPr>
        <w:t>2020-2024 </w:t>
      </w:r>
      <w:r w:rsidR="0028670D" w:rsidRPr="000978F9">
        <w:rPr>
          <w:sz w:val="28"/>
          <w:szCs w:val="28"/>
        </w:rPr>
        <w:t xml:space="preserve">годы, утверждённую постановлением администрации </w:t>
      </w:r>
      <w:r w:rsidR="001243DD">
        <w:rPr>
          <w:sz w:val="28"/>
          <w:szCs w:val="28"/>
        </w:rPr>
        <w:t>П</w:t>
      </w:r>
      <w:r w:rsidR="0028670D" w:rsidRPr="000978F9">
        <w:rPr>
          <w:sz w:val="28"/>
          <w:szCs w:val="28"/>
        </w:rPr>
        <w:t>ушкинского го</w:t>
      </w:r>
      <w:r w:rsidR="00FC69BD" w:rsidRPr="000978F9">
        <w:rPr>
          <w:sz w:val="28"/>
          <w:szCs w:val="28"/>
        </w:rPr>
        <w:t xml:space="preserve">родского округа </w:t>
      </w:r>
      <w:r w:rsidR="00B36B57">
        <w:rPr>
          <w:sz w:val="28"/>
          <w:szCs w:val="28"/>
        </w:rPr>
        <w:t>от 18.12.2019 № 1711</w:t>
      </w:r>
      <w:r w:rsidR="0080715C" w:rsidRPr="000978F9">
        <w:rPr>
          <w:sz w:val="28"/>
          <w:szCs w:val="28"/>
        </w:rPr>
        <w:t>, изложив её в редакции,</w:t>
      </w:r>
      <w:r w:rsidR="0028670D" w:rsidRPr="000978F9">
        <w:rPr>
          <w:sz w:val="28"/>
          <w:szCs w:val="28"/>
        </w:rPr>
        <w:t xml:space="preserve"> согласно </w:t>
      </w:r>
      <w:r w:rsidR="00B36B57">
        <w:rPr>
          <w:sz w:val="28"/>
          <w:szCs w:val="28"/>
        </w:rPr>
        <w:t>П</w:t>
      </w:r>
      <w:r w:rsidR="0028670D" w:rsidRPr="000978F9">
        <w:rPr>
          <w:sz w:val="28"/>
          <w:szCs w:val="28"/>
        </w:rPr>
        <w:t>риложению к настоящему постановлению.</w:t>
      </w:r>
    </w:p>
    <w:p w:rsidR="009B363E" w:rsidRPr="006970C0" w:rsidRDefault="00594BE6" w:rsidP="00064DAB">
      <w:pPr>
        <w:spacing w:line="276" w:lineRule="auto"/>
        <w:ind w:firstLine="709"/>
        <w:jc w:val="both"/>
        <w:rPr>
          <w:sz w:val="28"/>
          <w:szCs w:val="28"/>
        </w:rPr>
      </w:pPr>
      <w:r w:rsidRPr="000978F9">
        <w:rPr>
          <w:sz w:val="28"/>
          <w:szCs w:val="28"/>
        </w:rPr>
        <w:t>2</w:t>
      </w:r>
      <w:r w:rsidR="00D57643" w:rsidRPr="000978F9">
        <w:rPr>
          <w:sz w:val="28"/>
          <w:szCs w:val="28"/>
        </w:rPr>
        <w:t xml:space="preserve">. </w:t>
      </w:r>
      <w:r w:rsidR="009B363E">
        <w:rPr>
          <w:sz w:val="28"/>
          <w:szCs w:val="28"/>
        </w:rPr>
        <w:t xml:space="preserve">Управлению делами </w:t>
      </w:r>
      <w:r w:rsidR="009B363E" w:rsidRPr="006970C0">
        <w:rPr>
          <w:sz w:val="28"/>
          <w:szCs w:val="28"/>
        </w:rPr>
        <w:t>администрации Пушкинского городского округа</w:t>
      </w:r>
      <w:r w:rsidR="00991B3B">
        <w:rPr>
          <w:sz w:val="28"/>
          <w:szCs w:val="28"/>
        </w:rPr>
        <w:t xml:space="preserve"> (</w:t>
      </w:r>
      <w:proofErr w:type="spellStart"/>
      <w:r w:rsidR="00991B3B">
        <w:rPr>
          <w:sz w:val="28"/>
          <w:szCs w:val="28"/>
        </w:rPr>
        <w:t>Холмаков</w:t>
      </w:r>
      <w:r w:rsidR="00B36B57">
        <w:rPr>
          <w:sz w:val="28"/>
          <w:szCs w:val="28"/>
        </w:rPr>
        <w:t>а</w:t>
      </w:r>
      <w:proofErr w:type="spellEnd"/>
      <w:r w:rsidR="00991B3B">
        <w:rPr>
          <w:sz w:val="28"/>
          <w:szCs w:val="28"/>
        </w:rPr>
        <w:t xml:space="preserve"> С.Н.)</w:t>
      </w:r>
      <w:r w:rsidR="009B363E" w:rsidRPr="006970C0">
        <w:rPr>
          <w:sz w:val="28"/>
          <w:szCs w:val="28"/>
        </w:rPr>
        <w:t xml:space="preserve"> обеспечить официальное опубликование настоящего постановления в периодическом печатном издании, распространяемом на территории Пушкинского городского округа, и размещению на официальном сайте администрации Пушкинского городского округа в информационно-телекоммуникационной сети «Интернет» по адресу </w:t>
      </w:r>
      <w:hyperlink r:id="rId9" w:history="1">
        <w:r w:rsidR="006970C0" w:rsidRPr="006970C0">
          <w:rPr>
            <w:sz w:val="28"/>
            <w:szCs w:val="28"/>
          </w:rPr>
          <w:t>www.adm-pushkino.ru</w:t>
        </w:r>
      </w:hyperlink>
      <w:r w:rsidR="009B363E" w:rsidRPr="006970C0">
        <w:rPr>
          <w:sz w:val="28"/>
          <w:szCs w:val="28"/>
        </w:rPr>
        <w:t>.</w:t>
      </w: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6970C0" w:rsidRDefault="006970C0" w:rsidP="00064DAB">
      <w:pPr>
        <w:spacing w:line="276" w:lineRule="auto"/>
        <w:ind w:firstLine="709"/>
        <w:jc w:val="both"/>
        <w:rPr>
          <w:sz w:val="28"/>
          <w:szCs w:val="28"/>
        </w:rPr>
      </w:pPr>
    </w:p>
    <w:p w:rsidR="00D57643" w:rsidRPr="00064DAB" w:rsidRDefault="00594BE6" w:rsidP="00064DAB">
      <w:pPr>
        <w:pStyle w:val="HTML0"/>
        <w:tabs>
          <w:tab w:val="clear" w:pos="916"/>
          <w:tab w:val="left" w:pos="-142"/>
        </w:tabs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4DAB"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D57643" w:rsidRPr="00064DAB">
        <w:rPr>
          <w:rFonts w:ascii="Times New Roman" w:eastAsia="Times New Roman" w:hAnsi="Times New Roman"/>
          <w:sz w:val="28"/>
          <w:szCs w:val="28"/>
        </w:rPr>
        <w:t xml:space="preserve">. Контроль за </w:t>
      </w:r>
      <w:r w:rsidR="00D25B62">
        <w:rPr>
          <w:rFonts w:ascii="Times New Roman" w:eastAsia="Times New Roman" w:hAnsi="Times New Roman"/>
          <w:sz w:val="28"/>
          <w:szCs w:val="28"/>
        </w:rPr>
        <w:t>выполнением</w:t>
      </w:r>
      <w:r w:rsidR="00D57643" w:rsidRPr="00064DAB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Пушкинского городского округа </w:t>
      </w:r>
      <w:r w:rsidR="00447659">
        <w:rPr>
          <w:rFonts w:ascii="Times New Roman" w:eastAsia="Times New Roman" w:hAnsi="Times New Roman"/>
          <w:sz w:val="28"/>
          <w:szCs w:val="28"/>
        </w:rPr>
        <w:t xml:space="preserve">                    Громова</w:t>
      </w:r>
      <w:r w:rsidR="00B36B57">
        <w:rPr>
          <w:rFonts w:ascii="Times New Roman" w:eastAsia="Times New Roman" w:hAnsi="Times New Roman"/>
          <w:sz w:val="28"/>
          <w:szCs w:val="28"/>
        </w:rPr>
        <w:t xml:space="preserve"> Н.А.</w:t>
      </w:r>
    </w:p>
    <w:p w:rsidR="00D57643" w:rsidRDefault="00D57643" w:rsidP="00D57643">
      <w:pPr>
        <w:rPr>
          <w:b/>
          <w:sz w:val="28"/>
          <w:szCs w:val="28"/>
        </w:rPr>
      </w:pPr>
    </w:p>
    <w:p w:rsidR="003358DB" w:rsidRDefault="003358DB" w:rsidP="00D57643">
      <w:pPr>
        <w:rPr>
          <w:b/>
          <w:sz w:val="28"/>
          <w:szCs w:val="28"/>
        </w:rPr>
      </w:pPr>
    </w:p>
    <w:p w:rsidR="003358DB" w:rsidRPr="000978F9" w:rsidRDefault="003358DB" w:rsidP="00D57643">
      <w:pPr>
        <w:rPr>
          <w:b/>
          <w:sz w:val="28"/>
          <w:szCs w:val="28"/>
        </w:rPr>
      </w:pPr>
    </w:p>
    <w:p w:rsidR="00D57643" w:rsidRPr="000978F9" w:rsidRDefault="00D57643" w:rsidP="00D57643">
      <w:pPr>
        <w:rPr>
          <w:b/>
          <w:sz w:val="28"/>
          <w:szCs w:val="28"/>
        </w:rPr>
      </w:pPr>
      <w:r w:rsidRPr="000978F9">
        <w:rPr>
          <w:b/>
          <w:sz w:val="28"/>
          <w:szCs w:val="28"/>
        </w:rPr>
        <w:t>Глава Пушкинского городского округа</w:t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="00447659">
        <w:rPr>
          <w:b/>
          <w:sz w:val="28"/>
          <w:szCs w:val="28"/>
        </w:rPr>
        <w:tab/>
      </w:r>
      <w:r w:rsidRPr="000978F9">
        <w:rPr>
          <w:b/>
          <w:sz w:val="28"/>
          <w:szCs w:val="28"/>
        </w:rPr>
        <w:t>М.Ф. Перцев</w:t>
      </w:r>
    </w:p>
    <w:p w:rsidR="0040096A" w:rsidRDefault="0040096A" w:rsidP="000B4CB5">
      <w:pPr>
        <w:ind w:right="-81"/>
        <w:rPr>
          <w:rFonts w:ascii="Arial" w:hAnsi="Arial" w:cs="Arial"/>
          <w:b/>
          <w:sz w:val="24"/>
          <w:szCs w:val="28"/>
        </w:rPr>
      </w:pPr>
    </w:p>
    <w:p w:rsidR="006970C0" w:rsidRDefault="006970C0" w:rsidP="000B4CB5">
      <w:pPr>
        <w:ind w:right="-81"/>
        <w:rPr>
          <w:rFonts w:ascii="Arial" w:hAnsi="Arial" w:cs="Arial"/>
          <w:b/>
          <w:sz w:val="24"/>
          <w:szCs w:val="28"/>
        </w:rPr>
        <w:sectPr w:rsidR="006970C0" w:rsidSect="00925758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40096A" w:rsidRPr="000978F9" w:rsidRDefault="0040096A" w:rsidP="0040096A">
      <w:pPr>
        <w:pStyle w:val="7"/>
        <w:spacing w:before="0" w:after="0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978F9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СОГЛАСОВАНО:</w:t>
      </w:r>
    </w:p>
    <w:p w:rsidR="0040096A" w:rsidRPr="000978F9" w:rsidRDefault="0040096A" w:rsidP="0040096A">
      <w:pPr>
        <w:jc w:val="both"/>
        <w:rPr>
          <w:color w:val="000000"/>
          <w:sz w:val="28"/>
          <w:szCs w:val="28"/>
        </w:rPr>
      </w:pPr>
    </w:p>
    <w:tbl>
      <w:tblPr>
        <w:tblW w:w="10384" w:type="dxa"/>
        <w:tblLook w:val="04A0"/>
      </w:tblPr>
      <w:tblGrid>
        <w:gridCol w:w="6236"/>
        <w:gridCol w:w="960"/>
        <w:gridCol w:w="3188"/>
      </w:tblGrid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Заместитель Главы администрации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E90770" w:rsidRDefault="003358DB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Н.А. Громов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Заместитель Главы администрации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ind w:left="317"/>
              <w:rPr>
                <w:color w:val="000000"/>
                <w:sz w:val="28"/>
                <w:szCs w:val="28"/>
              </w:rPr>
            </w:pPr>
          </w:p>
          <w:p w:rsidR="0040096A" w:rsidRPr="00E90770" w:rsidRDefault="003358DB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М.Ф. Тарасова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Начальник Правового управления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администрации 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С.А. Приходько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Председатель Комитета по экономике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gram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</w:t>
            </w:r>
            <w:proofErr w:type="gramEnd"/>
          </w:p>
          <w:p w:rsidR="0040096A" w:rsidRPr="000978F9" w:rsidRDefault="0040096A" w:rsidP="0040096A">
            <w:pPr>
              <w:rPr>
                <w:color w:val="000000"/>
                <w:sz w:val="28"/>
                <w:szCs w:val="28"/>
              </w:rPr>
            </w:pPr>
            <w:r w:rsidRPr="000978F9">
              <w:rPr>
                <w:iCs/>
                <w:color w:val="000000"/>
                <w:sz w:val="28"/>
                <w:szCs w:val="28"/>
              </w:rPr>
              <w:t>городского округа</w:t>
            </w:r>
          </w:p>
          <w:p w:rsidR="0040096A" w:rsidRPr="000978F9" w:rsidRDefault="0040096A" w:rsidP="004009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40096A" w:rsidRPr="003358DB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E90770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«__»________2020 г.</w:t>
            </w: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ind w:left="317"/>
              <w:rPr>
                <w:iCs/>
                <w:color w:val="000000"/>
                <w:sz w:val="28"/>
                <w:szCs w:val="28"/>
              </w:rPr>
            </w:pPr>
            <w:r w:rsidRPr="00E90770">
              <w:rPr>
                <w:iCs/>
                <w:color w:val="000000"/>
                <w:sz w:val="28"/>
                <w:szCs w:val="28"/>
              </w:rPr>
              <w:t>С.С. Федотова</w:t>
            </w:r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Председатель Комитета по </w:t>
            </w:r>
            <w:proofErr w:type="gram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финансовой</w:t>
            </w:r>
            <w:proofErr w:type="gram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и налоговой политике администрации 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Пушкинского</w:t>
            </w:r>
            <w:proofErr w:type="spell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городского</w:t>
            </w:r>
            <w:proofErr w:type="spellEnd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округа</w:t>
            </w:r>
            <w:proofErr w:type="spellEnd"/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40096A" w:rsidRPr="00E90770" w:rsidRDefault="0040096A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i/>
                <w:sz w:val="28"/>
                <w:szCs w:val="28"/>
              </w:rPr>
            </w:pPr>
            <w:r w:rsidRPr="00E90770">
              <w:rPr>
                <w:rFonts w:ascii="Times New Roman" w:hAnsi="Times New Roman"/>
                <w:sz w:val="28"/>
                <w:szCs w:val="28"/>
              </w:rPr>
              <w:t xml:space="preserve">М.Д. </w:t>
            </w:r>
            <w:proofErr w:type="spellStart"/>
            <w:r w:rsidRPr="00E90770">
              <w:rPr>
                <w:rFonts w:ascii="Times New Roman" w:hAnsi="Times New Roman"/>
                <w:sz w:val="28"/>
                <w:szCs w:val="28"/>
              </w:rPr>
              <w:t>Рябцева</w:t>
            </w:r>
            <w:proofErr w:type="spellEnd"/>
          </w:p>
          <w:p w:rsidR="0040096A" w:rsidRPr="00E90770" w:rsidRDefault="00E90770" w:rsidP="00E90770">
            <w:pPr>
              <w:ind w:left="317"/>
              <w:rPr>
                <w:color w:val="000000"/>
                <w:sz w:val="28"/>
                <w:szCs w:val="28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  <w:tr w:rsidR="0040096A" w:rsidRPr="000978F9" w:rsidTr="00E90770">
        <w:tc>
          <w:tcPr>
            <w:tcW w:w="6236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Начальник Управления </w:t>
            </w:r>
            <w:r w:rsidR="003358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территориальной безопасности</w:t>
            </w:r>
            <w:r w:rsidRPr="000978F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администрации</w:t>
            </w:r>
          </w:p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978F9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Пушкинского городского округа</w:t>
            </w:r>
          </w:p>
        </w:tc>
        <w:tc>
          <w:tcPr>
            <w:tcW w:w="960" w:type="dxa"/>
          </w:tcPr>
          <w:p w:rsidR="0040096A" w:rsidRPr="000978F9" w:rsidRDefault="0040096A" w:rsidP="0040096A">
            <w:pPr>
              <w:pStyle w:val="7"/>
              <w:spacing w:before="0" w:after="0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</w:tcPr>
          <w:p w:rsidR="0040096A" w:rsidRPr="00E90770" w:rsidRDefault="0040096A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096A" w:rsidRPr="00E90770" w:rsidRDefault="0040096A" w:rsidP="00E90770">
            <w:pPr>
              <w:ind w:left="317"/>
              <w:rPr>
                <w:sz w:val="28"/>
                <w:szCs w:val="28"/>
                <w:lang w:bidi="en-US"/>
              </w:rPr>
            </w:pPr>
          </w:p>
          <w:p w:rsidR="0040096A" w:rsidRPr="00E90770" w:rsidRDefault="003358DB" w:rsidP="00E90770">
            <w:pPr>
              <w:pStyle w:val="7"/>
              <w:spacing w:before="0" w:after="0"/>
              <w:ind w:left="317"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770">
              <w:rPr>
                <w:rFonts w:ascii="Times New Roman" w:hAnsi="Times New Roman"/>
                <w:sz w:val="28"/>
                <w:szCs w:val="28"/>
                <w:lang w:val="ru-RU"/>
              </w:rPr>
              <w:t>А.Ю. Митин</w:t>
            </w:r>
          </w:p>
          <w:p w:rsidR="00E90770" w:rsidRPr="00E90770" w:rsidRDefault="00E90770" w:rsidP="00E90770">
            <w:pPr>
              <w:ind w:left="317"/>
              <w:rPr>
                <w:lang w:eastAsia="en-US" w:bidi="en-US"/>
              </w:rPr>
            </w:pPr>
            <w:r w:rsidRPr="00E90770">
              <w:rPr>
                <w:color w:val="000000"/>
                <w:sz w:val="28"/>
                <w:szCs w:val="28"/>
              </w:rPr>
              <w:t>«__»________2020 г.</w:t>
            </w:r>
          </w:p>
        </w:tc>
      </w:tr>
    </w:tbl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  <w:r w:rsidRPr="000978F9">
        <w:rPr>
          <w:color w:val="000000"/>
          <w:sz w:val="28"/>
          <w:szCs w:val="28"/>
          <w:lang w:val="ru-RU"/>
        </w:rPr>
        <w:t>РАЗОСЛАНО:</w:t>
      </w: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color w:val="000000"/>
          <w:sz w:val="28"/>
          <w:szCs w:val="28"/>
          <w:lang w:val="ru-RU"/>
        </w:rPr>
      </w:pP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Управление делами администрации</w:t>
      </w:r>
      <w:r w:rsidR="0024462A" w:rsidRPr="000978F9">
        <w:rPr>
          <w:color w:val="000000"/>
          <w:sz w:val="28"/>
          <w:szCs w:val="28"/>
        </w:rPr>
        <w:t xml:space="preserve"> </w:t>
      </w:r>
      <w:r w:rsidRPr="000978F9">
        <w:rPr>
          <w:color w:val="000000"/>
          <w:sz w:val="28"/>
          <w:szCs w:val="28"/>
        </w:rPr>
        <w:t>– 2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Комитет по экономике – 1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>Комитет по финансовой и налоговой политике – 1 экз.</w:t>
      </w:r>
    </w:p>
    <w:p w:rsidR="0040096A" w:rsidRPr="000978F9" w:rsidRDefault="0040096A" w:rsidP="0040096A">
      <w:pPr>
        <w:spacing w:line="276" w:lineRule="auto"/>
        <w:jc w:val="both"/>
        <w:rPr>
          <w:color w:val="000000"/>
          <w:sz w:val="28"/>
          <w:szCs w:val="28"/>
        </w:rPr>
      </w:pPr>
      <w:r w:rsidRPr="000978F9">
        <w:rPr>
          <w:color w:val="000000"/>
          <w:sz w:val="28"/>
          <w:szCs w:val="28"/>
        </w:rPr>
        <w:t xml:space="preserve">Управление </w:t>
      </w:r>
      <w:r w:rsidR="003358DB">
        <w:rPr>
          <w:color w:val="000000"/>
          <w:sz w:val="28"/>
          <w:szCs w:val="28"/>
        </w:rPr>
        <w:t>территориальной безопасности</w:t>
      </w:r>
      <w:r w:rsidRPr="000978F9">
        <w:rPr>
          <w:color w:val="000000"/>
          <w:sz w:val="28"/>
          <w:szCs w:val="28"/>
        </w:rPr>
        <w:t xml:space="preserve"> – 2 экз.</w:t>
      </w: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0978F9" w:rsidRDefault="0040096A" w:rsidP="0040096A">
      <w:pPr>
        <w:pStyle w:val="a7"/>
        <w:spacing w:after="0" w:line="276" w:lineRule="auto"/>
        <w:ind w:firstLine="0"/>
        <w:rPr>
          <w:sz w:val="28"/>
          <w:szCs w:val="28"/>
          <w:lang w:val="ru-RU"/>
        </w:rPr>
      </w:pPr>
    </w:p>
    <w:p w:rsidR="0040096A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Управление территориальной безопасности,</w:t>
      </w:r>
    </w:p>
    <w:p w:rsidR="00E90770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отдел по ГО и ЧС</w:t>
      </w:r>
    </w:p>
    <w:p w:rsidR="0040096A" w:rsidRPr="00E90770" w:rsidRDefault="00E90770" w:rsidP="0040096A">
      <w:pPr>
        <w:pStyle w:val="a7"/>
        <w:spacing w:after="0"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 xml:space="preserve">исп. </w:t>
      </w:r>
      <w:r w:rsidR="003358DB" w:rsidRPr="00E90770">
        <w:rPr>
          <w:b w:val="0"/>
          <w:lang w:val="ru-RU"/>
        </w:rPr>
        <w:t xml:space="preserve">М.С. </w:t>
      </w:r>
      <w:proofErr w:type="spellStart"/>
      <w:r w:rsidR="003358DB" w:rsidRPr="00E90770">
        <w:rPr>
          <w:b w:val="0"/>
          <w:lang w:val="ru-RU"/>
        </w:rPr>
        <w:t>Сатымов</w:t>
      </w:r>
      <w:proofErr w:type="spellEnd"/>
      <w:r w:rsidR="0040096A" w:rsidRPr="00E90770">
        <w:rPr>
          <w:b w:val="0"/>
          <w:lang w:val="ru-RU"/>
        </w:rPr>
        <w:t xml:space="preserve"> _________</w:t>
      </w:r>
      <w:r>
        <w:rPr>
          <w:b w:val="0"/>
          <w:lang w:val="ru-RU"/>
        </w:rPr>
        <w:t>_______</w:t>
      </w:r>
    </w:p>
    <w:p w:rsidR="0040096A" w:rsidRPr="00E90770" w:rsidRDefault="0040096A" w:rsidP="0040096A">
      <w:pPr>
        <w:pStyle w:val="a7"/>
        <w:spacing w:line="276" w:lineRule="auto"/>
        <w:ind w:firstLine="0"/>
        <w:rPr>
          <w:b w:val="0"/>
          <w:lang w:val="ru-RU"/>
        </w:rPr>
      </w:pPr>
      <w:r w:rsidRPr="00E90770">
        <w:rPr>
          <w:b w:val="0"/>
          <w:lang w:val="ru-RU"/>
        </w:rPr>
        <w:t>Тел.: +7 (496) 53</w:t>
      </w:r>
      <w:r w:rsidR="003358DB" w:rsidRPr="00E90770">
        <w:rPr>
          <w:b w:val="0"/>
          <w:lang w:val="ru-RU"/>
        </w:rPr>
        <w:t>2</w:t>
      </w:r>
      <w:r w:rsidRPr="00E90770">
        <w:rPr>
          <w:b w:val="0"/>
          <w:lang w:val="ru-RU"/>
        </w:rPr>
        <w:t>-</w:t>
      </w:r>
      <w:r w:rsidR="003358DB" w:rsidRPr="00E90770">
        <w:rPr>
          <w:b w:val="0"/>
          <w:lang w:val="ru-RU"/>
        </w:rPr>
        <w:t>94</w:t>
      </w:r>
      <w:r w:rsidRPr="00E90770">
        <w:rPr>
          <w:b w:val="0"/>
          <w:lang w:val="ru-RU"/>
        </w:rPr>
        <w:t>-</w:t>
      </w:r>
      <w:r w:rsidR="003358DB" w:rsidRPr="00E90770">
        <w:rPr>
          <w:b w:val="0"/>
          <w:lang w:val="ru-RU"/>
        </w:rPr>
        <w:t>21</w:t>
      </w:r>
      <w:r w:rsidR="00E90770" w:rsidRPr="00E90770">
        <w:rPr>
          <w:b w:val="0"/>
          <w:lang w:val="ru-RU"/>
        </w:rPr>
        <w:t xml:space="preserve"> (132)</w:t>
      </w:r>
    </w:p>
    <w:p w:rsidR="001315B9" w:rsidRDefault="00E90770" w:rsidP="001315B9">
      <w:pPr>
        <w:pStyle w:val="a7"/>
        <w:spacing w:line="276" w:lineRule="auto"/>
        <w:ind w:firstLine="0"/>
        <w:jc w:val="left"/>
        <w:rPr>
          <w:b w:val="0"/>
          <w:lang w:val="ru-RU"/>
        </w:rPr>
        <w:sectPr w:rsidR="001315B9" w:rsidSect="001315B9">
          <w:headerReference w:type="even" r:id="rId10"/>
          <w:footerReference w:type="even" r:id="rId11"/>
          <w:footerReference w:type="default" r:id="rId12"/>
          <w:pgSz w:w="11906" w:h="16838"/>
          <w:pgMar w:top="992" w:right="992" w:bottom="539" w:left="1134" w:header="709" w:footer="709" w:gutter="0"/>
          <w:cols w:space="708"/>
          <w:docGrid w:linePitch="360"/>
        </w:sectPr>
      </w:pPr>
      <w:r>
        <w:rPr>
          <w:b w:val="0"/>
          <w:lang w:val="ru-RU"/>
        </w:rPr>
        <w:t>Бланк № _________</w:t>
      </w:r>
    </w:p>
    <w:tbl>
      <w:tblPr>
        <w:tblW w:w="15346" w:type="dxa"/>
        <w:tblInd w:w="95" w:type="dxa"/>
        <w:tblLook w:val="04A0"/>
      </w:tblPr>
      <w:tblGrid>
        <w:gridCol w:w="3800"/>
        <w:gridCol w:w="1720"/>
        <w:gridCol w:w="1720"/>
        <w:gridCol w:w="1720"/>
        <w:gridCol w:w="1720"/>
        <w:gridCol w:w="1720"/>
        <w:gridCol w:w="2946"/>
      </w:tblGrid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  <w:bookmarkStart w:id="0" w:name="RANGE!A1:G23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Приложение 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к постановлению администрации 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Пушкинского городского округа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 xml:space="preserve">от                     №      </w:t>
            </w:r>
          </w:p>
        </w:tc>
      </w:tr>
      <w:tr w:rsidR="004D65D7" w:rsidRPr="009E2740" w:rsidTr="00E445AB">
        <w:trPr>
          <w:trHeight w:val="825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Муниципальная программа Пушкинского городского округа «Безопасность и обеспечение безопасности жизнедеятельности населения» на 2020 - 2024 годы</w:t>
            </w:r>
          </w:p>
        </w:tc>
      </w:tr>
      <w:tr w:rsidR="004D65D7" w:rsidRPr="009E2740" w:rsidTr="00E445AB">
        <w:trPr>
          <w:trHeight w:val="630"/>
        </w:trPr>
        <w:tc>
          <w:tcPr>
            <w:tcW w:w="15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муниципальной программы Пушкинского городского округа «Безопасность и обеспечение безопасности жизнедеятельности населения» на 2020 - 2024 годы</w:t>
            </w:r>
          </w:p>
        </w:tc>
      </w:tr>
      <w:tr w:rsidR="004D65D7" w:rsidRPr="009E2740" w:rsidTr="00E445AB">
        <w:trPr>
          <w:trHeight w:val="31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E445A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E445AB">
        <w:trPr>
          <w:trHeight w:val="323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Заместитель Главы администрации Пушкинского городского округа, курирующий работу Управления территориальной безопасности</w:t>
            </w:r>
          </w:p>
        </w:tc>
      </w:tr>
      <w:tr w:rsidR="004D65D7" w:rsidRPr="009E2740" w:rsidTr="00E445AB">
        <w:trPr>
          <w:trHeight w:val="4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</w:tr>
      <w:tr w:rsidR="004D65D7" w:rsidRPr="009E2740" w:rsidTr="00E445AB">
        <w:trPr>
          <w:trHeight w:val="50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Комплексное обеспечение безопасности населения и объектов на территории Пушкинского городского округа, повышение уровня и результативности борьбы с преступностью.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Перечень подпрограмм</w:t>
            </w:r>
          </w:p>
        </w:tc>
        <w:tc>
          <w:tcPr>
            <w:tcW w:w="115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 Подпрограмма 1 "Профилактика преступлений и иных правонарушений"</w:t>
            </w:r>
          </w:p>
        </w:tc>
      </w:tr>
      <w:tr w:rsidR="004D65D7" w:rsidRPr="009E2740" w:rsidTr="00E445AB">
        <w:trPr>
          <w:trHeight w:val="52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 Подпрограмма 2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E445AB">
        <w:trPr>
          <w:trHeight w:val="52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Подпрограмма 3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</w:tr>
      <w:tr w:rsidR="004D65D7" w:rsidRPr="009E2740" w:rsidTr="00E445AB">
        <w:trPr>
          <w:trHeight w:val="305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Подпрограмма 4 "Обеспечение пожарной безопасности на территории муниципального образования Московской области"</w:t>
            </w:r>
          </w:p>
        </w:tc>
      </w:tr>
      <w:tr w:rsidR="004D65D7" w:rsidRPr="009E2740" w:rsidTr="00E445AB">
        <w:trPr>
          <w:trHeight w:val="228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5. Подпрограмма 5 "Обеспечение мероприятий гражданской обороны на территории муниципального образования Московской области"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5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E445AB">
        <w:trPr>
          <w:trHeight w:val="45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560 904,0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124 484,7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110 188,3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110 188,3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E445AB">
        <w:trPr>
          <w:trHeight w:val="4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554 031,8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121 946,5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108 021,3</w:t>
            </w:r>
          </w:p>
        </w:tc>
      </w:tr>
      <w:tr w:rsidR="004D65D7" w:rsidRPr="009E2740" w:rsidTr="00E445AB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E445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E445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>
      <w:pPr>
        <w:rPr>
          <w:rFonts w:ascii="Arial" w:hAnsi="Arial" w:cs="Arial"/>
          <w:b/>
          <w:sz w:val="24"/>
          <w:szCs w:val="24"/>
        </w:rPr>
      </w:pPr>
    </w:p>
    <w:p w:rsidR="00B9202D" w:rsidRDefault="00B9202D" w:rsidP="004D65D7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 w:val="24"/>
          <w:szCs w:val="24"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Pr="004315E7" w:rsidRDefault="004D65D7" w:rsidP="004D65D7">
      <w:pPr>
        <w:numPr>
          <w:ilvl w:val="0"/>
          <w:numId w:val="1"/>
        </w:num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315E7">
        <w:rPr>
          <w:rFonts w:ascii="Arial" w:hAnsi="Arial" w:cs="Arial"/>
          <w:b/>
          <w:sz w:val="24"/>
          <w:szCs w:val="24"/>
        </w:rPr>
        <w:lastRenderedPageBreak/>
        <w:t>Общая характеристика сферы реализации муниципальной программы «</w:t>
      </w:r>
      <w:r w:rsidRPr="00547450">
        <w:rPr>
          <w:rFonts w:ascii="Arial" w:hAnsi="Arial" w:cs="Arial"/>
          <w:b/>
          <w:sz w:val="24"/>
          <w:szCs w:val="24"/>
        </w:rPr>
        <w:t>Безопасность и обеспечение безопасности жизнедеятельности</w:t>
      </w:r>
      <w:r w:rsidRPr="004315E7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на 2020 – 2024 годы</w:t>
      </w:r>
      <w:r w:rsidRPr="004315E7">
        <w:rPr>
          <w:rFonts w:ascii="Arial" w:hAnsi="Arial" w:cs="Arial"/>
          <w:b/>
          <w:sz w:val="24"/>
          <w:szCs w:val="24"/>
        </w:rPr>
        <w:t xml:space="preserve"> (далее - Программа), в том числе формулировка основных проблем в указанной сфере, </w:t>
      </w:r>
      <w:r>
        <w:rPr>
          <w:rFonts w:ascii="Arial" w:hAnsi="Arial" w:cs="Arial"/>
          <w:b/>
          <w:sz w:val="24"/>
          <w:szCs w:val="24"/>
        </w:rPr>
        <w:t>инерционный прогноз ее развития,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Pr="00AA7D17">
        <w:rPr>
          <w:rFonts w:ascii="Arial" w:hAnsi="Arial" w:cs="Arial"/>
          <w:b/>
          <w:sz w:val="24"/>
          <w:szCs w:val="24"/>
        </w:rPr>
        <w:t>писание целей муниципальной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4D65D7" w:rsidRPr="004315E7" w:rsidRDefault="004D65D7" w:rsidP="004D65D7">
      <w:pPr>
        <w:ind w:left="720" w:right="-2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Реализация единого системного подхода к обеспечению общественной безопасности, правопорядка и безопасности среды обитания в условиях сохранения высокого уровня рисков техногенного и природного характера и продолжающейся тенденции к урбанизации является одним из важных элементов создания устойчивого социально-экономического развития и роста инвестиционной привлекательности городов Российской Федерации.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Отсутствие единого системного подхода и возросшие требования к функциональному наполнению систем безопасности обусловили необходимость формирования на уровне субъектов Российской Федерации и муниципальных образований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них.</w:t>
      </w:r>
      <w:proofErr w:type="gramEnd"/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Создание единого системного подхода к функциональному наполнению областной и </w:t>
      </w:r>
      <w:r>
        <w:rPr>
          <w:rFonts w:ascii="Arial" w:hAnsi="Arial" w:cs="Arial"/>
          <w:sz w:val="24"/>
          <w:szCs w:val="24"/>
        </w:rPr>
        <w:t>окружной</w:t>
      </w:r>
      <w:r w:rsidRPr="00AA7D17">
        <w:rPr>
          <w:rFonts w:ascii="Arial" w:hAnsi="Arial" w:cs="Arial"/>
          <w:sz w:val="24"/>
          <w:szCs w:val="24"/>
        </w:rPr>
        <w:t xml:space="preserve"> систем безопасности возможно в рамках реализации Концепции построения и развития аппаратно-программного комплекса «Безопасный город»</w:t>
      </w:r>
      <w:r w:rsidRPr="00AA7D17">
        <w:t xml:space="preserve"> </w:t>
      </w:r>
      <w:r w:rsidRPr="00AA7D17">
        <w:rPr>
          <w:rFonts w:ascii="Arial" w:hAnsi="Arial" w:cs="Arial"/>
          <w:sz w:val="24"/>
          <w:szCs w:val="24"/>
        </w:rPr>
        <w:t xml:space="preserve">утвержденной распоряжением Правительства Российской Федерации от </w:t>
      </w:r>
      <w:r>
        <w:rPr>
          <w:rFonts w:ascii="Arial" w:hAnsi="Arial" w:cs="Arial"/>
          <w:sz w:val="24"/>
          <w:szCs w:val="24"/>
        </w:rPr>
        <w:t>0</w:t>
      </w:r>
      <w:r w:rsidRPr="00AA7D17">
        <w:rPr>
          <w:rFonts w:ascii="Arial" w:hAnsi="Arial" w:cs="Arial"/>
          <w:sz w:val="24"/>
          <w:szCs w:val="24"/>
        </w:rPr>
        <w:t>3.12.2014 № 2446-р.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Обеспечение безопасности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населения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 xml:space="preserve">Совместная целенаправленная деятельность органов местного самоуправления, МУ МВД России «Пушкинское», 4 отделения 1 окружного отдела УФСБ России по г. Москве и Московской области, Межрайонного отдела УФМС России по Московской области в городском поселении Пушкино, 1 отдела 1 Службы УФСКН России по Московской области, Филиала ФКУ «УИИ УФСИН России по Московской области» </w:t>
      </w:r>
      <w:r>
        <w:rPr>
          <w:rFonts w:ascii="Arial" w:hAnsi="Arial" w:cs="Arial"/>
          <w:sz w:val="24"/>
          <w:szCs w:val="24"/>
        </w:rPr>
        <w:t>Пушкинскому городскому округу</w:t>
      </w:r>
      <w:r w:rsidRPr="00AA7D17">
        <w:rPr>
          <w:rFonts w:ascii="Arial" w:hAnsi="Arial" w:cs="Arial"/>
          <w:sz w:val="24"/>
          <w:szCs w:val="24"/>
        </w:rPr>
        <w:t>, подразделений ГУ МЧС России по Московской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области в Пушкинском </w:t>
      </w:r>
      <w:r>
        <w:rPr>
          <w:rFonts w:ascii="Arial" w:hAnsi="Arial" w:cs="Arial"/>
          <w:sz w:val="24"/>
          <w:szCs w:val="24"/>
        </w:rPr>
        <w:t>городском округ</w:t>
      </w:r>
      <w:proofErr w:type="gramStart"/>
      <w:r>
        <w:rPr>
          <w:rFonts w:ascii="Arial" w:hAnsi="Arial" w:cs="Arial"/>
          <w:sz w:val="24"/>
          <w:szCs w:val="24"/>
        </w:rPr>
        <w:t>е</w:t>
      </w:r>
      <w:r w:rsidRPr="00AA7D17">
        <w:rPr>
          <w:rFonts w:ascii="Arial" w:hAnsi="Arial" w:cs="Arial"/>
          <w:sz w:val="24"/>
          <w:szCs w:val="24"/>
        </w:rPr>
        <w:t>(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далее - заинтересованные органы и службы)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Актов терроризма и покушений на терроризм допущено не было.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Вместе с тем, уровень преступности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остается высоким. 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реальные угрозы стабильному развитию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>, повышению уровня качества жизни населения.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Негативное влияние на </w:t>
      </w:r>
      <w:proofErr w:type="gramStart"/>
      <w:r w:rsidRPr="00AA7D17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оказывает значительное количество незаконных мигрантов. Несмотря на снижение квот и на привлечение иностранной рабочей силы, поток мигрантов, желающих найти в источник существования, не сокращается. Ситуация в сфере межнациональных отношений имеет устойчивую тенденцию к обострению.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 xml:space="preserve">В силу ряда геополитических условий, в первую очередь, географического положения, Пушкинский </w:t>
      </w:r>
      <w:r>
        <w:rPr>
          <w:rFonts w:ascii="Arial" w:hAnsi="Arial" w:cs="Arial"/>
          <w:sz w:val="24"/>
          <w:szCs w:val="24"/>
        </w:rPr>
        <w:t>городской округ</w:t>
      </w:r>
      <w:r w:rsidRPr="00AA7D17">
        <w:rPr>
          <w:rFonts w:ascii="Arial" w:hAnsi="Arial" w:cs="Arial"/>
          <w:sz w:val="24"/>
          <w:szCs w:val="24"/>
        </w:rPr>
        <w:t xml:space="preserve"> является центром притяжения наркобизнеса.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Требуют усиления антитеррористической защищенности объекты социальной сферы и спорта, места массового пребывания людей.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Сохраняется опасность возникновения чрезвычайных ситуаций природного и техногенного характера.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территории расположено 12 потенциально опасных объектов, из них: химически опасных - 1, взрывопожароопасных объектов - 11. Более 50 различных пожароопасных объектов топливно-заправочного комплекса, более 100 объектов газового хозяйства. Источником повышенной потенциальной опасности также является развитая сеть магистральных и местных </w:t>
      </w:r>
      <w:proofErr w:type="spellStart"/>
      <w:r w:rsidRPr="00AA7D17">
        <w:rPr>
          <w:rFonts w:ascii="Arial" w:hAnsi="Arial" w:cs="Arial"/>
          <w:sz w:val="24"/>
          <w:szCs w:val="24"/>
        </w:rPr>
        <w:t>нефт</w:t>
      </w:r>
      <w:proofErr w:type="gramStart"/>
      <w:r w:rsidRPr="00AA7D17">
        <w:rPr>
          <w:rFonts w:ascii="Arial" w:hAnsi="Arial" w:cs="Arial"/>
          <w:sz w:val="24"/>
          <w:szCs w:val="24"/>
        </w:rPr>
        <w:t>е</w:t>
      </w:r>
      <w:proofErr w:type="spellEnd"/>
      <w:r w:rsidRPr="00AA7D17">
        <w:rPr>
          <w:rFonts w:ascii="Arial" w:hAnsi="Arial" w:cs="Arial"/>
          <w:sz w:val="24"/>
          <w:szCs w:val="24"/>
        </w:rPr>
        <w:t>-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D17">
        <w:rPr>
          <w:rFonts w:ascii="Arial" w:hAnsi="Arial" w:cs="Arial"/>
          <w:sz w:val="24"/>
          <w:szCs w:val="24"/>
        </w:rPr>
        <w:t>газо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- и продуктопроводов, автомобильных и железнодорожных магистралей, по которым перемещаются значительные объемы </w:t>
      </w:r>
      <w:proofErr w:type="spellStart"/>
      <w:r w:rsidRPr="00AA7D17">
        <w:rPr>
          <w:rFonts w:ascii="Arial" w:hAnsi="Arial" w:cs="Arial"/>
          <w:sz w:val="24"/>
          <w:szCs w:val="24"/>
        </w:rPr>
        <w:t>радиационно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, химически, </w:t>
      </w:r>
      <w:proofErr w:type="spellStart"/>
      <w:r w:rsidRPr="00AA7D17">
        <w:rPr>
          <w:rFonts w:ascii="Arial" w:hAnsi="Arial" w:cs="Arial"/>
          <w:sz w:val="24"/>
          <w:szCs w:val="24"/>
        </w:rPr>
        <w:t>взрыво</w:t>
      </w:r>
      <w:proofErr w:type="spellEnd"/>
      <w:r w:rsidRPr="00AA7D17">
        <w:rPr>
          <w:rFonts w:ascii="Arial" w:hAnsi="Arial" w:cs="Arial"/>
          <w:sz w:val="24"/>
          <w:szCs w:val="24"/>
        </w:rPr>
        <w:t>- и пожароопасных грузов.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находятся 2 крупных гидроузла и 19 объектов гидродинамической опасности различного назначения.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Опасность возникновения чрезвычайных ситуаций в сложившихся социально-экономических условиях повышается, так как все еще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основного технологического оборудования, что приводит к неудовлетворительному состоянию основных фондов в целом.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20 тыс. человек, проживающих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Территория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наводнения и природные пожары. При этом экономика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несет значительные потери.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Сохраняющаяся тенденция ежегодного повышения количества и масштабов последствий аварий, катастроф и стихийных бедствий заставляет искать новые решения проблемы защиты населения и территорий от чрезвычайных ситуаций и пожаров, обязывает предвидеть будущие угрозы, риски и опасности, развивать методы их прогноза и предупреждения.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Основными причинами возникновения чрезвычайных ситуаций техногенного и природного характера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являются: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уязвимость опасных производственных объектов для несанкционированных внешних воздействий (терроризм, диверсии, хулиганство, халатность);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повышение концентрации опасных производств в недопустимой близости к жилым массивам и сложным инженерным комплексам;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влияние целого ряда необратимых природных факторов;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увеличение антропогенного воздействия на окружающую природную среду;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неразвитость систем мониторинга компонентов природной среды;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низкая достоверность прогнозирования опасных природных явлений.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Угрозы безопасности, оказывающие деструктивное воздействие на различные сферы жизни и деятельности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и его жителей, находятся в тесной взаимосвязи и во взаимодействии друг с другом.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Исходя из этого обеспечить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должны носить комплексный и системный характер.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Таким комплексным системным документом является муниципальная программа «</w:t>
      </w:r>
      <w:r w:rsidRPr="00547450">
        <w:rPr>
          <w:rFonts w:ascii="Arial" w:hAnsi="Arial" w:cs="Arial"/>
          <w:sz w:val="24"/>
          <w:szCs w:val="24"/>
        </w:rPr>
        <w:t>Безопасность и обеспечение безопасности жизнедеятельности</w:t>
      </w:r>
      <w:r w:rsidRPr="00AA7D17">
        <w:rPr>
          <w:rFonts w:ascii="Arial" w:hAnsi="Arial" w:cs="Arial"/>
          <w:sz w:val="24"/>
          <w:szCs w:val="24"/>
        </w:rPr>
        <w:t>» (далее - муниципальная программа), разработанная с учетом имеющихся программ, затрагивающих вопросы обеспечения безопасности, и предложений органов государственной власти Московской области и территориальных органов федеральных органов исполнительной власти по Московской области.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Применение программно-целевого метода обеспечения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позволит осуществить развитие приоритетных направлений профилактики правонарушений, координацию деятельности государственных органов и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 xml:space="preserve"> в сфере обеспечения безопасности граждан,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 xml:space="preserve">Усилия органов местного самоуправления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, органов государственной власти Московской области и территориальных органов федеральных органов власти по Московской области, в компетенцию которых входит решение вопросов обеспечения безопасности,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от преступности, террористических акций и чрезвычайных ситуаций.</w:t>
      </w:r>
      <w:proofErr w:type="gramEnd"/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Цели муниципальной программы - комплексное обеспечение безопасности населения и объектов на территории Пушкинского муниципального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>, повышение уровня и результативности борьбы с преступностью.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Достижение указанных целей осуществляется путем выполнения мероприятий, указанных в подпрограммах муниципальной программы.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7D17">
        <w:rPr>
          <w:rFonts w:ascii="Arial" w:hAnsi="Arial" w:cs="Arial"/>
          <w:b/>
          <w:sz w:val="24"/>
          <w:szCs w:val="24"/>
        </w:rPr>
        <w:t>2. Прогноз развития сферы обеспечения общественной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безопасности и правопорядка на территории Пушкинского </w:t>
      </w:r>
      <w:r>
        <w:rPr>
          <w:rFonts w:ascii="Arial" w:hAnsi="Arial" w:cs="Arial"/>
          <w:b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sz w:val="24"/>
          <w:szCs w:val="24"/>
        </w:rPr>
        <w:t xml:space="preserve"> с учетом реализации муниципальной программы, включая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возможные варианты решения проблемы, оценку преимуществ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и рисков, возникающих при выборе различных вариантов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решения проблемы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стабилизировать </w:t>
      </w:r>
      <w:proofErr w:type="gramStart"/>
      <w:r w:rsidRPr="00AA7D17">
        <w:rPr>
          <w:rFonts w:ascii="Arial" w:hAnsi="Arial" w:cs="Arial"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населения, обеспечения защищенности объектов социальной сферы и мест с массовым пребыванием людей.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 предварительным оценкам реализация программных мероприятий по сравнению с 201</w:t>
      </w:r>
      <w:r w:rsidRPr="00CB5C00">
        <w:rPr>
          <w:rFonts w:ascii="Arial" w:hAnsi="Arial" w:cs="Arial"/>
          <w:sz w:val="24"/>
          <w:szCs w:val="24"/>
        </w:rPr>
        <w:t>9</w:t>
      </w:r>
      <w:r w:rsidRPr="00AA7D17">
        <w:rPr>
          <w:rFonts w:ascii="Arial" w:hAnsi="Arial" w:cs="Arial"/>
          <w:sz w:val="24"/>
          <w:szCs w:val="24"/>
        </w:rPr>
        <w:t xml:space="preserve"> годом должна привести к следующим изменениям: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увеличению доли объектов социальной сферы и мест с массовым пребыванием людей, оборудованных: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системами видеонаблюдения, подключенными к системе «Безопасный регион»;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средствами безопасности и антитеррористической защищенности - </w:t>
      </w:r>
      <w:proofErr w:type="gramStart"/>
      <w:r w:rsidRPr="00AA7D17">
        <w:rPr>
          <w:rFonts w:ascii="Arial" w:hAnsi="Arial" w:cs="Arial"/>
          <w:sz w:val="24"/>
          <w:szCs w:val="24"/>
        </w:rPr>
        <w:t>строящихся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и вводимых в эксплуатацию;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снижению преступлений, совершенных несовершеннолетними, за период реализации муниципальной программы;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выявлению на ранней стадии лиц из числа несовершеннолетних и молодежи, незаконно потребляющих наркотические средства, больных наркоманией и токсикоманией;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росту числа лиц, состоящих на профилактическом учете за потребление наркотических средств в немедицинских целях;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повышению уровня защиты населения</w:t>
      </w:r>
      <w:r>
        <w:rPr>
          <w:rFonts w:ascii="Arial" w:hAnsi="Arial" w:cs="Arial"/>
          <w:sz w:val="24"/>
          <w:szCs w:val="24"/>
        </w:rPr>
        <w:t xml:space="preserve"> округа</w:t>
      </w:r>
      <w:r w:rsidRPr="00AA7D17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увеличению охвата населения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>;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снижению доли произошедших на территории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пожаров в общем числе происшествий и чрезвычайных ситуаций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по сравнению с показателем 201</w:t>
      </w:r>
      <w:r w:rsidRPr="00CB5C00">
        <w:rPr>
          <w:rFonts w:ascii="Arial" w:hAnsi="Arial" w:cs="Arial"/>
          <w:sz w:val="24"/>
          <w:szCs w:val="24"/>
        </w:rPr>
        <w:t>9</w:t>
      </w:r>
      <w:r w:rsidRPr="00AA7D17">
        <w:rPr>
          <w:rFonts w:ascii="Arial" w:hAnsi="Arial" w:cs="Arial"/>
          <w:sz w:val="24"/>
          <w:szCs w:val="24"/>
        </w:rPr>
        <w:t xml:space="preserve"> года (к 202</w:t>
      </w:r>
      <w:r w:rsidRPr="00CB5C00">
        <w:rPr>
          <w:rFonts w:ascii="Arial" w:hAnsi="Arial" w:cs="Arial"/>
          <w:sz w:val="24"/>
          <w:szCs w:val="24"/>
        </w:rPr>
        <w:t>4</w:t>
      </w:r>
      <w:r w:rsidRPr="00AA7D17">
        <w:rPr>
          <w:rFonts w:ascii="Arial" w:hAnsi="Arial" w:cs="Arial"/>
          <w:sz w:val="24"/>
          <w:szCs w:val="24"/>
        </w:rPr>
        <w:t xml:space="preserve"> году).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Муниципальная программа рассчитана на пять лет - с 20</w:t>
      </w:r>
      <w:r w:rsidRPr="00CB5C00">
        <w:rPr>
          <w:rFonts w:ascii="Arial" w:hAnsi="Arial" w:cs="Arial"/>
          <w:sz w:val="24"/>
          <w:szCs w:val="24"/>
        </w:rPr>
        <w:t>20</w:t>
      </w:r>
      <w:r w:rsidRPr="00AA7D17">
        <w:rPr>
          <w:rFonts w:ascii="Arial" w:hAnsi="Arial" w:cs="Arial"/>
          <w:sz w:val="24"/>
          <w:szCs w:val="24"/>
        </w:rPr>
        <w:t xml:space="preserve"> по 202</w:t>
      </w:r>
      <w:r w:rsidRPr="00CB5C00">
        <w:rPr>
          <w:rFonts w:ascii="Arial" w:hAnsi="Arial" w:cs="Arial"/>
          <w:sz w:val="24"/>
          <w:szCs w:val="24"/>
        </w:rPr>
        <w:t>4</w:t>
      </w:r>
      <w:r w:rsidRPr="00AA7D17">
        <w:rPr>
          <w:rFonts w:ascii="Arial" w:hAnsi="Arial" w:cs="Arial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Применение программно-целевого метода к решению проблемы повышения безопасности </w:t>
      </w:r>
      <w:r>
        <w:rPr>
          <w:rFonts w:ascii="Arial" w:hAnsi="Arial" w:cs="Arial"/>
          <w:sz w:val="24"/>
          <w:szCs w:val="24"/>
        </w:rPr>
        <w:t>округа</w:t>
      </w:r>
      <w:r w:rsidRPr="00AA7D17">
        <w:rPr>
          <w:rFonts w:ascii="Arial" w:hAnsi="Arial" w:cs="Arial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AA7D17">
        <w:rPr>
          <w:rFonts w:ascii="Arial" w:hAnsi="Arial" w:cs="Arial"/>
          <w:sz w:val="24"/>
          <w:szCs w:val="24"/>
        </w:rPr>
        <w:t>скоординированностью</w:t>
      </w:r>
      <w:proofErr w:type="spellEnd"/>
      <w:r w:rsidRPr="00AA7D17">
        <w:rPr>
          <w:rFonts w:ascii="Arial" w:hAnsi="Arial" w:cs="Arial"/>
          <w:sz w:val="24"/>
          <w:szCs w:val="24"/>
        </w:rPr>
        <w:t xml:space="preserve"> деятельности исполнителей муниципальной программы на начальных стадиях ее реализации.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целях решения указанной проблемы в процессе реализации муниципальной программы предусматриваются: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мониторинг выполнения муниципальной программы, регулярный анализ и, при необходимости, ежегодная корректировка и ранжирование индикаторов и показателей, а также мероприятий муниципальной 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- перераспределение объемов финансирования в зависимости от динамики и темпов достижения поставленных целей, изменений во внешней среде.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 зависимости от этих факторов возможны два варианта выполнения муниципальной программы - реалистический и пессимистический.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Реалистический вариант предполагает, что: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политическая обстановка в стране и регионе стабильная;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экономическая ситуация в области 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благоприятная;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аварийность на промышленных объектах находится в пределах среднестатистических показателей;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низкая.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 xml:space="preserve"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Пессимистический вариант предполагает, что: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экономическая ситуация в области и в </w:t>
      </w:r>
      <w:r>
        <w:rPr>
          <w:rFonts w:ascii="Arial" w:hAnsi="Arial" w:cs="Arial"/>
          <w:sz w:val="24"/>
          <w:szCs w:val="24"/>
        </w:rPr>
        <w:t>округе</w:t>
      </w:r>
      <w:r w:rsidRPr="00AA7D17">
        <w:rPr>
          <w:rFonts w:ascii="Arial" w:hAnsi="Arial" w:cs="Arial"/>
          <w:sz w:val="24"/>
          <w:szCs w:val="24"/>
        </w:rPr>
        <w:t xml:space="preserve"> неблагоприятная;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аварийность на промышленных объектах выше среднестатистических показателей;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социальная напряженность в обществе относительно высокая.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Внутренние риски: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неэффективность организации и управления процессом реализации положений программных мероприятий;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2) низкая эффективность использования бюджетных средств;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3) необоснованное перераспределение средств, определенных муниципальной программы в ходе ее исполнения;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4) отсутствие или недостаточность межведомственной координации в ходе реализации муниципальной программы.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2) проведение регулярной оценки результативности и эффективности реализации Программы с привлечением независимых экспертов;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3) осуществление процесса информирования ответственных исполнителей по мероприятиям муниципальной программы.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Внешние риски: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риски природных и техногенных аварий и катастроф (возможно возникновение аварий на отдельных предприятиях, негативных и опасных процессов и явлений природного характера).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Варианты решения указанной проблемы: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1)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подпрограммы; 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A7D17">
        <w:rPr>
          <w:rFonts w:ascii="Arial" w:hAnsi="Arial" w:cs="Arial"/>
          <w:sz w:val="24"/>
          <w:szCs w:val="24"/>
        </w:rPr>
        <w:t>2) оперативное реагирование и внесение изменений в муниципальной программы,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5740B9" w:rsidRDefault="004D65D7" w:rsidP="004D65D7">
      <w:pPr>
        <w:pStyle w:val="a3"/>
        <w:numPr>
          <w:ilvl w:val="0"/>
          <w:numId w:val="2"/>
        </w:num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5740B9">
        <w:rPr>
          <w:rFonts w:ascii="Arial" w:hAnsi="Arial" w:cs="Arial"/>
          <w:b/>
          <w:sz w:val="24"/>
          <w:szCs w:val="24"/>
        </w:rPr>
        <w:t>Перечень подпрограмм и краткое описание подпрограмм муниципальной программы</w:t>
      </w:r>
    </w:p>
    <w:p w:rsidR="004D65D7" w:rsidRPr="005740B9" w:rsidRDefault="004D65D7" w:rsidP="004D65D7">
      <w:pPr>
        <w:pStyle w:val="a3"/>
        <w:ind w:right="-2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12"/>
          <w:szCs w:val="12"/>
        </w:rPr>
      </w:pP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Муниципальная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 xml:space="preserve">рограмма включает в себя 5 подпрограмм, достижение целей которых будет способствовать выполнению целей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1 «Профилактика преступлений и иных правонарушений»</w:t>
      </w:r>
      <w:r>
        <w:rPr>
          <w:rFonts w:ascii="Arial" w:hAnsi="Arial" w:cs="Arial"/>
          <w:sz w:val="24"/>
          <w:szCs w:val="24"/>
        </w:rPr>
        <w:t xml:space="preserve"> (далее – Подпрограмма 1)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lastRenderedPageBreak/>
        <w:t>Цель подпрограммы -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2 «</w:t>
      </w:r>
      <w:r w:rsidRPr="00950D87">
        <w:rPr>
          <w:rFonts w:ascii="Arial" w:hAnsi="Arial" w:cs="Arial"/>
          <w:sz w:val="24"/>
          <w:szCs w:val="24"/>
        </w:rPr>
        <w:t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2)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защиты населения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 xml:space="preserve"> от чрезвычайных ситуаций и защищенности опасных объектов от угроз природного и техногенного характера.</w:t>
      </w:r>
    </w:p>
    <w:p w:rsidR="004D65D7" w:rsidRPr="00AA7D17" w:rsidRDefault="004D65D7" w:rsidP="004D65D7">
      <w:pPr>
        <w:tabs>
          <w:tab w:val="left" w:pos="2977"/>
        </w:tabs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3 «</w:t>
      </w:r>
      <w:r w:rsidRPr="00950D87">
        <w:rPr>
          <w:rFonts w:ascii="Arial" w:hAnsi="Arial" w:cs="Arial"/>
          <w:sz w:val="24"/>
          <w:szCs w:val="24"/>
        </w:rPr>
        <w:t>Развитие и совершенствование систем оповещения и информирования населения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3)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реагирования экстренных оперативных служб при происшествиях на территории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4 «</w:t>
      </w:r>
      <w:r w:rsidRPr="00950D87">
        <w:rPr>
          <w:rFonts w:ascii="Arial" w:hAnsi="Arial" w:cs="Arial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4)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на территории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Подпрограмма 5 «</w:t>
      </w:r>
      <w:r w:rsidRPr="00950D87">
        <w:rPr>
          <w:rFonts w:ascii="Arial" w:hAnsi="Arial" w:cs="Arial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AA7D1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Подпрограмма 5)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>Цель подпрограммы - создание и содержание запасов материально-технических, продовольственных, медицинских и иных сре</w:t>
      </w:r>
      <w:proofErr w:type="gramStart"/>
      <w:r w:rsidRPr="00AA7D17">
        <w:rPr>
          <w:rFonts w:ascii="Arial" w:hAnsi="Arial" w:cs="Arial"/>
          <w:sz w:val="24"/>
          <w:szCs w:val="24"/>
        </w:rPr>
        <w:t>дств дл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я целей гражданской обороны в учреждениях, подведомственных органам муниципальной власти Пушкинского </w:t>
      </w:r>
      <w:r>
        <w:rPr>
          <w:rFonts w:ascii="Arial" w:hAnsi="Arial" w:cs="Arial"/>
          <w:sz w:val="24"/>
          <w:szCs w:val="24"/>
        </w:rPr>
        <w:t>городского округа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</w:t>
      </w:r>
      <w:r w:rsidRPr="006E7BD0">
        <w:rPr>
          <w:rFonts w:ascii="Arial" w:hAnsi="Arial" w:cs="Arial"/>
          <w:b/>
          <w:sz w:val="24"/>
          <w:szCs w:val="24"/>
        </w:rPr>
        <w:t>оказатели реализации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AA7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4315E7"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 указаны в разрезе подпрограмм.</w:t>
      </w:r>
    </w:p>
    <w:p w:rsidR="004D65D7" w:rsidRPr="000656D4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5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>расчета значений показателей реализации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рограммы</w:t>
      </w:r>
      <w:proofErr w:type="gramEnd"/>
    </w:p>
    <w:p w:rsidR="004D65D7" w:rsidRPr="000656D4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AA7D17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</w:t>
      </w:r>
      <w:proofErr w:type="gramEnd"/>
      <w:r w:rsidRPr="00AA7D17">
        <w:rPr>
          <w:rFonts w:ascii="Arial" w:hAnsi="Arial" w:cs="Arial"/>
          <w:sz w:val="24"/>
          <w:szCs w:val="24"/>
        </w:rPr>
        <w:t xml:space="preserve"> указана в разрезе подпрограмм</w:t>
      </w:r>
      <w:r w:rsidRPr="001A381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1A3814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6</w:t>
      </w:r>
      <w:r w:rsidRPr="00AA7D17">
        <w:rPr>
          <w:rFonts w:ascii="Arial" w:hAnsi="Arial" w:cs="Arial"/>
          <w:b/>
          <w:sz w:val="24"/>
          <w:szCs w:val="24"/>
        </w:rPr>
        <w:t>. Обобщенная характеристика основных мероприятий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 xml:space="preserve">рограммы </w:t>
      </w:r>
    </w:p>
    <w:p w:rsidR="004D65D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A7D17">
        <w:rPr>
          <w:rFonts w:ascii="Arial" w:hAnsi="Arial" w:cs="Arial"/>
          <w:b/>
          <w:sz w:val="24"/>
          <w:szCs w:val="24"/>
        </w:rPr>
        <w:t>с обоснованием</w:t>
      </w:r>
      <w:r w:rsidRPr="000656D4"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>необходимости их осуществления</w:t>
      </w: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Обобщенная характеристика основных мероприятий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рограммы указана в разрезе подпрограмм</w:t>
      </w:r>
    </w:p>
    <w:p w:rsidR="004D65D7" w:rsidRPr="004315E7" w:rsidRDefault="004D65D7" w:rsidP="004D65D7">
      <w:pPr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4D65D7" w:rsidRPr="00DB7F1C" w:rsidRDefault="004D65D7" w:rsidP="004D65D7">
      <w:pPr>
        <w:pStyle w:val="a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7</w:t>
      </w:r>
      <w:r w:rsidRPr="00DB7F1C">
        <w:rPr>
          <w:rFonts w:ascii="Arial" w:hAnsi="Arial" w:cs="Arial"/>
          <w:b/>
        </w:rPr>
        <w:t>. Порядок взаимодействия ответственных за выполнение мероприятий</w:t>
      </w:r>
      <w:r>
        <w:rPr>
          <w:rFonts w:ascii="Arial" w:hAnsi="Arial" w:cs="Arial"/>
          <w:b/>
        </w:rPr>
        <w:t xml:space="preserve"> </w:t>
      </w:r>
      <w:r w:rsidRPr="00DB7F1C">
        <w:rPr>
          <w:rFonts w:ascii="Arial" w:hAnsi="Arial" w:cs="Arial"/>
          <w:b/>
        </w:rPr>
        <w:t>Подпрограмм с муниципальным заказчиком Программы</w:t>
      </w:r>
    </w:p>
    <w:p w:rsidR="004D65D7" w:rsidRPr="00DB7F1C" w:rsidRDefault="004D65D7" w:rsidP="004D65D7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16"/>
          <w:szCs w:val="16"/>
        </w:rPr>
      </w:pP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Разработка и реализация Программы осуществляется в соответствии с Порядком разработки и реализации муниципальных программ Пушкинского городского округа (далее – Порядок).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Координатором Программы является заместитель Главы администрации Пушкинского городского округа, курирующий работу Управлени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я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территориальной безопасности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администрации Пушкинского городского округа.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lastRenderedPageBreak/>
        <w:t xml:space="preserve">Координатор муниципальной программы организовывает работу, направленную </w:t>
      </w: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на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-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</w:t>
      </w: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согласования проекта постановления администрации Пушкинского городского округа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об утверждении муниципальной программы и внесение его в установленном порядке на рассмотрение администрации Пушкинского городского округа;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организацию управления муниципальной программой;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создание при необходимости комиссии (рабочей группы) по управлению муниципальной программой;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реализацию муниципальной программы;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достижение цели и показателей реализации муниципальной программы.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Муниципальным заказчиком Программы является Управление </w:t>
      </w:r>
      <w:r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территориальной безопасности</w:t>
      </w: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администрации Пушкинского городского округа.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муниципальной программы: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разрабатывает муниципальную программу;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формирует прогноз расходов на реализацию мероприятий и готовит финансовое экономическое обоснование финансовых ресурсов;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участвует в обсуждении вопросов, связанных с реализацией и финансированием муниципальной программы;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вводит в подсистему ГАСУ МО информацию в соответствии с Порядком.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размещает на официальном сайте администрации Пушкинского городского округа в сети Интернет утвержденную муниципальную программу;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обеспечивает выполнение муниципальной программы, а также эффективность и результативность ее реализации;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 представляет координатору муниципальной программы годовые отчеты, предусмотренные  Порядком;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- обеспечивает соответствие содержания муниципальных программ, размещенных в подсистеме ГАСУ МО, муниципальных программам и изменениям в них, утвержденным на бумажном носителе. 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реализации муниципальной программы.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proofErr w:type="gramStart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Ответственный</w:t>
      </w:r>
      <w:proofErr w:type="gramEnd"/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 xml:space="preserve"> за выполнение мероприятия подпрограммы:</w:t>
      </w:r>
    </w:p>
    <w:p w:rsidR="004D65D7" w:rsidRPr="009D129C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pStyle w:val="0"/>
        <w:spacing w:after="0"/>
        <w:ind w:firstLine="567"/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</w:pPr>
      <w:r w:rsidRPr="009D129C">
        <w:rPr>
          <w:rFonts w:ascii="Arial" w:eastAsia="Calibri" w:hAnsi="Arial" w:cs="Arial"/>
          <w:color w:val="auto"/>
          <w:sz w:val="24"/>
          <w:szCs w:val="24"/>
          <w:lang w:val="ru-RU" w:eastAsia="en-US" w:bidi="ar-SA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pStyle w:val="0"/>
        <w:spacing w:after="0"/>
        <w:ind w:firstLine="567"/>
        <w:rPr>
          <w:rFonts w:ascii="Arial" w:hAnsi="Arial" w:cs="Arial"/>
          <w:color w:val="auto"/>
          <w:sz w:val="16"/>
          <w:szCs w:val="16"/>
          <w:lang w:val="ru-RU"/>
        </w:rPr>
      </w:pPr>
    </w:p>
    <w:p w:rsidR="004D65D7" w:rsidRPr="00DB7F1C" w:rsidRDefault="004D65D7" w:rsidP="004D65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Pr="00DB7F1C">
        <w:rPr>
          <w:rFonts w:ascii="Arial" w:hAnsi="Arial" w:cs="Arial"/>
          <w:b/>
          <w:sz w:val="24"/>
          <w:szCs w:val="24"/>
        </w:rPr>
        <w:t xml:space="preserve"> Состав, форма и сроки представления отчетности о ходе реализации мероприятий муниципальной Программы</w:t>
      </w:r>
    </w:p>
    <w:p w:rsidR="004D65D7" w:rsidRPr="00DB7F1C" w:rsidRDefault="004D65D7" w:rsidP="004D65D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14"/>
          <w:szCs w:val="14"/>
        </w:rPr>
      </w:pPr>
    </w:p>
    <w:p w:rsidR="004D65D7" w:rsidRPr="00A52279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50D87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950D87">
        <w:rPr>
          <w:rFonts w:ascii="Arial" w:hAnsi="Arial" w:cs="Arial"/>
          <w:sz w:val="24"/>
          <w:szCs w:val="24"/>
        </w:rPr>
        <w:t xml:space="preserve"> реализацией муниципальной программы осуществляется администрацией Пушкинского городского округа 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</w:t>
      </w:r>
      <w:r>
        <w:rPr>
          <w:rFonts w:ascii="Arial" w:hAnsi="Arial" w:cs="Arial"/>
          <w:sz w:val="24"/>
          <w:szCs w:val="24"/>
        </w:rPr>
        <w:t>Программы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2680"/>
        <w:gridCol w:w="2080"/>
        <w:gridCol w:w="1648"/>
        <w:gridCol w:w="1240"/>
        <w:gridCol w:w="1240"/>
        <w:gridCol w:w="1240"/>
        <w:gridCol w:w="1240"/>
        <w:gridCol w:w="1240"/>
        <w:gridCol w:w="1866"/>
      </w:tblGrid>
      <w:tr w:rsidR="004D65D7" w:rsidRPr="009E2740" w:rsidTr="00B9202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" w:name="RANGE!A1:I12"/>
            <w:bookmarkEnd w:id="1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</w:rPr>
            </w:pPr>
            <w:r w:rsidRPr="009E2740">
              <w:rPr>
                <w:rFonts w:ascii="Arial" w:hAnsi="Arial" w:cs="Arial"/>
                <w:color w:val="000000"/>
              </w:rPr>
              <w:t>Приложение № 1 к Программе</w:t>
            </w:r>
          </w:p>
        </w:tc>
      </w:tr>
      <w:tr w:rsidR="004D65D7" w:rsidRPr="009E2740" w:rsidTr="00B9202D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40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Паспорт 1 Подпрограммы 1 «Профилактика преступлений и иных правонарушений» </w:t>
            </w:r>
          </w:p>
        </w:tc>
      </w:tr>
      <w:tr w:rsidR="004D65D7" w:rsidRPr="009E2740" w:rsidTr="00B9202D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</w:t>
            </w:r>
          </w:p>
        </w:tc>
        <w:tc>
          <w:tcPr>
            <w:tcW w:w="1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9E2740" w:rsidTr="00B9202D">
        <w:trPr>
          <w:trHeight w:val="555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B9202D">
        <w:trPr>
          <w:trHeight w:val="45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9E2740" w:rsidTr="00B9202D">
        <w:trPr>
          <w:trHeight w:val="4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73 211,2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291 348,9</w:t>
            </w:r>
          </w:p>
        </w:tc>
      </w:tr>
      <w:tr w:rsidR="004D65D7" w:rsidRPr="009E2740" w:rsidTr="00B9202D">
        <w:trPr>
          <w:trHeight w:val="73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</w:tr>
      <w:tr w:rsidR="004D65D7" w:rsidRPr="009E2740" w:rsidTr="00B9202D">
        <w:trPr>
          <w:trHeight w:val="106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70 673,0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284 476,7</w:t>
            </w:r>
          </w:p>
        </w:tc>
      </w:tr>
      <w:tr w:rsidR="004D65D7" w:rsidRPr="009E2740" w:rsidTr="00B9202D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 w:rsidP="004D65D7"/>
    <w:p w:rsidR="004D65D7" w:rsidRDefault="004D65D7" w:rsidP="004D65D7"/>
    <w:p w:rsidR="00B9202D" w:rsidRDefault="00B9202D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>. Характеристика проблем</w:t>
      </w:r>
      <w:r>
        <w:rPr>
          <w:b/>
          <w:bCs/>
        </w:rPr>
        <w:t xml:space="preserve">, решаемых посредством </w:t>
      </w:r>
      <w:r w:rsidRPr="00AA7D17">
        <w:rPr>
          <w:b/>
          <w:bCs/>
        </w:rPr>
        <w:t xml:space="preserve">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1</w:t>
      </w:r>
      <w:r>
        <w:rPr>
          <w:b/>
          <w:bCs/>
        </w:rPr>
        <w:t xml:space="preserve"> </w:t>
      </w:r>
    </w:p>
    <w:p w:rsidR="004D65D7" w:rsidRPr="00AA7D1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Реализованные ранее органами местного самоуправления при взаимодействии с  органами государственной власти по Пушкинскому </w:t>
      </w:r>
      <w:r>
        <w:rPr>
          <w:rFonts w:ascii="Arial" w:hAnsi="Arial" w:cs="Arial"/>
          <w:bCs/>
          <w:sz w:val="24"/>
          <w:szCs w:val="24"/>
        </w:rPr>
        <w:t>городскому округу</w:t>
      </w:r>
      <w:r w:rsidRPr="00AA7D17">
        <w:rPr>
          <w:rFonts w:ascii="Arial" w:hAnsi="Arial" w:cs="Arial"/>
          <w:bCs/>
          <w:sz w:val="24"/>
          <w:szCs w:val="24"/>
        </w:rPr>
        <w:t xml:space="preserve"> мероприятий в области профилактики преступлений и иных правонарушений оказали определенное влияние на укрепление правопорядка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>. Наметились положительные тенденции в борьбе с преступностью и укреплении правопорядка.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Вместе с тем при наличии некоторых позитивных изменений в динамике и структуре преступности,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остается сложной.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Хотя актов терроризма и покушений на терроризм в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допущено не было, преступная деятельность международных террористических организаций по-прежнему выступает в качестве одного из основных факторов, серьезно осложняющих оперативную обстановку.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Негативное влияние на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криминогенную обстановку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оказывает серьезнейший миграционный поток, заметную часть которого составляет незаконная миграция. Несмотря на снижение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квот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на привлечение иностранной рабочей силы, поток мигрантов, желающих найти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источник существования, не сокращается. Количество преступлений, совершенных иногородними и иностранными гражданами, имеет тенденцию к возрастанию.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Также, опасным явлением для общества является вовлечение в противоправную деятельность несовершеннолетних, в дальнейшем пополняющих ряды преступников. 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Сложившееся положение требует разработки 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реализации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долгосрочных мер, направленных на решение задач </w:t>
      </w:r>
      <w:r>
        <w:rPr>
          <w:rFonts w:ascii="Arial" w:hAnsi="Arial" w:cs="Arial"/>
          <w:bCs/>
          <w:sz w:val="24"/>
          <w:szCs w:val="24"/>
        </w:rPr>
        <w:t xml:space="preserve">по </w:t>
      </w:r>
      <w:r w:rsidRPr="00AA7D17">
        <w:rPr>
          <w:rFonts w:ascii="Arial" w:hAnsi="Arial" w:cs="Arial"/>
          <w:bCs/>
          <w:sz w:val="24"/>
          <w:szCs w:val="24"/>
        </w:rPr>
        <w:t>профилактик</w:t>
      </w:r>
      <w:r>
        <w:rPr>
          <w:rFonts w:ascii="Arial" w:hAnsi="Arial" w:cs="Arial"/>
          <w:bCs/>
          <w:sz w:val="24"/>
          <w:szCs w:val="24"/>
        </w:rPr>
        <w:t>е</w:t>
      </w:r>
      <w:r w:rsidRPr="00AA7D17">
        <w:rPr>
          <w:rFonts w:ascii="Arial" w:hAnsi="Arial" w:cs="Arial"/>
          <w:bCs/>
          <w:sz w:val="24"/>
          <w:szCs w:val="24"/>
        </w:rPr>
        <w:t xml:space="preserve"> преступлений и правонарушений, повышения защищенности населения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>, которые на современном этапе являются одними из наиболее приоритетных, это: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внедрение современных средств наблюдения, включая систему технологического обеспечения региональной общественной безопасности и оперативного управления «Безопасный регион», охраны и оповещения о правонарушениях будет способствовать положительной динамике раскрываемости преступлений, обеспечению правопорядка и безопасности на улицах и в других общественных местах.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пропаганда и осуществление среди учащихся образовательных учреждений мероприятий по добровольному тестированию, участие специалистов-наркологов в диспансеризациях и медицинских осмотрах учащихся позволят выявлять на ранних стадиях лиц, незаконно потребляющих наркотики, повысят эффективность лечения и медико-социальной реабилитации больных наркоманией.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реализация культурно-просветительских мероприятий </w:t>
      </w:r>
      <w:proofErr w:type="spellStart"/>
      <w:r w:rsidRPr="00AA7D17">
        <w:rPr>
          <w:rFonts w:ascii="Arial" w:hAnsi="Arial" w:cs="Arial"/>
          <w:bCs/>
          <w:sz w:val="24"/>
          <w:szCs w:val="24"/>
        </w:rPr>
        <w:t>антинаркотической</w:t>
      </w:r>
      <w:proofErr w:type="spellEnd"/>
      <w:r w:rsidRPr="00AA7D17">
        <w:rPr>
          <w:rFonts w:ascii="Arial" w:hAnsi="Arial" w:cs="Arial"/>
          <w:bCs/>
          <w:sz w:val="24"/>
          <w:szCs w:val="24"/>
        </w:rPr>
        <w:t xml:space="preserve">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несовершеннолетних, совершивших преступления в состоянии наркотического и токсикологического опьянения.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Мероприятия, направленные на профилактику терроризма в местах с массовым пребыванием людей и на объектах жизнеобеспечения населения, будут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способствовать предупреждению террористических актов и повышению уровня общественной безопасности граждан.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Реализация </w:t>
      </w:r>
      <w:r>
        <w:rPr>
          <w:rFonts w:ascii="Arial" w:hAnsi="Arial" w:cs="Arial"/>
          <w:bCs/>
          <w:sz w:val="24"/>
          <w:szCs w:val="24"/>
        </w:rPr>
        <w:t>П</w:t>
      </w:r>
      <w:r w:rsidRPr="00AA7D17">
        <w:rPr>
          <w:rFonts w:ascii="Arial" w:hAnsi="Arial" w:cs="Arial"/>
          <w:bCs/>
          <w:sz w:val="24"/>
          <w:szCs w:val="24"/>
        </w:rPr>
        <w:t>одпрограммы 1 будет осуществляться в соответствии с перечнем ее мероприятий.</w:t>
      </w:r>
    </w:p>
    <w:p w:rsidR="004D65D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>. Концептуальные направления реформирования,</w:t>
      </w:r>
      <w:r w:rsidRPr="000656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модернизации, преобразования отдельных сфер социально-экономического развития,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1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В соответствии с положениями Концепции общественной безопасности в Российской Федерации, утвержденной Президентом Российской Федерации 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незаконным оборотом наркотических средств и психотропных веществ, оружия, боеприпасов, взрывчатых веществ, организацией незаконной миграции, а также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Несмотря на некоторые позитивные изменения в динамике и структуре преступности,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криминогенная обстановка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остается сложной, необходимый уровень обеспечения общественной безопасности не достигнут.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приоритетами в сфере обеспечения общественного порядка определены снижение уровня преступности, укрепление системы профилактики беспризорности и безнадзорности несовершеннолетних, повышение безопасности населения и защищенности важных объектов.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Также, исходя из положений постановления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 определены основные приоритеты </w:t>
      </w:r>
      <w:r>
        <w:rPr>
          <w:rFonts w:ascii="Arial" w:hAnsi="Arial" w:cs="Arial"/>
          <w:bCs/>
          <w:sz w:val="24"/>
          <w:szCs w:val="24"/>
        </w:rPr>
        <w:t>П</w:t>
      </w:r>
      <w:r w:rsidRPr="00AA7D17">
        <w:rPr>
          <w:rFonts w:ascii="Arial" w:hAnsi="Arial" w:cs="Arial"/>
          <w:bCs/>
          <w:sz w:val="24"/>
          <w:szCs w:val="24"/>
        </w:rPr>
        <w:t>одпрограммы 1 - это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ценка эффективности реализации П</w:t>
      </w:r>
      <w:r w:rsidRPr="00AA7D17">
        <w:rPr>
          <w:rFonts w:ascii="Arial" w:hAnsi="Arial" w:cs="Arial"/>
          <w:bCs/>
          <w:sz w:val="24"/>
          <w:szCs w:val="24"/>
        </w:rPr>
        <w:t>одпрограммы 1 проводится на основе установленн</w:t>
      </w:r>
      <w:r>
        <w:rPr>
          <w:rFonts w:ascii="Arial" w:hAnsi="Arial" w:cs="Arial"/>
          <w:bCs/>
          <w:sz w:val="24"/>
          <w:szCs w:val="24"/>
        </w:rPr>
        <w:t>ой системы целевых показателей П</w:t>
      </w:r>
      <w:r w:rsidRPr="00AA7D17">
        <w:rPr>
          <w:rFonts w:ascii="Arial" w:hAnsi="Arial" w:cs="Arial"/>
          <w:bCs/>
          <w:sz w:val="24"/>
          <w:szCs w:val="24"/>
        </w:rPr>
        <w:t>одпрограммы 1 и бюджетной обеспеченности соответствующих мероприятий в рамках закона Московской области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 xml:space="preserve">Показатели реализации </w:t>
      </w:r>
      <w:r>
        <w:rPr>
          <w:rFonts w:ascii="Arial" w:hAnsi="Arial" w:cs="Arial"/>
          <w:b/>
          <w:sz w:val="24"/>
          <w:szCs w:val="24"/>
        </w:rPr>
        <w:t>Подпрограммы 1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</w:p>
    <w:p w:rsidR="004D65D7" w:rsidRPr="00AA7D17" w:rsidRDefault="004D65D7" w:rsidP="004D65D7">
      <w:pPr>
        <w:keepNext/>
        <w:contextualSpacing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DF2193"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 w:rsidRPr="00DF21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DF2193"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4</w:t>
      </w:r>
      <w:r w:rsidRPr="003671B6">
        <w:rPr>
          <w:b/>
          <w:sz w:val="24"/>
          <w:szCs w:val="24"/>
        </w:rPr>
        <w:t xml:space="preserve">. </w:t>
      </w:r>
      <w:r w:rsidRPr="002347DC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2347DC">
        <w:rPr>
          <w:rFonts w:ascii="Arial" w:hAnsi="Arial" w:cs="Arial"/>
          <w:b/>
          <w:sz w:val="24"/>
          <w:szCs w:val="24"/>
        </w:rPr>
        <w:t xml:space="preserve">расчета значений </w:t>
      </w:r>
      <w:r>
        <w:rPr>
          <w:rFonts w:ascii="Arial" w:hAnsi="Arial" w:cs="Arial"/>
          <w:b/>
          <w:sz w:val="24"/>
          <w:szCs w:val="24"/>
        </w:rPr>
        <w:t>планируемых результ</w:t>
      </w:r>
      <w:r w:rsidRPr="002347DC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тов реализации </w:t>
      </w:r>
      <w:r w:rsidRPr="002347DC">
        <w:rPr>
          <w:rFonts w:ascii="Arial" w:hAnsi="Arial" w:cs="Arial"/>
          <w:b/>
          <w:sz w:val="24"/>
          <w:szCs w:val="24"/>
        </w:rPr>
        <w:t xml:space="preserve"> Подпрограммы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Достижение целей Подпрограммы </w:t>
      </w:r>
      <w:r w:rsidRPr="00DF2193">
        <w:rPr>
          <w:rFonts w:ascii="Arial" w:hAnsi="Arial" w:cs="Arial"/>
          <w:sz w:val="24"/>
          <w:szCs w:val="24"/>
        </w:rPr>
        <w:t>1</w:t>
      </w:r>
      <w:r w:rsidRPr="00AA7D17">
        <w:rPr>
          <w:rFonts w:ascii="Arial" w:hAnsi="Arial" w:cs="Arial"/>
          <w:sz w:val="24"/>
          <w:szCs w:val="24"/>
        </w:rPr>
        <w:t xml:space="preserve">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 xml:space="preserve">дставленных в приложении № 2 к Подпрограмме </w:t>
      </w:r>
      <w:r w:rsidRPr="00DF2193">
        <w:rPr>
          <w:rFonts w:ascii="Arial" w:hAnsi="Arial" w:cs="Arial"/>
          <w:sz w:val="24"/>
          <w:szCs w:val="24"/>
        </w:rPr>
        <w:t>1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347DC">
        <w:rPr>
          <w:rFonts w:ascii="Arial" w:hAnsi="Arial" w:cs="Arial"/>
          <w:b/>
          <w:sz w:val="24"/>
          <w:szCs w:val="24"/>
        </w:rPr>
        <w:t>. Перечень мероприятий, муниципальной Подпрограммы 1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Подпрограммы 1</w:t>
      </w:r>
      <w:r w:rsidRPr="00AA7D17">
        <w:rPr>
          <w:rFonts w:ascii="Arial" w:hAnsi="Arial" w:cs="Arial"/>
          <w:sz w:val="24"/>
          <w:szCs w:val="24"/>
        </w:rPr>
        <w:t xml:space="preserve">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Подпрограмме 1</w:t>
      </w:r>
      <w:r w:rsidRPr="00AA7D17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1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Разработка и реализация Подпрограммы 1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1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Муниципальный заказчик Подпрограммы 1: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разрабатывает Подпрограмму 1;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 1;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обеспечивает соответствие содержания Подпрограммы 1, размещенной в подсистеме ГАСУ МО, Подпрограмме 1,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1744E7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 w:rsidRPr="00DB7F1C">
        <w:rPr>
          <w:rFonts w:ascii="Arial" w:hAnsi="Arial" w:cs="Arial"/>
          <w:b/>
          <w:bCs/>
        </w:rPr>
        <w:t xml:space="preserve"> Состав, форма и сроки представления отчетности о ходе реализации мероприятий Подпрограммы </w:t>
      </w:r>
      <w:r w:rsidRPr="001744E7">
        <w:rPr>
          <w:rFonts w:ascii="Arial" w:hAnsi="Arial" w:cs="Arial"/>
          <w:b/>
          <w:bCs/>
        </w:rPr>
        <w:t>1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934CA2">
        <w:rPr>
          <w:rFonts w:ascii="Arial" w:hAnsi="Arial" w:cs="Arial"/>
          <w:sz w:val="24"/>
          <w:szCs w:val="24"/>
        </w:rPr>
        <w:t>контроля за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реализацией муниципальной Подпрограммы 1 муниципальный заказчик формирует в подсистеме ГАСУ МО: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 ежеквартально до 15 числа месяца, следующего за отчетным кварталом, оперативный отчет о реализации мероприятий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934CA2">
        <w:rPr>
          <w:rFonts w:ascii="Arial" w:hAnsi="Arial" w:cs="Arial"/>
          <w:sz w:val="24"/>
          <w:szCs w:val="24"/>
        </w:rPr>
        <w:t>отчетным</w:t>
      </w:r>
      <w:proofErr w:type="gramEnd"/>
      <w:r w:rsidRPr="00934CA2">
        <w:rPr>
          <w:rFonts w:ascii="Arial" w:hAnsi="Arial" w:cs="Arial"/>
          <w:sz w:val="24"/>
          <w:szCs w:val="24"/>
        </w:rPr>
        <w:t>, годовой отчет о реализации мероприятий муниципальной Подпрограммы 1.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Оперативный (годовой) отчет о реализации мероприятий муниципальной Подпрограммы 1 содержит: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информацию о плановых и фактически достигнутых показателях реализации муниципальной Подпрограммы 1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К годовому отчету о реализации мероприятий муниципальной Подпрограммы 1 дополнительно представляется аналитическая записка, в которой отражаются результаты: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анализа достижения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lastRenderedPageBreak/>
        <w:t>анализа выполнения мероприятий, влияющих на достижение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934CA2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934CA2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1;</w:t>
      </w:r>
    </w:p>
    <w:p w:rsidR="004D65D7" w:rsidRPr="00934CA2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934CA2">
        <w:rPr>
          <w:rFonts w:ascii="Arial" w:hAnsi="Arial" w:cs="Arial"/>
          <w:sz w:val="24"/>
          <w:szCs w:val="24"/>
        </w:rPr>
        <w:t>неосвоения</w:t>
      </w:r>
      <w:proofErr w:type="spellEnd"/>
      <w:r w:rsidRPr="00934CA2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По мере необходимости муниципальный заказчик муниципальной Подпрограммы 1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1 согласно  приложению 6 к Порядку.</w:t>
      </w:r>
    </w:p>
    <w:p w:rsidR="00B9202D" w:rsidRDefault="00B9202D" w:rsidP="004D65D7">
      <w:pPr>
        <w:rPr>
          <w:rFonts w:ascii="Arial" w:hAnsi="Arial" w:cs="Arial"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684" w:type="dxa"/>
        <w:tblInd w:w="93" w:type="dxa"/>
        <w:tblLook w:val="04A0"/>
      </w:tblPr>
      <w:tblGrid>
        <w:gridCol w:w="1240"/>
        <w:gridCol w:w="2200"/>
        <w:gridCol w:w="1442"/>
        <w:gridCol w:w="1240"/>
        <w:gridCol w:w="1240"/>
        <w:gridCol w:w="1140"/>
        <w:gridCol w:w="1140"/>
        <w:gridCol w:w="1140"/>
        <w:gridCol w:w="1140"/>
        <w:gridCol w:w="1140"/>
        <w:gridCol w:w="1622"/>
      </w:tblGrid>
      <w:tr w:rsidR="004D65D7" w:rsidRPr="009E2740" w:rsidTr="00B9202D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2" w:name="RANGE!A1:K26"/>
            <w:bookmarkEnd w:id="2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1 к Подпрограмме 1</w:t>
            </w:r>
          </w:p>
        </w:tc>
      </w:tr>
      <w:tr w:rsidR="004D65D7" w:rsidRPr="009E2740" w:rsidTr="00B920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1 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204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Показатели реализации муниципальной подпрограммы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Базовое значение показателя (на 2019 год)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основного мероприятия в перечне мероприятий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9E2740" w:rsidTr="00B9202D">
        <w:trPr>
          <w:trHeight w:val="22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Макропоказатель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61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</w:tr>
      <w:tr w:rsidR="004D65D7" w:rsidRPr="009E2740" w:rsidTr="00B9202D">
        <w:trPr>
          <w:trHeight w:val="19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30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общественных объединений  правоохранительной направленности</w:t>
            </w:r>
          </w:p>
        </w:tc>
      </w:tr>
      <w:tr w:rsidR="004D65D7" w:rsidRPr="009E2740" w:rsidTr="00B9202D">
        <w:trPr>
          <w:trHeight w:val="96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граждан принимающих участие в деятельности народных дружин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4D65D7" w:rsidRPr="009E2740" w:rsidTr="00B9202D">
        <w:trPr>
          <w:trHeight w:val="58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03.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12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подразделений УФСБ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38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31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й(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4D65D7" w:rsidRPr="009E2740" w:rsidTr="00B9202D">
        <w:trPr>
          <w:trHeight w:val="585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04.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B9202D">
        <w:trPr>
          <w:trHeight w:val="3705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 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B9202D">
        <w:trPr>
          <w:trHeight w:val="36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B9202D">
        <w:trPr>
          <w:trHeight w:val="43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Приоритетный целевой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4D65D7" w:rsidRPr="009E2740" w:rsidTr="00B9202D">
        <w:trPr>
          <w:trHeight w:val="78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05.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</w:tr>
      <w:tr w:rsidR="004D65D7" w:rsidRPr="009E2740" w:rsidTr="00B9202D">
        <w:trPr>
          <w:trHeight w:val="199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4D65D7" w:rsidRPr="009E2740" w:rsidTr="00B9202D">
        <w:trPr>
          <w:trHeight w:val="300"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07.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Развитие похоронного дела на территории Московской области</w:t>
            </w:r>
          </w:p>
        </w:tc>
      </w:tr>
      <w:tr w:rsidR="004D65D7" w:rsidRPr="009E2740" w:rsidTr="00B9202D">
        <w:trPr>
          <w:trHeight w:val="15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Благоустроим кладбища «Доля кладбищ, соответствующих Региональному стандарту»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Рейтинг-50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4D65D7" w:rsidRPr="009E2740" w:rsidTr="00B9202D">
        <w:trPr>
          <w:trHeight w:val="1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Соглашение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4D65D7" w:rsidRPr="009E2740" w:rsidTr="00B9202D">
        <w:trPr>
          <w:trHeight w:val="26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Отраслевой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18" w:type="dxa"/>
        <w:tblInd w:w="93" w:type="dxa"/>
        <w:tblLook w:val="04A0"/>
      </w:tblPr>
      <w:tblGrid>
        <w:gridCol w:w="640"/>
        <w:gridCol w:w="2520"/>
        <w:gridCol w:w="7620"/>
        <w:gridCol w:w="2000"/>
        <w:gridCol w:w="1624"/>
      </w:tblGrid>
      <w:tr w:rsidR="004D65D7" w:rsidRPr="009E2740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3" w:name="RANGE!A1:E19"/>
            <w:bookmarkEnd w:id="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2 к Подпрограмме 1</w:t>
            </w:r>
          </w:p>
        </w:tc>
      </w:tr>
      <w:tr w:rsidR="004D65D7" w:rsidRPr="009E2740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</w:tr>
      <w:tr w:rsidR="004D65D7" w:rsidRPr="009E2740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9E2740" w:rsidTr="00B9202D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Кптг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0,95,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Кптг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кол-во преступлений текущего года,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Кппг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кол-во преступлений предыдущего года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1. Увеличение доли  социально значимых объектов (учреждений), оборудованных в целях антитеррористической защищенности средствами безопасности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КОО+ КОК + КОС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ДОАЗ  =                                        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100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ОКСЗО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где:                  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ДОАЗ – доля объектов отвечающих, требованиям антитеррористической защищенности;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ОКСЗО – общее количество социально значимых объектов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На основании ежеквартальных отчетов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 Увеличение доли от числа граждан принимающих участие в деятельности народных дружин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ЧНД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УЧНД  =         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ЧНД0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УЧНД – значение показателя;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ЧНД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число членов народных дружин в отчетном периоде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ЧНД0  – число членов народных дружин в базовом периоде (2019 г.)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Информация, предоставляемая территориальным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(О) МВД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0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 территориальных органов МВД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 территориальных подразделений УФСБ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3. Количество отремонтированных зданий (помещений), находящихся в собственности муниципальных образований Московской области,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Количество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Снижение доли несовершеннолетних в общем числе лиц, совершивших преступления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С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 =              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доля несовершеннолетних в общем числе лиц, совершивших преступления;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 – число несовершеннолетних, совершивших преступления в отчетном периоде;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В – общее число лиц, совершивших преступления в отчетном периоде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Информация, предоставляемая территориальным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(О) МВД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Дкоо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Дкоо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коммерческих объектов оборудованных,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коммерческих объектов подключенных к системе «Безопасный регион»,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Оккоп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Дпо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Дпо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подъездов оборудованных,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подъездов подключенных к системе «Безопасный регион»,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Окпп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4.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Дсоо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доля социальных объектов оборудованных,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социальных объектов, подключенных к системе «Безопасный регион»,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Оксоп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5. 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Расчет показателя: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РЧЛ = КЛТГ/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КЛПГх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РЧЛ – рост числа лиц, состоящих на диспансерном наблюдении  с диагнозом «Употребление наркотиков с вредными последствиями» % КЛТГ – количество лиц, состоящих на диспансерном наблюдении с диагнозом «Употребление наркотиков с вредными последствиями» на конец текущего года 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Информация территориального Управления здравоохранения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6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Благоустроим кладбища «Доля кладбищ, соответствующих Региональному стандарту»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(F1 + F2)        1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S = ---------------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----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K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100%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2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Т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 S – доля кладбищ, соответствующих требованиям Регионального стандарта, %;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(F1+ F2) – количество кладбищ, соответствующих требованиям Регионального стандарта,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F1 – количество кладбищ, юридически оформленных в муниципальную собственность,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– МВК),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T* – общее количество кладбищ на территории муниципального образования, ед.;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K – повышающий (стимулирующий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коэффициент, равный 1,1.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Данный коэффициент применяется при наличии на территории муниципального образования: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30 до 50 кладбищ, из которых не менее 15 % признаны соответствующими требованиям Регионального стандарта по итогам их рассмотрения на заседании МВК;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от 51 и более кладбищ, из которых не менее 10 % признаны соответствующими требованиям Регионального стандарта по итогам их рассмотрения на заседании МВК.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применении коэффициента итоговое значение показателя S не может быть больше 99 %.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*для муниципальных образований,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муниципальных образований.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1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 информации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МУ МВД России «Пушкинское»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3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ДТ=(1-Тн/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Тобщ</w:t>
            </w:r>
            <w:proofErr w:type="spellEnd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)х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100%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где: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Тн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 информации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МУ МВД России «Пушкинское»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041" w:type="dxa"/>
        <w:tblInd w:w="93" w:type="dxa"/>
        <w:tblLayout w:type="fixed"/>
        <w:tblLook w:val="04A0"/>
      </w:tblPr>
      <w:tblGrid>
        <w:gridCol w:w="461"/>
        <w:gridCol w:w="2166"/>
        <w:gridCol w:w="1317"/>
        <w:gridCol w:w="1648"/>
        <w:gridCol w:w="1100"/>
        <w:gridCol w:w="940"/>
        <w:gridCol w:w="980"/>
        <w:gridCol w:w="900"/>
        <w:gridCol w:w="880"/>
        <w:gridCol w:w="920"/>
        <w:gridCol w:w="1603"/>
        <w:gridCol w:w="2126"/>
      </w:tblGrid>
      <w:tr w:rsidR="004D65D7" w:rsidRPr="009E2740" w:rsidTr="00B9202D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4" w:name="RANGE!A1:L85"/>
            <w:bookmarkEnd w:id="4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3 к Подпрограмме 1</w:t>
            </w:r>
          </w:p>
        </w:tc>
      </w:tr>
      <w:tr w:rsidR="004D65D7" w:rsidRPr="009E2740" w:rsidTr="00B9202D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1 "Профилактика преступлений и иных правонарушений"</w:t>
            </w:r>
          </w:p>
        </w:tc>
      </w:tr>
      <w:tr w:rsidR="004D65D7" w:rsidRPr="009E2740" w:rsidTr="00B9202D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6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4D65D7" w:rsidRPr="009E2740" w:rsidTr="00B9202D">
        <w:trPr>
          <w:trHeight w:val="184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D65D7" w:rsidRPr="009E2740" w:rsidTr="00B9202D">
        <w:trPr>
          <w:trHeight w:val="2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291 348,9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73 211,2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55 617,9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D65D7" w:rsidRPr="009E2740" w:rsidTr="00B9202D">
        <w:trPr>
          <w:trHeight w:val="9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6 872,2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2 538,2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284 476,7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70 673,0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53 450,9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Повышение степени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бюджета Пушкинского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5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Финансирование указано в разрезе мероприятий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Управление образования; Учреждения образования; Управление развития отраслей социальной сферы; Учреждения культуры; Учреждения спорта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доли социально значимых объектов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(учреждений), оборудованных в целях антитеррористической защищенности средствами безопасности </w:t>
            </w:r>
          </w:p>
        </w:tc>
      </w:tr>
      <w:tr w:rsidR="004D65D7" w:rsidRPr="009E2740" w:rsidTr="00B9202D">
        <w:trPr>
          <w:trHeight w:val="24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  Проведение мероприятий по профилактике терроризма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"Укрепление материально-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технической базы и проведение текущего ремонта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учреждений" муниципальной  программы "Культура"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Учреждения спорта, МУ МВД России "Пушкинское"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4D65D7" w:rsidRPr="009E2740" w:rsidTr="00B9202D">
        <w:trPr>
          <w:trHeight w:val="5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4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мероприятия "Мероприятие 02.01. Проведение капитального ремонта, технического переоснащения и благоустройства территорий учреждений образования" подпрограммы 1 «Дошкольное образование» муниципальной программы "Образование"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 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 «Сохранение, использование, популяризация и охрана объектов культурного наследия (памятников истории и культуры) народов Российской Федерации»  муниципальной программы «Культура»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4D65D7" w:rsidRPr="009E2740" w:rsidTr="00B9202D">
        <w:trPr>
          <w:trHeight w:val="5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6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 «Сохранение, использование, популяризация и охрана объектов культурного наследия (памятников истории и культуры) народов Российской Федерации»  муниципальной программы «Культура»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5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01.03 Оборудование социально-значимых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"Укрепление материально-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технической базы и проведение текущего ремонта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учреждений" муниципальной  программы "Культура"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Учреждения спорта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Оборудование объектов (учреждений) пропускными пунктами,  шлагбаумами, турникетами,   средствами для принудительной остановки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авто-транспорта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металлическими дверями с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врез-ным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глазком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домофоном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Установка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и поддержание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том числе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сис-тем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внутреннего видеонаблюдения</w:t>
            </w:r>
          </w:p>
        </w:tc>
      </w:tr>
      <w:tr w:rsidR="004D65D7" w:rsidRPr="009E2740" w:rsidTr="00B9202D">
        <w:trPr>
          <w:trHeight w:val="5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2.Реализация в рамках Подпрограммы 1 «Развитие физической культуры и спорта»  Муниципальной  программы "Спорт "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6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3. Реализация в рамках мероприятия "Мероприятие 02.01. Проведение капитального ремонта, технического переоснащения и благоустройства территорий учреждений образования" подпрограммы 1 «Дошкольное образование» муниципальной программы "Образование"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6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общественных объединений  правоохранительной направленности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от числа граждан принимающих участие в деятельности народных дружин</w:t>
            </w:r>
          </w:p>
        </w:tc>
      </w:tr>
      <w:tr w:rsidR="004D65D7" w:rsidRPr="009E2740" w:rsidTr="00B9202D">
        <w:trPr>
          <w:trHeight w:val="15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02.01 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4D65D7" w:rsidRPr="009E2740" w:rsidTr="00B9202D">
        <w:trPr>
          <w:trHeight w:val="15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Материальное стимулирование народных дружинников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требований при расчете нормативов расходов бюджета </w:t>
            </w:r>
          </w:p>
        </w:tc>
      </w:tr>
      <w:tr w:rsidR="004D65D7" w:rsidRPr="009E2740" w:rsidTr="00B9202D">
        <w:trPr>
          <w:trHeight w:val="15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02.03 Материально-техническое обеспечение деятельности народных дружин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народных дружин необходимой материально-технической базой  </w:t>
            </w:r>
          </w:p>
        </w:tc>
      </w:tr>
      <w:tr w:rsidR="004D65D7" w:rsidRPr="009E2740" w:rsidTr="00B9202D">
        <w:trPr>
          <w:trHeight w:val="15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02.04 Проведение мероприятий по обеспечению правопорядка и безопасности граждан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4D65D7" w:rsidRPr="009E2740" w:rsidTr="00B9202D">
        <w:trPr>
          <w:trHeight w:val="15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02.05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мероприятий по обучению народных дружинников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4D65D7" w:rsidRPr="009E2740" w:rsidTr="00B9202D">
        <w:trPr>
          <w:trHeight w:val="63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03.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2. Недопущение (снижение)  преступлений экстремистской направленности</w:t>
            </w:r>
          </w:p>
        </w:tc>
      </w:tr>
      <w:tr w:rsidR="004D65D7" w:rsidRPr="009E2740" w:rsidTr="00B9202D">
        <w:trPr>
          <w:trHeight w:val="10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92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03.01 Проведение капитального ремонта (ремонта) зданий (помещений)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 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ри наличии</w:t>
            </w:r>
          </w:p>
        </w:tc>
      </w:tr>
      <w:tr w:rsidR="004D65D7" w:rsidRPr="009E2740" w:rsidTr="00B9202D">
        <w:trPr>
          <w:trHeight w:val="19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41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4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03.02 Проведение капитального ремонта (ремонта) зданий (помещений), занимаемых территориальными подразделениями Управления Федеральной службы безопасности Российской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отремонтированных зданий (помещений) территориальных подразделений УФСБ</w:t>
            </w:r>
          </w:p>
        </w:tc>
      </w:tr>
      <w:tr w:rsidR="004D65D7" w:rsidRPr="009E2740" w:rsidTr="00B9202D">
        <w:trPr>
          <w:trHeight w:val="114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1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25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03.03           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экстремистски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01.08 Создание, содержание и организация деятельности аварийно-спасательных формирований на территории муниципального образования" подпрограммой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муниципальной программы "Безопасность и обеспечение безопасности жизнедеятельности населения"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экстремистски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настроенных лиц</w:t>
            </w:r>
          </w:p>
        </w:tc>
      </w:tr>
      <w:tr w:rsidR="004D65D7" w:rsidRPr="009E2740" w:rsidTr="00B9202D">
        <w:trPr>
          <w:trHeight w:val="25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03.04           Проведение мероприятий по профилактике экстремизма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01.08 Создание, содержание и организация деятельности аварийно-спасательных формирований на территории муниципального образования" подпрограммой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 муниципальной программы "Безопасность и обеспечение безопасности жизнедеятельности населения"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4D65D7" w:rsidRPr="009E2740" w:rsidTr="00B9202D">
        <w:trPr>
          <w:trHeight w:val="4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03.05           Организация и проведение "круглых столов"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делами;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Проведение «круглого стола», приобретение канцелярских принадлежностей. Формирование толерантных межнациональных отношений</w:t>
            </w:r>
          </w:p>
        </w:tc>
      </w:tr>
      <w:tr w:rsidR="004D65D7" w:rsidRPr="009E2740" w:rsidTr="00B9202D">
        <w:trPr>
          <w:trHeight w:val="27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03.06           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делами;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4D65D7" w:rsidRPr="009E2740" w:rsidTr="00B9202D">
        <w:trPr>
          <w:trHeight w:val="32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03.07           Проведение капитального ремонта (ремонта) зданий (помещений), находящихся в собственности муниципальных образований Московской области в целях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размещения подразделений Главного следственного управления Следственного комитета Российской Федерации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"УКС"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наличии</w:t>
            </w:r>
          </w:p>
        </w:tc>
      </w:tr>
      <w:tr w:rsidR="004D65D7" w:rsidRPr="009E2740" w:rsidTr="00B9202D">
        <w:trPr>
          <w:trHeight w:val="39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03.08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                 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МКУ "Управление капитального строительства" Пушкинского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отремонтированных зданий (помещений)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 наличии</w:t>
            </w:r>
          </w:p>
        </w:tc>
      </w:tr>
      <w:tr w:rsidR="004D65D7" w:rsidRPr="009E2740" w:rsidTr="00B9202D">
        <w:trPr>
          <w:trHeight w:val="11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7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04.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136 631,6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39 133,9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доли коммерческих объектов, 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B9202D">
        <w:trPr>
          <w:trHeight w:val="280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04.01       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Оказание услуг по предоставлению видеоизображения для системы технологического обеспечения региональной общественной безопасности и оперативного управления «Безопасный регион»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135 283,6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37 785,9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24 374,4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организации, МБУ "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Пушгорхоз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", МКУ "Софрино" МБУ "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4D65D7" w:rsidRPr="009E2740" w:rsidTr="00B9202D">
        <w:trPr>
          <w:trHeight w:val="20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04.02</w:t>
            </w: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работ по установке видеокамер с подключением к системе «Безопасный регион» на подъездах многоквартирных домов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видеокамер с подключением к системе «Безопасный регион» на подъездах многоквартирных домов </w:t>
            </w:r>
          </w:p>
        </w:tc>
      </w:tr>
      <w:tr w:rsidR="004D65D7" w:rsidRPr="009E2740" w:rsidTr="00B9202D">
        <w:trPr>
          <w:trHeight w:val="20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04.03 Обслуживание, модернизация и развитие системы «Безопасный регион»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1 348,0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1 348,0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МБУ "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Пушгорхоз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", МКУ "Софрино"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Поддержание в исправном состоянии, модернизация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Оборудования и развитие системы «Безопасный регион» </w:t>
            </w:r>
          </w:p>
        </w:tc>
      </w:tr>
      <w:tr w:rsidR="004D65D7" w:rsidRPr="009E2740" w:rsidTr="00B9202D">
        <w:trPr>
          <w:trHeight w:val="30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04.04 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не предусмотрено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Управление развития отраслей социальной сферы; Коммерческие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Установка на коммерческих объектах видеокамер с подключением к системе 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4D65D7" w:rsidRPr="009E2740" w:rsidTr="00B9202D">
        <w:trPr>
          <w:trHeight w:val="42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указано в разрезе мероприятий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образования; Учреждения образования; Управление развития отраслей социальной сферы; Учреждения культуры; Общественные и волонтерские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</w:t>
            </w:r>
          </w:p>
        </w:tc>
      </w:tr>
      <w:tr w:rsidR="004D65D7" w:rsidRPr="009E2740" w:rsidTr="00B9202D">
        <w:trPr>
          <w:trHeight w:val="15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05.01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Учреждения здравоохранения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4D65D7" w:rsidRPr="009E2740" w:rsidTr="00B9202D">
        <w:trPr>
          <w:trHeight w:val="201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 пределах финансовых средств, предусмотренных мероприятием "Мероприятие 01.02. Мероприятия в сфере культуры" подпрограммы "Обеспечивающая подпрограмма 8" муниципальной программы «Культура»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5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05.02 Проведение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Управление образования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Внедрение в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образователь-ных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организациях профилактических программ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антинаркотической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направленности</w:t>
            </w:r>
          </w:p>
        </w:tc>
      </w:tr>
      <w:tr w:rsidR="004D65D7" w:rsidRPr="009E2740" w:rsidTr="00B9202D">
        <w:trPr>
          <w:trHeight w:val="223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05.03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Управление развития отраслей социальной сферы; Учреждения здравоохранения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4D65D7" w:rsidRPr="009E2740" w:rsidTr="00B9202D">
        <w:trPr>
          <w:trHeight w:val="225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74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Мерориятие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05.04 Изготовление и размещение рекламы, агитационных материалов направленных на: информирование общественности 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57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1.Реализация в рамках мероприятия "Создание новых мест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 образовательных организациях различных типов для реализации дополнительных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общеразвивающих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программ всех направленностей" подпрограммы «Дополнительное образование, воспитание и психолого-социальное сопровождение детей». Муниципальной  программы "Образование"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безопасности; Управление развития отраслей социальной сферы;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Учреждения здравоохранения, МКУ "МИР"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Размещение рекламы, агитационных материалов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антинаркотической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направленности</w:t>
            </w:r>
          </w:p>
        </w:tc>
      </w:tr>
      <w:tr w:rsidR="004D65D7" w:rsidRPr="009E2740" w:rsidTr="00B9202D">
        <w:trPr>
          <w:trHeight w:val="47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2. Реализация в рамках мероприятия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 подпрограммы «Молодежь Подмосковья»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07.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154 226,3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33 586,3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31 243,5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31 243,5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законодательства, в том числе санитарными нормами и правилами</w:t>
            </w:r>
          </w:p>
        </w:tc>
      </w:tr>
      <w:tr w:rsidR="004D65D7" w:rsidRPr="009E2740" w:rsidTr="00B9202D">
        <w:trPr>
          <w:trHeight w:val="10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147 725,3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31 419,3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29 076,5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9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07.01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                  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17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0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07.02          Расходы на обеспечение деятельности (оказание услуг) в сфере похоронного дела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45 362,5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9 192,5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45 362,5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9 192,5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9 042,5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07.03 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4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2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101 340,2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21 204,2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нормами и правилами</w:t>
            </w:r>
          </w:p>
        </w:tc>
      </w:tr>
      <w:tr w:rsidR="004D65D7" w:rsidRPr="009E2740" w:rsidTr="00B9202D">
        <w:trPr>
          <w:trHeight w:val="115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9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101 340,2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21 204,2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20 034,0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94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07.05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38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4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66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118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07.07   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Проведение инвентаризации мест захоронений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Содержание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07.08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0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07.09 Осуществление переданных полномочий Московской области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Осуществлена транспортировка умерших в морг, включая погрузо-разгрузочные работы, с мест обнаружения и происшествия для производства судебно-медицинской экспертизы</w:t>
            </w:r>
            <w:proofErr w:type="gramEnd"/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6 501,0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2 167,0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53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07.10 Реализация мероприятий федеральной целевой программы «Увековечение памяти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погибших при защите Отечества на 2019-2024 годы»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безопасности; МКУ "Потребительские услуги"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Паспортизированные воинские захоронения обустроены и восстановлены</w:t>
            </w:r>
          </w:p>
        </w:tc>
      </w:tr>
      <w:tr w:rsidR="004D65D7" w:rsidRPr="009E2740" w:rsidTr="00B9202D">
        <w:trPr>
          <w:trHeight w:val="960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27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140" w:type="dxa"/>
        <w:tblInd w:w="93" w:type="dxa"/>
        <w:tblLook w:val="04A0"/>
      </w:tblPr>
      <w:tblGrid>
        <w:gridCol w:w="2700"/>
        <w:gridCol w:w="2100"/>
        <w:gridCol w:w="1660"/>
        <w:gridCol w:w="1280"/>
        <w:gridCol w:w="1280"/>
        <w:gridCol w:w="1280"/>
        <w:gridCol w:w="1280"/>
        <w:gridCol w:w="1280"/>
        <w:gridCol w:w="1389"/>
      </w:tblGrid>
      <w:tr w:rsidR="004D65D7" w:rsidRPr="009E2740" w:rsidTr="00B9202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5" w:name="RANGE!A1:I15"/>
            <w:bookmarkEnd w:id="5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2 к Программе</w:t>
            </w:r>
          </w:p>
        </w:tc>
      </w:tr>
      <w:tr w:rsidR="004D65D7" w:rsidRPr="009E2740" w:rsidTr="00B9202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2 Подпрограммы 2</w:t>
            </w:r>
          </w:p>
        </w:tc>
      </w:tr>
      <w:tr w:rsidR="004D65D7" w:rsidRPr="009E2740" w:rsidTr="00B9202D">
        <w:trPr>
          <w:trHeight w:val="735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4D65D7" w:rsidRPr="009E2740" w:rsidTr="00B9202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9E2740" w:rsidTr="00B9202D">
        <w:trPr>
          <w:trHeight w:val="30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9E2740" w:rsidTr="00B9202D">
        <w:trPr>
          <w:trHeight w:val="3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</w:tr>
      <w:tr w:rsidR="004D65D7" w:rsidRPr="009E2740" w:rsidTr="00B9202D">
        <w:trPr>
          <w:trHeight w:val="7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02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9E2740" w:rsidTr="00B9202D">
        <w:trPr>
          <w:trHeight w:val="127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</w:tr>
      <w:tr w:rsidR="004D65D7" w:rsidRPr="009E2740" w:rsidTr="00B9202D">
        <w:trPr>
          <w:trHeight w:val="73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B9202D" w:rsidRDefault="004D65D7" w:rsidP="004D65D7">
      <w:pPr>
        <w:ind w:firstLine="567"/>
        <w:jc w:val="both"/>
        <w:rPr>
          <w:rFonts w:ascii="Arial" w:hAnsi="Arial" w:cs="Arial"/>
          <w:spacing w:val="20"/>
        </w:rPr>
        <w:sectPr w:rsidR="00B9202D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  <w:r>
        <w:rPr>
          <w:rFonts w:ascii="Arial" w:hAnsi="Arial" w:cs="Arial"/>
          <w:spacing w:val="20"/>
        </w:rPr>
        <w:t xml:space="preserve">     </w:t>
      </w:r>
    </w:p>
    <w:p w:rsidR="004D65D7" w:rsidRDefault="004D65D7" w:rsidP="00B9202D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AA7D17">
        <w:rPr>
          <w:rFonts w:ascii="Arial" w:hAnsi="Arial" w:cs="Arial"/>
          <w:b/>
          <w:bCs/>
          <w:sz w:val="24"/>
          <w:szCs w:val="24"/>
        </w:rPr>
        <w:t>. Характеристика проблем</w:t>
      </w:r>
      <w:r>
        <w:rPr>
          <w:rFonts w:ascii="Arial" w:hAnsi="Arial" w:cs="Arial"/>
          <w:b/>
          <w:bCs/>
          <w:sz w:val="24"/>
          <w:szCs w:val="24"/>
        </w:rPr>
        <w:t xml:space="preserve"> решаемых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по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средством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мероприятий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2</w:t>
      </w:r>
    </w:p>
    <w:p w:rsidR="004D65D7" w:rsidRPr="00EC1C50" w:rsidRDefault="004D65D7" w:rsidP="004D65D7">
      <w:pPr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</w:t>
      </w:r>
      <w:r>
        <w:rPr>
          <w:rFonts w:ascii="Arial" w:hAnsi="Arial" w:cs="Arial"/>
          <w:bCs/>
          <w:sz w:val="24"/>
          <w:szCs w:val="24"/>
        </w:rPr>
        <w:t xml:space="preserve">округа </w:t>
      </w:r>
      <w:r w:rsidRPr="00AA7D17">
        <w:rPr>
          <w:rFonts w:ascii="Arial" w:hAnsi="Arial" w:cs="Arial"/>
          <w:bCs/>
          <w:sz w:val="24"/>
          <w:szCs w:val="24"/>
        </w:rPr>
        <w:t>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Значительные риски чрезвычайных ситуаций обусловлены природными процессами. В зонах возможного воздействия поражающих факторов при авариях на потенциально опасных объектах проживает около 20 процентов жителей </w:t>
      </w:r>
      <w:r>
        <w:rPr>
          <w:rFonts w:ascii="Arial" w:hAnsi="Arial" w:cs="Arial"/>
          <w:bCs/>
          <w:sz w:val="24"/>
          <w:szCs w:val="24"/>
        </w:rPr>
        <w:t>округа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Значительную социальную напряженность в обществе вызывают чрезвычайные ситуации, инициируемые авариями на объектах теплоснабжения и жилищно-коммунального хозяйства.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Возрастает риск возникновения чрезвычайных ситуаций, обусловленных авариями, связанными с транспортировкой и переработкой нефтепродуктов, угля и природного газа.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и, как следствие, для устойчивого развития и обеспечения безопасности на территории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>.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Чрезвычайные ситуации муниципального характера в муниципальных образованиях с малым бюджетом могут существенно ограничивать их социально-экономическое развитие.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муниципальных образований 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в целом с учетом планов реализации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экономических и инфраструктурных проектов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на период до 2021 года.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Обеспечение безопасности в чрезвычайных ситуациях достигается путем совершенствования и развития Пушкинского </w:t>
      </w:r>
      <w:r>
        <w:rPr>
          <w:rFonts w:ascii="Arial" w:hAnsi="Arial" w:cs="Arial"/>
          <w:bCs/>
          <w:sz w:val="24"/>
          <w:szCs w:val="24"/>
        </w:rPr>
        <w:t>окружного</w:t>
      </w:r>
      <w:r w:rsidRPr="00AA7D17">
        <w:rPr>
          <w:rFonts w:ascii="Arial" w:hAnsi="Arial" w:cs="Arial"/>
          <w:bCs/>
          <w:sz w:val="24"/>
          <w:szCs w:val="24"/>
        </w:rPr>
        <w:t xml:space="preserve"> звена единой государственной системы предупреждения и ликвидации чрезвычайных ситуаций Московской области (далее - единая система), ее интеграции с аналогичными системами в Российской Федерации.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Решение задач обеспечения безопасности в чрезвычайных ситуациях достигается за счет повышения эффективности реализации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последствий чрезвычайных ситуаций природного и техногенного характера.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Как показала практика прошедшего десятилетия, эффективное противодействие чрезвычайным ситуациям не может быть обеспечено только в рамках основной деятельности органов государственной власти Московской области и органов местного самоуправления </w:t>
      </w:r>
      <w:r>
        <w:rPr>
          <w:rFonts w:ascii="Arial" w:hAnsi="Arial" w:cs="Arial"/>
          <w:bCs/>
          <w:sz w:val="24"/>
          <w:szCs w:val="24"/>
        </w:rPr>
        <w:t>округа.</w:t>
      </w:r>
      <w:r w:rsidRPr="00AA7D17">
        <w:rPr>
          <w:rFonts w:ascii="Arial" w:hAnsi="Arial" w:cs="Arial"/>
          <w:bCs/>
          <w:sz w:val="24"/>
          <w:szCs w:val="24"/>
        </w:rPr>
        <w:t xml:space="preserve"> Характер проблемы требует наличия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 xml:space="preserve">долговременной стратегии и применения организационно-финансовых механизмов взаимодействия, координации усилий и концентрации ресурсов </w:t>
      </w:r>
      <w:r>
        <w:rPr>
          <w:rFonts w:ascii="Arial" w:hAnsi="Arial" w:cs="Arial"/>
          <w:bCs/>
          <w:sz w:val="24"/>
          <w:szCs w:val="24"/>
        </w:rPr>
        <w:t>округа,</w:t>
      </w:r>
      <w:r w:rsidRPr="00AA7D17">
        <w:rPr>
          <w:rFonts w:ascii="Arial" w:hAnsi="Arial" w:cs="Arial"/>
          <w:bCs/>
          <w:sz w:val="24"/>
          <w:szCs w:val="24"/>
        </w:rPr>
        <w:t xml:space="preserve"> экономики.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Основные риски, связанные с программно-целевым методом решения проблемы, обусловлены возможностью неполного ее финансирования из-за ухудшения экономической ситуации как в </w:t>
      </w:r>
      <w:r>
        <w:rPr>
          <w:rFonts w:ascii="Arial" w:hAnsi="Arial" w:cs="Arial"/>
          <w:bCs/>
          <w:sz w:val="24"/>
          <w:szCs w:val="24"/>
        </w:rPr>
        <w:t>округе</w:t>
      </w:r>
      <w:r w:rsidRPr="00AA7D17">
        <w:rPr>
          <w:rFonts w:ascii="Arial" w:hAnsi="Arial" w:cs="Arial"/>
          <w:bCs/>
          <w:sz w:val="24"/>
          <w:szCs w:val="24"/>
        </w:rPr>
        <w:t xml:space="preserve"> в целом, так и в ее отдельных муниципальных образованиях, участвующих в реализации муниципальной программы. Реализация подпрограммы 2 будет осуществляться в соответствии с перечнем ее мероприятий.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2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Пушкинский </w:t>
      </w:r>
      <w:r>
        <w:rPr>
          <w:rFonts w:ascii="Arial" w:hAnsi="Arial" w:cs="Arial"/>
          <w:bCs/>
          <w:sz w:val="24"/>
          <w:szCs w:val="24"/>
        </w:rPr>
        <w:t>городской округ</w:t>
      </w:r>
      <w:r w:rsidRPr="00AA7D17">
        <w:rPr>
          <w:rFonts w:ascii="Arial" w:hAnsi="Arial" w:cs="Arial"/>
          <w:bCs/>
          <w:sz w:val="24"/>
          <w:szCs w:val="24"/>
        </w:rPr>
        <w:t xml:space="preserve">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безопасности, организационных, социально-экономических, информационных, правовых и иных мер: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предупреждению, ликвидации и (или) минимизации последствий чрезвычайных ситуаций природного и техногенного характера, включая оказание первой помощи лицам, находящимся в беспомощном состоянии либо в состоянии, опасном для их жизни и здоровья;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совершенствованию муниципального управления в области пожарной, химической, биологической, радиационной, гидрометеорологической, промышленной и транспортной безопасности;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по развитию взаимодействия в области предупреждения чрезвычайных ситуаций природного и техногенного характера и ликвидации их последствий.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Такой подход требует реализации комплекса взаимоувязанных по ресурсам, срокам и этапам преобразований. При этом должна произойти смена приоритетов при защите населения и территорий от опасностей и угроз различного характера - вместо культуры реагирования на чрезвычайные ситуации на первом месте должна быть культура предупреждения, что соответствует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 2</w:t>
      </w:r>
    </w:p>
    <w:p w:rsidR="004D65D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 w:rsidRPr="00E803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</w:t>
      </w:r>
      <w:r>
        <w:rPr>
          <w:rFonts w:ascii="Arial" w:hAnsi="Arial" w:cs="Arial"/>
          <w:b/>
          <w:sz w:val="24"/>
          <w:szCs w:val="24"/>
        </w:rPr>
        <w:t>реализации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D65D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Подпрограммы 2</w:t>
      </w:r>
    </w:p>
    <w:p w:rsidR="004D65D7" w:rsidRPr="00AA7D1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 w:rsidRPr="00E5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2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C1C50">
        <w:rPr>
          <w:rFonts w:ascii="Arial" w:hAnsi="Arial" w:cs="Arial"/>
          <w:b/>
          <w:sz w:val="24"/>
          <w:szCs w:val="24"/>
        </w:rPr>
        <w:t xml:space="preserve">. Перечень мероприятий, направленных на достижение целей в сфере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EC1C50">
        <w:rPr>
          <w:rFonts w:ascii="Arial" w:hAnsi="Arial" w:cs="Arial"/>
          <w:b/>
          <w:sz w:val="24"/>
          <w:szCs w:val="24"/>
        </w:rPr>
        <w:t xml:space="preserve">одпрограммы </w:t>
      </w:r>
      <w:r w:rsidRPr="00300CC1">
        <w:rPr>
          <w:rFonts w:ascii="Arial" w:hAnsi="Arial" w:cs="Arial"/>
          <w:b/>
          <w:sz w:val="24"/>
          <w:szCs w:val="24"/>
        </w:rPr>
        <w:t>2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</w:t>
      </w:r>
      <w:r w:rsidRPr="00AA7D17">
        <w:rPr>
          <w:rFonts w:ascii="Arial" w:hAnsi="Arial" w:cs="Arial"/>
          <w:sz w:val="24"/>
          <w:szCs w:val="24"/>
        </w:rPr>
        <w:t>одпрограммы 2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2.</w:t>
      </w:r>
    </w:p>
    <w:p w:rsidR="004D65D7" w:rsidRPr="009A609B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2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2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2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lastRenderedPageBreak/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2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5262" w:type="dxa"/>
        <w:tblInd w:w="93" w:type="dxa"/>
        <w:tblLook w:val="04A0"/>
      </w:tblPr>
      <w:tblGrid>
        <w:gridCol w:w="620"/>
        <w:gridCol w:w="3900"/>
        <w:gridCol w:w="1780"/>
        <w:gridCol w:w="1121"/>
        <w:gridCol w:w="1519"/>
        <w:gridCol w:w="940"/>
        <w:gridCol w:w="940"/>
        <w:gridCol w:w="940"/>
        <w:gridCol w:w="940"/>
        <w:gridCol w:w="940"/>
        <w:gridCol w:w="1622"/>
      </w:tblGrid>
      <w:tr w:rsidR="004D65D7" w:rsidRPr="009E2740" w:rsidTr="00B9202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6" w:name="RANGE!A1:K16"/>
            <w:bookmarkEnd w:id="6"/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1 к Подпрограмме 2</w:t>
            </w:r>
          </w:p>
        </w:tc>
      </w:tr>
      <w:tr w:rsidR="004D65D7" w:rsidRPr="009E2740" w:rsidTr="00B9202D">
        <w:trPr>
          <w:trHeight w:val="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2</w:t>
            </w: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4D65D7" w:rsidRPr="009E2740" w:rsidTr="00B9202D">
        <w:trPr>
          <w:trHeight w:val="315"/>
        </w:trPr>
        <w:tc>
          <w:tcPr>
            <w:tcW w:w="152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9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Показатели реализации муниципальной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№ основного мероприятия в перечне мероприятий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9E2740" w:rsidTr="00B9202D">
        <w:trPr>
          <w:trHeight w:val="495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готовности 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11.01.2018 №12, от 13.11.2012 №1522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18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13.11.2012 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>№ 1522, от 28.12.2010 № 1632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4D65D7" w:rsidRPr="009E2740" w:rsidTr="00B9202D">
        <w:trPr>
          <w:trHeight w:val="540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02.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</w:tr>
      <w:tr w:rsidR="004D65D7" w:rsidRPr="009E2740" w:rsidTr="00B9202D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 органом местного самоуправления муниципального образования   полномочия по обеспечению безопасности людей на воде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br/>
              <w:t>от 11.01.2018  № 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4D65D7" w:rsidRPr="009E2740" w:rsidTr="00B9202D">
        <w:trPr>
          <w:trHeight w:val="300"/>
        </w:trPr>
        <w:tc>
          <w:tcPr>
            <w:tcW w:w="15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03.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</w:tr>
      <w:tr w:rsidR="004D65D7" w:rsidRPr="009E2740" w:rsidTr="00B9202D">
        <w:trPr>
          <w:trHeight w:val="16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 xml:space="preserve">Распоряжение Правительства Российской Федерации от 03.12.2014 № 2446-р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E2740">
              <w:rPr>
                <w:rFonts w:ascii="Arial" w:hAnsi="Arial" w:cs="Arial"/>
                <w:color w:val="000000"/>
                <w:sz w:val="19"/>
                <w:szCs w:val="19"/>
              </w:rPr>
              <w:t>03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382" w:type="dxa"/>
        <w:tblInd w:w="93" w:type="dxa"/>
        <w:tblLook w:val="04A0"/>
      </w:tblPr>
      <w:tblGrid>
        <w:gridCol w:w="520"/>
        <w:gridCol w:w="2040"/>
        <w:gridCol w:w="7378"/>
        <w:gridCol w:w="3820"/>
        <w:gridCol w:w="1624"/>
      </w:tblGrid>
      <w:tr w:rsidR="004D65D7" w:rsidRPr="009E2740" w:rsidTr="00B9202D">
        <w:trPr>
          <w:trHeight w:val="315"/>
        </w:trPr>
        <w:tc>
          <w:tcPr>
            <w:tcW w:w="15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7" w:name="RANGE!A1:E15"/>
            <w:bookmarkEnd w:id="7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Методика </w:t>
            </w:r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4D65D7" w:rsidRPr="009E2740" w:rsidTr="00B9202D">
        <w:trPr>
          <w:trHeight w:val="315"/>
        </w:trPr>
        <w:tc>
          <w:tcPr>
            <w:tcW w:w="153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B9202D">
        <w:trPr>
          <w:trHeight w:val="315"/>
        </w:trPr>
        <w:tc>
          <w:tcPr>
            <w:tcW w:w="1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9E2740" w:rsidTr="00B9202D">
        <w:trPr>
          <w:trHeight w:val="53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готовности 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показателя рассчитывается по формуле: Н = (А + В + С + R) / 4, где: 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 Значение рассчитывается по формуле: А = (F1+ F2 + F3)/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нас * 100%, где: F1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 F2 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 F3 -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 –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общий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численность населения, зарегистрированного на территории муниципального образования Московской области. 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образования. Значение рассчитывается по формуле: В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+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2)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Fнорм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 *  100%,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– уровень накопления материального резервного фонда по состоянию на 01.01. текущего года, в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натурах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.е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 – объем заложенных материального имущества за отчетный период текущего года, в натурах. ед.;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Fнорм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нормативный объем резерва материальных ресурсов для ликвидации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чрез¬вычайных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на территории Муниципального образования Московской области, натур. един.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Постановление Правительство Московской области от 04.02.2014 года № 25/1 «О Московской областной системе предупреждения и ликвидации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чрезвычайных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ситуа-ций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».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Обучение организуется в соответствии с требованиями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федераль¬ных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законов от 12.02.1998 № 28-ФЗ «О гражданской обороне» и от 21.12.1994 № 68-ФЗ «О защите населения и территорий от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чрезвы-чайных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и техногенного характера», постановлений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от 02.11.2000 № 841 «Об утверждении Положения об организации обучения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работы.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 Постановление Правительства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Московской области от 12.10.2012 № 1316/38 «Об утверждении номенклатуры и объемов резервов материальных ресурсов Московской области для ликвидации чрезвычайных ситуаций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ежмуниципального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и регионального характера на территории Московской области». 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Один раз в квартал</w:t>
            </w:r>
          </w:p>
        </w:tc>
      </w:tr>
      <w:tr w:rsidR="004D65D7" w:rsidRPr="009E2740" w:rsidTr="00B9202D">
        <w:trPr>
          <w:trHeight w:val="6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 Значение рассчитывается по формуле: С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3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4) * 100% - 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2)*100%, где: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1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2 - объем бюджета ОМСУ муниципального образования Московской области на базового год.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3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факт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4 - объем бюджета ОМСУ муниципального образования Московской области на 01 число месяца следующего за отчетным периодом. R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 R = N1 – N.2, где: N1 - процента количества органов управления и дежурно-диспетчерских служб ПОО, АСС и НАСФ, оборудованных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овременными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техническими средствами для приема сигналов оповещения и информирования по состоянию на отчетную дату N2 -процент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периода. N1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=Атек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/Д*100%, N2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=Абаз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ер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./Д*100%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Абаз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ер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периода. Д – общие количество органов управления и дежурно-диспетчерских служб ПОО, АСС и НАСФ, оборудованных современными техническими средствами для приема сигналов 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 органом местного самоуправления  муниципального образования полномочия по обеспечению безопасности  людей на воде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рассчитывается по формуле: V = (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 +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Pу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+ О) / 3, где: V - процент исполнения органом местного самоуправления Московской области обеспечения безопасности людей на воде;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Pу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увеличение количества комфортных (безопасных) мест массового отдыха людей на водных объектах по отношению к базовому периоду; 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периоду. 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= 100% - (D1 + D3 +D5) / (D2 + D4+ D6) * 100%, где: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D1 – количество утонувших на территории муниципального образования Московской области за отчетный период; D2 – количество утонувших на территории муниципального образования Московской области за аналогичный период 2016 года; D3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D4 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 D5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 D6 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  <w:proofErr w:type="gramEnd"/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итогам мониторинга.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Ста-тистические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данные по количеству утонувших на водных объектах согласно статистическим сведениям, официально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опубли-кованным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Постановление Правительства Московской области от 28.09.2007 № 732/21 «О Правилах охраны жизни людей на водных объектах в Московской области" «Водный кодекс Российской Федерации» от 03.06.2006 № 74-ФЗ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.П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 итогам мониторинга.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под-готовке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защиты от чрезвычайных ситуаций природного и техногенного характера» и от 02.11.2000 № 841 «Об утверждении Положения об организации обучения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Один раз в квартал</w:t>
            </w:r>
          </w:p>
        </w:tc>
      </w:tr>
      <w:tr w:rsidR="004D65D7" w:rsidRPr="009E2740" w:rsidTr="00B9202D">
        <w:trPr>
          <w:trHeight w:val="4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Py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100% - 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*100, где: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Pb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безопасных мест массового отдыха людей на водных объектах в 2016 году;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Ps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безопасных мест массового отдыха людей на водных объектах, созданных в текущем периоде.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 О =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тек.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–О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общ.тек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2016, где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Ообщ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тек.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 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2016 -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 О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общ.тек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.  = (О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/ О2) * 100%, где: О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населения прошедших обучение плаванию и приемам спасения на воде; О2 – общая численность населения муниципального образования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D65D7" w:rsidRPr="009E2740" w:rsidTr="00B9202D">
        <w:trPr>
          <w:trHeight w:val="3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С=Ттек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"÷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Тисх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" где: С – сокращение среднего времени совместного реагирования нескольких экстренных оперативных служб на обращения населения по единому номеру «112».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Ттек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Тис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среднее времени совместного реагирования нескольких экстренных оперативных служб на момент принятия программы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 от 28.12.2010 № 1632 «О совершенствовании системы обеспечения вызова экстренных оперативных служб на территории Российской Федерации»,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Федераль-ный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 от 12.02.1998 21.12.1994 № 68-ФЗ «О защите населения и территорий от чрезвычайных ситуаций природного и техногенного характера»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9E2740" w:rsidTr="00B9202D">
        <w:trPr>
          <w:trHeight w:val="430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Процент построения 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развития систем аппаратно-программного комплекса «Безопасный город» на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территории муниципального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образования</w:t>
            </w:r>
          </w:p>
        </w:tc>
        <w:tc>
          <w:tcPr>
            <w:tcW w:w="7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показателя рассчитывается по формуле: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Папк=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Ртз+Ртп+Ро+Рвэ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) * 100%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Папк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- процент создания АПК «БГ» на территории муниципального образования Московской области;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Ртз=0,1,при отсутствии ТЗ Ртз=0);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Рт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 Р0 – показатель отражающий наличие полного комплекта  оборудования, для внедрения АПК "Безопасный город" на территории муниципального образования (при наличии  Р0=0,4при отсутствии  Р0=0);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Рвэ=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 *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29.12.2014.В соответствии с федеральным Планом построения АПК «Безопасный город» полное развертывание спланировано на 2020 год</w:t>
            </w:r>
            <w:proofErr w:type="gram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Поручение Президента Российской Федерации Д.А. Медведева от 27.05.2014 № Пр-1175;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Концепция построения и развития АПК «Безопасный город», утвержденной распоряжением Правительства Российской Федерации от 03.12.2014 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13.05.2014 № 2;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25.09.2014 № 3; 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Один раз в полугодие</w:t>
            </w:r>
          </w:p>
        </w:tc>
      </w:tr>
      <w:tr w:rsidR="004D65D7" w:rsidRPr="009E2740" w:rsidTr="00B9202D">
        <w:trPr>
          <w:trHeight w:val="53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Приказ МЧС России от 11.03.2015 № 110 «О мероприятиях по реализации в системе МЧС России Концепции построения и развития аппаратно-программного комплекса «Безопасный город»»; 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29.12.2014 № 14-7-5552;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генерал-полковником внутренней службы А.П. 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Чуприяном</w:t>
            </w:r>
            <w:proofErr w:type="spell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 15.06.2016  №2-4-35-64-14,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899" w:type="dxa"/>
        <w:tblInd w:w="93" w:type="dxa"/>
        <w:tblLayout w:type="fixed"/>
        <w:tblLook w:val="04A0"/>
      </w:tblPr>
      <w:tblGrid>
        <w:gridCol w:w="560"/>
        <w:gridCol w:w="2716"/>
        <w:gridCol w:w="850"/>
        <w:gridCol w:w="1920"/>
        <w:gridCol w:w="1173"/>
        <w:gridCol w:w="980"/>
        <w:gridCol w:w="980"/>
        <w:gridCol w:w="980"/>
        <w:gridCol w:w="980"/>
        <w:gridCol w:w="980"/>
        <w:gridCol w:w="937"/>
        <w:gridCol w:w="1843"/>
      </w:tblGrid>
      <w:tr w:rsidR="004D65D7" w:rsidRPr="009E2740" w:rsidTr="00B9202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8" w:name="RANGE!A1:L104"/>
            <w:bookmarkEnd w:id="8"/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9E2740">
              <w:rPr>
                <w:rFonts w:ascii="Arial" w:hAnsi="Arial" w:cs="Arial"/>
                <w:i/>
                <w:iCs/>
                <w:color w:val="000000"/>
              </w:rPr>
              <w:t>Приложение № 3 к Подпрограмме 2</w:t>
            </w: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2</w:t>
            </w: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</w:tr>
      <w:tr w:rsidR="004D65D7" w:rsidRPr="009E2740" w:rsidTr="00B9202D">
        <w:trPr>
          <w:trHeight w:val="315"/>
        </w:trPr>
        <w:tc>
          <w:tcPr>
            <w:tcW w:w="1489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9E2740" w:rsidTr="00B9202D">
        <w:trPr>
          <w:trHeight w:val="21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234 184,8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234 184,8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46 982,0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46 800,7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. Осуществление мероприятий по защите и смягчению последствий от чрезвычайных ситуаций природного и техногенного характера населения 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213 481,3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42 856,4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213 481,3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42 856,4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42 656,2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Подготовка должностных лиц по вопросам гражданской обороны, предупреждения и ликвидации чрезвычайных ситуаций.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Готовность руководящего состава и должностных лиц к действиям в случае возникновения ЧС, повышение степени готовности муниципального образования в области ГО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3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 Создание и содержание курсов гражданской обороны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Готовность руководящего состава и должностных лиц к действиям в случае возникновения ЧС, повышение степени готовности муниципального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образования в области ГО</w:t>
            </w:r>
          </w:p>
        </w:tc>
      </w:tr>
      <w:tr w:rsidR="004D65D7" w:rsidRPr="009E2740" w:rsidTr="00B9202D">
        <w:trPr>
          <w:trHeight w:val="10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1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1 069,0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01.03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Поддержание номенклатуры материальных резервов на случай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01.04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"ПАСО", МКУ "Лесной"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Информированность населения по вопросам ЧС, в том числе безопасности на водных объектах</w:t>
            </w:r>
          </w:p>
        </w:tc>
      </w:tr>
      <w:tr w:rsidR="004D65D7" w:rsidRPr="009E2740" w:rsidTr="00B9202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01.05 Проведение учений, соревнований, тренировок, смотров-конкурсов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МБУ "ПАСО", МКУ "Лесной"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Информированность населения по вопросам ЧС, в том числе безопасности на водных объектах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01.06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01.07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разработка планов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01.08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127 503,2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7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127 503,2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25 500,6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01.09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Содержание оперативного 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единому номеру 112, ЕДДС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78 128,0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готовности сил и сре</w:t>
            </w:r>
            <w:proofErr w:type="gramStart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дств к пр</w:t>
            </w:r>
            <w:proofErr w:type="gramEnd"/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едупреждению и ликвидации ЧС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78 128,0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15 625,6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01.10 Совершенствование и развитие системы обеспечения вызова муниципальных экстренных оперативных служб по единому номеру 112, ЕДДС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Бесперебойное функционирование ЕДДС</w:t>
            </w: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1 215,7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02.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20 703,5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20 703,5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4 144,5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02.01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17 672,5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Круглосуточное обеспечение безопасности людей на акватории.</w:t>
            </w:r>
          </w:p>
        </w:tc>
      </w:tr>
      <w:tr w:rsidR="004D65D7" w:rsidRPr="009E2740" w:rsidTr="00B9202D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17 672,5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3 534,5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3 031,0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610,0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02.02.01 Оказание услуг по проведению анализа проб воды в водоемах Пушкинского городского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481,0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02.02.02 Обеспечение деятельности ВСС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Отсутствие случаев гибели и травматизма людей в местах массового отдыха населения на воде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2 550,0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03.</w:t>
            </w: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Создание финансовых резервов в целях ликвидации последствий ЧС в объеме 5000 тыс. руб.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03.01 Создание, содержание системно-аппаратного комплекса «Безопасный город»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МБУ "ПАСО"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Развитие АПК "Безопасный город"</w:t>
            </w: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9E2740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9E274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274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9E274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3889" w:type="dxa"/>
        <w:tblInd w:w="93" w:type="dxa"/>
        <w:tblLook w:val="04A0"/>
      </w:tblPr>
      <w:tblGrid>
        <w:gridCol w:w="2020"/>
        <w:gridCol w:w="1780"/>
        <w:gridCol w:w="2100"/>
        <w:gridCol w:w="1320"/>
        <w:gridCol w:w="1320"/>
        <w:gridCol w:w="1320"/>
        <w:gridCol w:w="1320"/>
        <w:gridCol w:w="1320"/>
        <w:gridCol w:w="1389"/>
      </w:tblGrid>
      <w:tr w:rsidR="004D65D7" w:rsidRPr="00224CB9" w:rsidTr="00B9202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3 к Программе</w:t>
            </w:r>
          </w:p>
        </w:tc>
      </w:tr>
      <w:tr w:rsidR="004D65D7" w:rsidRPr="00224CB9" w:rsidTr="00B9202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3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3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38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00"/>
        </w:trPr>
        <w:tc>
          <w:tcPr>
            <w:tcW w:w="1388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224CB9" w:rsidTr="00B9202D">
        <w:trPr>
          <w:trHeight w:val="1125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224CB9" w:rsidTr="00B9202D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224CB9" w:rsidTr="00B9202D">
        <w:trPr>
          <w:trHeight w:val="30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3202,6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27050,6</w:t>
            </w:r>
          </w:p>
        </w:tc>
      </w:tr>
      <w:tr w:rsidR="004D65D7" w:rsidRPr="00224CB9" w:rsidTr="00B9202D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224CB9" w:rsidTr="00B9202D">
        <w:trPr>
          <w:trHeight w:val="525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D65D7" w:rsidRPr="00224CB9" w:rsidTr="00B9202D">
        <w:trPr>
          <w:trHeight w:val="81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3202,6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5962,0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27050,6</w:t>
            </w:r>
          </w:p>
        </w:tc>
      </w:tr>
      <w:tr w:rsidR="004D65D7" w:rsidRPr="00224CB9" w:rsidTr="00B9202D">
        <w:trPr>
          <w:trHeight w:val="48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</w:p>
    <w:p w:rsidR="004D65D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4D65D7" w:rsidSect="004D65D7">
          <w:pgSz w:w="16838" w:h="11906" w:orient="landscape"/>
          <w:pgMar w:top="1134" w:right="993" w:bottom="991" w:left="539" w:header="709" w:footer="709" w:gutter="0"/>
          <w:cols w:space="708"/>
          <w:docGrid w:linePitch="360"/>
        </w:sectPr>
      </w:pPr>
    </w:p>
    <w:p w:rsidR="004D65D7" w:rsidRPr="00EC1C50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color w:val="auto"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>. Характеристика проблем</w:t>
      </w:r>
      <w:r>
        <w:rPr>
          <w:b/>
          <w:bCs/>
        </w:rPr>
        <w:t>,</w:t>
      </w:r>
      <w:r w:rsidRPr="00AA7D17">
        <w:rPr>
          <w:b/>
          <w:bCs/>
        </w:rPr>
        <w:t xml:space="preserve"> </w:t>
      </w:r>
      <w:r>
        <w:rPr>
          <w:b/>
          <w:bCs/>
        </w:rPr>
        <w:t>решаемых посредством</w:t>
      </w:r>
      <w:r w:rsidRPr="00AA7D17">
        <w:rPr>
          <w:b/>
          <w:bCs/>
        </w:rPr>
        <w:t xml:space="preserve">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3</w:t>
      </w:r>
      <w:r w:rsidRPr="003D3C58">
        <w:rPr>
          <w:b/>
          <w:color w:val="auto"/>
          <w:sz w:val="20"/>
          <w:szCs w:val="20"/>
        </w:rPr>
        <w:t xml:space="preserve"> </w:t>
      </w:r>
      <w:r w:rsidRPr="003D3C58">
        <w:rPr>
          <w:color w:val="auto"/>
          <w:sz w:val="20"/>
          <w:szCs w:val="20"/>
        </w:rPr>
        <w:t xml:space="preserve"> </w:t>
      </w:r>
    </w:p>
    <w:p w:rsidR="004D65D7" w:rsidRPr="00EC1C50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C1C5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 условиях сохранения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Пушкинского </w:t>
      </w:r>
      <w:r>
        <w:rPr>
          <w:rFonts w:ascii="Arial" w:hAnsi="Arial" w:cs="Arial"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одним из важных элементов обеспечения безопасности является повышение защиты населения, территорий и потенциально опасных объектов.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экстренных оперативных служб.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В настоящее время в России функционируют такие службы экстренного реагирования, как служба пожарной охраны, служба полиции, служба скорой медицинской помощи, аварийная служба газовой сети, которые осуществляют прием от населения вызовов и сообщений (далее - вызовы) о происшествиях и чрезвычайных ситуациях и при необходимости организуют экстренное реагирование на них соответствующих сил и средств.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Накоплен значительный опыт организации взаимодействия экстренных оперативных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 в поселениях </w:t>
      </w:r>
      <w:r>
        <w:rPr>
          <w:rFonts w:ascii="Arial" w:hAnsi="Arial" w:cs="Arial"/>
          <w:bCs/>
          <w:sz w:val="24"/>
          <w:szCs w:val="24"/>
        </w:rPr>
        <w:t>округа,</w:t>
      </w:r>
      <w:r w:rsidRPr="00AA7D17">
        <w:rPr>
          <w:rFonts w:ascii="Arial" w:hAnsi="Arial" w:cs="Arial"/>
          <w:bCs/>
          <w:sz w:val="24"/>
          <w:szCs w:val="24"/>
        </w:rPr>
        <w:t xml:space="preserve"> увеличение количества мест массового пребывания людей и усиление террористической угрозы ставят перед администрацией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экстренными оперативными службами новые требования к оперативности и эффективности реагирования на поступающие от населения вызовы.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Следует заметить, что наиболее тяжкие последствия отмечаются при происшествиях и чрезвычайных ситуациях, требующих комплексного реагирования.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Важнейшим показателем эффективности действий экстренных оперативных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оперативных служб является одной из основных причин высокой смертности при происшествиях и чрезвычайных ситуациях.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Анализ опыта реагирования экстренных оперативных служб на чрезвычайные ситуации, анализ итогов реализации федеральных целевых программ в сфере безопасности, предупреждения и ликвидации чрезвычайных ситуаций, позволяют сделать вывод о том, что наиболее эффективным решением, обеспечивающим оперативное и рациональное использование ресурсов экстренных оперативных служб, максимально эффективное их взаимодействие при реагировании на поступающие от населения вызовы, является создание Системы-112.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3 будет осуществляться в соответствии с ее мероприятиями.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3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>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 происшествиях)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подвижных объектов, </w:t>
      </w:r>
      <w:proofErr w:type="spellStart"/>
      <w:r w:rsidRPr="00AA7D17">
        <w:rPr>
          <w:rFonts w:ascii="Arial" w:hAnsi="Arial" w:cs="Arial"/>
          <w:bCs/>
          <w:sz w:val="24"/>
          <w:szCs w:val="24"/>
        </w:rPr>
        <w:t>геоинформационной</w:t>
      </w:r>
      <w:proofErr w:type="spellEnd"/>
      <w:r w:rsidRPr="00AA7D17">
        <w:rPr>
          <w:rFonts w:ascii="Arial" w:hAnsi="Arial" w:cs="Arial"/>
          <w:bCs/>
          <w:sz w:val="24"/>
          <w:szCs w:val="24"/>
        </w:rPr>
        <w:t xml:space="preserve"> подсистемы.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 результате реализации подпрограммы 3 прогнозируется снижение уровня смертности и числа пострадавших при происшествиях и чрезвычайных ситуациях, обеспечение роста безопасности и благополучия граждан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, что соответствует Стратегии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>, и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а также Концепции создания системы обеспечения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вызова экстренных оперативных служб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25.08.2008 № 1240-р.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Система-112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Единой дежурно-диспетчерской службы Пушкинского </w:t>
      </w:r>
      <w:r>
        <w:rPr>
          <w:rFonts w:ascii="Arial" w:hAnsi="Arial" w:cs="Arial"/>
          <w:bCs/>
          <w:sz w:val="24"/>
          <w:szCs w:val="24"/>
        </w:rPr>
        <w:t xml:space="preserve">городского </w:t>
      </w:r>
      <w:proofErr w:type="gramStart"/>
      <w:r>
        <w:rPr>
          <w:rFonts w:ascii="Arial" w:hAnsi="Arial" w:cs="Arial"/>
          <w:bCs/>
          <w:sz w:val="24"/>
          <w:szCs w:val="24"/>
        </w:rPr>
        <w:t>округа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а также дежурно-диспетчерских служб экстренных оперативных служб, включая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«Антитеррор».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В сложившейся ситуации для обеспечения решения указанных проблем в приемлемые сроки требуется использование программно-целевого механизма.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lastRenderedPageBreak/>
        <w:t>Такой подход позволит обеспечить снижение потерь населения и повышение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населения и координации действий органов исполнительной власти Московской области.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2347DC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</w:t>
      </w:r>
      <w:r w:rsidRPr="00AA7D17">
        <w:rPr>
          <w:rFonts w:ascii="Arial" w:hAnsi="Arial" w:cs="Arial"/>
          <w:b/>
          <w:sz w:val="24"/>
          <w:szCs w:val="24"/>
        </w:rPr>
        <w:t xml:space="preserve"> 3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3 </w:t>
      </w:r>
      <w:r w:rsidRPr="00E56104">
        <w:rPr>
          <w:rFonts w:ascii="Arial" w:hAnsi="Arial" w:cs="Arial"/>
          <w:sz w:val="24"/>
          <w:szCs w:val="24"/>
        </w:rPr>
        <w:t>приведены в приложении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3</w:t>
      </w:r>
    </w:p>
    <w:p w:rsidR="004D65D7" w:rsidRPr="00AA7D17" w:rsidRDefault="004D65D7" w:rsidP="004D65D7">
      <w:pPr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4D65D7" w:rsidRPr="00AA7D17" w:rsidRDefault="004D65D7" w:rsidP="004D65D7">
      <w:pPr>
        <w:ind w:right="-1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 w:rsidRPr="00E5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r w:rsidRPr="00E56104">
        <w:rPr>
          <w:rFonts w:ascii="Arial" w:hAnsi="Arial" w:cs="Arial"/>
          <w:sz w:val="24"/>
          <w:szCs w:val="24"/>
        </w:rPr>
        <w:t xml:space="preserve">приведена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риложении № </w:t>
      </w:r>
      <w:r>
        <w:rPr>
          <w:rFonts w:ascii="Arial" w:hAnsi="Arial" w:cs="Arial"/>
          <w:sz w:val="24"/>
          <w:szCs w:val="24"/>
        </w:rPr>
        <w:t>2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3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EC1C50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3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целей П</w:t>
      </w:r>
      <w:r w:rsidRPr="00AA7D17">
        <w:rPr>
          <w:rFonts w:ascii="Arial" w:hAnsi="Arial" w:cs="Arial"/>
          <w:sz w:val="24"/>
          <w:szCs w:val="24"/>
        </w:rPr>
        <w:t>одпрограммы 3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3.</w:t>
      </w: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3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3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3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lastRenderedPageBreak/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3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 Порядку.</w:t>
      </w:r>
    </w:p>
    <w:p w:rsidR="00B9202D" w:rsidRDefault="00B9202D" w:rsidP="004D65D7">
      <w:pPr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p w:rsidR="004D65D7" w:rsidRDefault="004D65D7" w:rsidP="004D65D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274" w:type="dxa"/>
        <w:tblInd w:w="675" w:type="dxa"/>
        <w:tblLook w:val="04A0"/>
      </w:tblPr>
      <w:tblGrid>
        <w:gridCol w:w="700"/>
        <w:gridCol w:w="3040"/>
        <w:gridCol w:w="1272"/>
        <w:gridCol w:w="1140"/>
        <w:gridCol w:w="1900"/>
        <w:gridCol w:w="920"/>
        <w:gridCol w:w="920"/>
        <w:gridCol w:w="920"/>
        <w:gridCol w:w="920"/>
        <w:gridCol w:w="920"/>
        <w:gridCol w:w="1622"/>
      </w:tblGrid>
      <w:tr w:rsidR="004D65D7" w:rsidRPr="00224CB9" w:rsidTr="00B9202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9" w:name="RANGE!A1:I14"/>
            <w:bookmarkStart w:id="10" w:name="RANGE!A1:K11"/>
            <w:bookmarkEnd w:id="9"/>
            <w:bookmarkEnd w:id="1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1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427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0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224CB9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Тип Показателя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Базовое значение показателя (на начало реализации  подпрограммы)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4D65D7" w:rsidRPr="00224CB9" w:rsidTr="00B9202D">
        <w:trPr>
          <w:trHeight w:val="825"/>
        </w:trPr>
        <w:tc>
          <w:tcPr>
            <w:tcW w:w="14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</w:tr>
      <w:tr w:rsidR="004D65D7" w:rsidRPr="00224CB9" w:rsidTr="00B9202D">
        <w:trPr>
          <w:trHeight w:val="24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24CB9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224CB9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13.11.2012 № 1522, от 20.12.2016  № 696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01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82" w:type="dxa"/>
        <w:tblInd w:w="817" w:type="dxa"/>
        <w:tblLook w:val="04A0"/>
      </w:tblPr>
      <w:tblGrid>
        <w:gridCol w:w="660"/>
        <w:gridCol w:w="2900"/>
        <w:gridCol w:w="5500"/>
        <w:gridCol w:w="3600"/>
        <w:gridCol w:w="1622"/>
      </w:tblGrid>
      <w:tr w:rsidR="004D65D7" w:rsidRPr="00224CB9" w:rsidTr="00B9202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1" w:name="RANGE!A1:E9"/>
            <w:bookmarkEnd w:id="11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2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42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Методика расчета показателя и единица измерения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Исходные материалы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Периодичность представления</w:t>
            </w:r>
          </w:p>
        </w:tc>
      </w:tr>
      <w:tr w:rsidR="004D65D7" w:rsidRPr="00224CB9" w:rsidTr="00B9202D">
        <w:trPr>
          <w:trHeight w:val="3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Значение показателя рассчитывается по формуле: S общ. = (S1+ S2 + S3) / S4, где S1 – площадь населения Московской </w:t>
            </w:r>
            <w:proofErr w:type="gramStart"/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  <w:proofErr w:type="gramEnd"/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 xml:space="preserve"> охватывающая цент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ли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ских поселений муниципального района; S2 – площадь населения Московской области охватывающая цент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ли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 S2 – площадь населения Московской области охватывающая централизованным оповещением и информированием проживающего в пределах городского округа; S4 – площадь муниципального образования Московской области.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Постановление Правительства Московской области от 04.02.2014 № 25/1 «О Московской областной сис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теме предупреждения и ликвидации чрезвычайных ситуа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ций». Данные по количеству населения, находя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щегося в зоне воздействия средств информи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но опубликованных террито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четный период.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5452" w:type="dxa"/>
        <w:tblInd w:w="392" w:type="dxa"/>
        <w:tblLayout w:type="fixed"/>
        <w:tblLook w:val="04A0"/>
      </w:tblPr>
      <w:tblGrid>
        <w:gridCol w:w="540"/>
        <w:gridCol w:w="2720"/>
        <w:gridCol w:w="1320"/>
        <w:gridCol w:w="2500"/>
        <w:gridCol w:w="960"/>
        <w:gridCol w:w="906"/>
        <w:gridCol w:w="174"/>
        <w:gridCol w:w="676"/>
        <w:gridCol w:w="284"/>
        <w:gridCol w:w="567"/>
        <w:gridCol w:w="393"/>
        <w:gridCol w:w="457"/>
        <w:gridCol w:w="503"/>
        <w:gridCol w:w="348"/>
        <w:gridCol w:w="612"/>
        <w:gridCol w:w="663"/>
        <w:gridCol w:w="142"/>
        <w:gridCol w:w="1687"/>
      </w:tblGrid>
      <w:tr w:rsidR="004D65D7" w:rsidRPr="00224CB9" w:rsidTr="00B9202D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2" w:name="RANGE!A1:L29"/>
            <w:bookmarkEnd w:id="12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3 к Подпрограмме 3</w:t>
            </w:r>
          </w:p>
        </w:tc>
      </w:tr>
      <w:tr w:rsidR="004D65D7" w:rsidRPr="00224CB9" w:rsidTr="00B9202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3</w:t>
            </w: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«Развитие и совершенствование систем оповещения и информирования населения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545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(тыс. руб.) </w:t>
            </w:r>
          </w:p>
        </w:tc>
        <w:tc>
          <w:tcPr>
            <w:tcW w:w="4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01.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Ежеквартальное ТО  выездом на места размещения оборудования. Обеспечение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работоспособности каналов связи передачи команд оповещения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16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01.01       Содержание, поддержание в постоянной готовности к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безопасности,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АСО", МКУ "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Царевское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", МКУ "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Ельдигинское</w:t>
            </w:r>
            <w:proofErr w:type="spellEnd"/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точек оповещения по сети GSM и сервера 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Ежеквартальное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ТО-1 и ТО-2  с выездом на места размещения оборудования.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27 050,6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3 202,6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5 962,0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01.01.01 Модернизация каналов связи (Подключение линий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к оконечным устройствам системы оповещения)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МБУ "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АСО"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линий управления системы оповещения по протоколам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01.01.02 Обслуживание каналов связи системы оповещения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2 279,0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«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Работоспособность каналов связи системы оповещения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2 279,0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455,8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01.01.03 Обслуживание муниципальной системы оповещения населения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23 971,6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безопасности, МБУ «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8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Дистанционный контроль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техсостояния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точек оповещения по сети GSM и сервера управления  через удаленный доступ по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Ethernet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Ежеквартальное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ТО-1 и ТО-2  с выездом на места размещения оборудования.</w:t>
            </w: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23 971,6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2 746,8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5 306,2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224CB9" w:rsidTr="00B9202D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474" w:type="dxa"/>
        <w:tblInd w:w="534" w:type="dxa"/>
        <w:tblLook w:val="04A0"/>
      </w:tblPr>
      <w:tblGrid>
        <w:gridCol w:w="1840"/>
        <w:gridCol w:w="1920"/>
        <w:gridCol w:w="1648"/>
        <w:gridCol w:w="1360"/>
        <w:gridCol w:w="1360"/>
        <w:gridCol w:w="1360"/>
        <w:gridCol w:w="1360"/>
        <w:gridCol w:w="1360"/>
        <w:gridCol w:w="2266"/>
      </w:tblGrid>
      <w:tr w:rsidR="004D65D7" w:rsidRPr="00224CB9" w:rsidTr="00B9202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3" w:name="RANGE!A1:I13"/>
            <w:bookmarkEnd w:id="13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4 к Программе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 4 Подпрограммы 4</w:t>
            </w:r>
          </w:p>
        </w:tc>
      </w:tr>
      <w:tr w:rsidR="004D65D7" w:rsidRPr="00224CB9" w:rsidTr="00B9202D">
        <w:trPr>
          <w:trHeight w:val="31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6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Пушкинского городского округа</w:t>
            </w: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9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224CB9" w:rsidTr="00B9202D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1 088,9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8 319,7 </w:t>
            </w:r>
          </w:p>
        </w:tc>
      </w:tr>
      <w:tr w:rsidR="004D65D7" w:rsidRPr="00224CB9" w:rsidTr="00B9202D">
        <w:trPr>
          <w:trHeight w:val="7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224CB9" w:rsidTr="00B9202D">
        <w:trPr>
          <w:trHeight w:val="9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224CB9" w:rsidTr="00B9202D">
        <w:trPr>
          <w:trHeight w:val="9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1 088,9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1 807,7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8 319,7 </w:t>
            </w:r>
          </w:p>
        </w:tc>
      </w:tr>
      <w:tr w:rsidR="004D65D7" w:rsidRPr="00224CB9" w:rsidTr="00B9202D">
        <w:trPr>
          <w:trHeight w:val="4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p w:rsidR="00B9202D" w:rsidRDefault="00B9202D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  <w:sectPr w:rsidR="00B9202D" w:rsidSect="00B9202D">
          <w:pgSz w:w="16838" w:h="11906" w:orient="landscape"/>
          <w:pgMar w:top="1134" w:right="992" w:bottom="992" w:left="539" w:header="709" w:footer="709" w:gutter="0"/>
          <w:cols w:space="708"/>
          <w:docGrid w:linePitch="360"/>
        </w:sectPr>
      </w:pPr>
    </w:p>
    <w:p w:rsidR="004D65D7" w:rsidRPr="00AA7D17" w:rsidRDefault="004D65D7" w:rsidP="004D65D7">
      <w:pPr>
        <w:pStyle w:val="Default"/>
        <w:tabs>
          <w:tab w:val="left" w:pos="34"/>
          <w:tab w:val="left" w:pos="175"/>
        </w:tabs>
        <w:ind w:left="-98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Pr="00AA7D17">
        <w:rPr>
          <w:b/>
          <w:bCs/>
        </w:rPr>
        <w:t xml:space="preserve">. Характеристика проблем и мероприятий </w:t>
      </w:r>
      <w:r>
        <w:rPr>
          <w:b/>
          <w:bCs/>
        </w:rPr>
        <w:t>П</w:t>
      </w:r>
      <w:r w:rsidRPr="00AA7D17">
        <w:rPr>
          <w:b/>
          <w:bCs/>
        </w:rPr>
        <w:t>одпрограммы 4</w:t>
      </w:r>
      <w:r>
        <w:rPr>
          <w:b/>
          <w:bCs/>
        </w:rPr>
        <w:t xml:space="preserve"> 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 Пушкинского </w:t>
      </w:r>
      <w:r>
        <w:rPr>
          <w:rFonts w:ascii="Arial" w:hAnsi="Arial" w:cs="Arial"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Cs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>
        <w:rPr>
          <w:rFonts w:ascii="Arial" w:hAnsi="Arial" w:cs="Arial"/>
          <w:bCs/>
          <w:sz w:val="24"/>
          <w:szCs w:val="24"/>
        </w:rPr>
        <w:t>округа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Проводимый ранее комплекс мероприятий позволил стабилизировать обстановку с пожарами и возможными последствиями от них.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Еженедельно в среднем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происходит 4 пожара, из них 2 - это пожары в жилом секторе. 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и муниципальных органов власти и мер, предпринимаемых населением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собственниками организаций.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качественное повышение уровня обеспечения пожарной безопасности населения;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повышение эффективности мероприятий по минимизации риска пожаров, угроз жизни и здоровью.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оптимизация финансовых и материальных ресурсов органов муниципальной власти</w:t>
      </w:r>
      <w:r>
        <w:rPr>
          <w:rFonts w:ascii="Arial" w:hAnsi="Arial" w:cs="Arial"/>
          <w:bCs/>
          <w:sz w:val="24"/>
          <w:szCs w:val="24"/>
        </w:rPr>
        <w:t xml:space="preserve"> 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развитие системы добровольных пожарно-спасательных подразделений;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Территория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также подвержена воздействию широкого спектра опасных природных факторов, из которых наибольшую опасность представляют природные пожары.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4 будет осуществляться в соответствии с ее мероприятиями.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Концептуальные направления реформирования, модернизации, преобразования отдельных сфер 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, 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4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Анализ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вариантов решения проблемы обеспечения пожарной безопасности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в Российской Федерации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сосредоточивается на наиболее эффективных и неотложных (приоритетных) мероприятиях, предусматривающий затраты за счет всех источников финансирования.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Решение </w:t>
      </w:r>
      <w:r>
        <w:rPr>
          <w:rFonts w:ascii="Arial" w:hAnsi="Arial" w:cs="Arial"/>
          <w:bCs/>
          <w:sz w:val="24"/>
          <w:szCs w:val="24"/>
        </w:rPr>
        <w:t>вопросов</w:t>
      </w:r>
      <w:r w:rsidRPr="00AA7D17">
        <w:rPr>
          <w:rFonts w:ascii="Arial" w:hAnsi="Arial" w:cs="Arial"/>
          <w:bCs/>
          <w:sz w:val="24"/>
          <w:szCs w:val="24"/>
        </w:rPr>
        <w:t xml:space="preserve"> подпрограммы 4 по обеспечению пожарной безопасности с учетом норм Федерального закона от 21.12.1994 № 69-ФЗ «О пожарной безопасности» и Федерального закона от 22.07.2008 № 123-ФЗ «Технический регламент о требованиях пожарной безопасности», регламентирующих разграничение полномочий органов государственной власти и органов местного самоуправления и организаций в области обеспечения пожарной безопасности в Российской Федерации, позволит разработать и провести противопожарные мероприятия в населенных пунктах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и </w:t>
      </w:r>
      <w:proofErr w:type="gramStart"/>
      <w:r w:rsidRPr="00AA7D17">
        <w:rPr>
          <w:rFonts w:ascii="Arial" w:hAnsi="Arial" w:cs="Arial"/>
          <w:bCs/>
          <w:sz w:val="24"/>
          <w:szCs w:val="24"/>
        </w:rPr>
        <w:t>организациях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>, направленные на профилактику пожаров среди населения, а также реализацию системы мер по обучению населения правилам пожарной безопасности.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Выработка решений по реализации мероприятий в области пожарной безопасности, направленных на повышение пожарной безопасности в учреждениях и организациях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>, в том числе по системам автоматической пожарной сигнализации, системам оповещения и управления эвакуацией и автоматическим установкам пожаротушения, а также разработка требований к системам обнаружения и тушения пожаров в технологических циклах производства, оборудование мест хранения огнетушащих веществ, приобретение печатной продукции агитационного характера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будет способствовать соблюдению требований Стратегии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>, и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1662-р.</w:t>
      </w:r>
    </w:p>
    <w:p w:rsidR="004D65D7" w:rsidRPr="00AA7D17" w:rsidRDefault="004D65D7" w:rsidP="004D65D7">
      <w:pPr>
        <w:pStyle w:val="a3"/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>Показатели реализации</w:t>
      </w:r>
      <w:r>
        <w:rPr>
          <w:rFonts w:ascii="Arial" w:hAnsi="Arial" w:cs="Arial"/>
          <w:b/>
          <w:sz w:val="24"/>
          <w:szCs w:val="24"/>
        </w:rPr>
        <w:t xml:space="preserve"> Подпрограммы 4 </w:t>
      </w:r>
    </w:p>
    <w:p w:rsidR="004D65D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E56104" w:rsidRDefault="004D65D7" w:rsidP="004D65D7">
      <w:pPr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E56104">
        <w:rPr>
          <w:rFonts w:ascii="Arial" w:hAnsi="Arial" w:cs="Arial"/>
          <w:sz w:val="24"/>
          <w:szCs w:val="24"/>
        </w:rPr>
        <w:t xml:space="preserve"> </w:t>
      </w:r>
      <w:r w:rsidRPr="00203FF8"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4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4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>
        <w:rPr>
          <w:rFonts w:ascii="Arial" w:hAnsi="Arial" w:cs="Arial"/>
          <w:sz w:val="24"/>
          <w:szCs w:val="24"/>
        </w:rPr>
        <w:t xml:space="preserve"> 4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4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5</w:t>
      </w:r>
      <w:r w:rsidRPr="00AA7D17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4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Достижение целей подпрограммы 4 осуществляется путем реализации мероприятий, представленных в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3</w:t>
      </w:r>
      <w:r w:rsidRPr="00AA7D17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одпрограмме 4.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 w:rsidRPr="005476EA">
        <w:rPr>
          <w:rFonts w:ascii="Arial" w:hAnsi="Arial" w:cs="Arial"/>
          <w:b/>
          <w:sz w:val="24"/>
          <w:szCs w:val="24"/>
        </w:rPr>
        <w:t>4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lastRenderedPageBreak/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4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DB7F1C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5476EA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 w:rsidRPr="005476EA">
        <w:rPr>
          <w:rFonts w:ascii="Arial" w:hAnsi="Arial" w:cs="Arial"/>
          <w:b/>
          <w:bCs/>
        </w:rPr>
        <w:t>4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4D65D7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4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 6 к Порядку.</w:t>
      </w:r>
    </w:p>
    <w:p w:rsidR="00B9202D" w:rsidRDefault="00B9202D" w:rsidP="004D65D7">
      <w:pPr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</w:p>
    <w:tbl>
      <w:tblPr>
        <w:tblW w:w="14980" w:type="dxa"/>
        <w:tblInd w:w="93" w:type="dxa"/>
        <w:tblLook w:val="04A0"/>
      </w:tblPr>
      <w:tblGrid>
        <w:gridCol w:w="640"/>
        <w:gridCol w:w="4300"/>
        <w:gridCol w:w="1260"/>
        <w:gridCol w:w="1068"/>
        <w:gridCol w:w="1490"/>
        <w:gridCol w:w="920"/>
        <w:gridCol w:w="920"/>
        <w:gridCol w:w="920"/>
        <w:gridCol w:w="920"/>
        <w:gridCol w:w="920"/>
        <w:gridCol w:w="1622"/>
      </w:tblGrid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4" w:name="RANGE!A1:K10"/>
            <w:bookmarkEnd w:id="14"/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1 к Подпрограмме 4</w:t>
            </w: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4</w:t>
            </w:r>
          </w:p>
        </w:tc>
      </w:tr>
      <w:tr w:rsidR="004D65D7" w:rsidRPr="00224CB9" w:rsidTr="00B9202D">
        <w:trPr>
          <w:trHeight w:val="315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"Обеспечение пожарной безопасности на территории муниципального образования Московской области"</w:t>
            </w:r>
          </w:p>
        </w:tc>
      </w:tr>
      <w:tr w:rsidR="004D65D7" w:rsidRPr="00224CB9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224CB9" w:rsidTr="00B9202D">
        <w:trPr>
          <w:trHeight w:val="174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224CB9">
              <w:rPr>
                <w:color w:val="000000"/>
                <w:sz w:val="19"/>
                <w:szCs w:val="19"/>
              </w:rPr>
              <w:t>/</w:t>
            </w:r>
            <w:proofErr w:type="spellStart"/>
            <w:r w:rsidRPr="00224CB9">
              <w:rPr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Тип  Показателя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2024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color w:val="000000"/>
                <w:sz w:val="19"/>
                <w:szCs w:val="19"/>
              </w:rPr>
            </w:pPr>
          </w:p>
        </w:tc>
      </w:tr>
      <w:tr w:rsidR="004D65D7" w:rsidRPr="00224CB9" w:rsidTr="00B9202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11</w:t>
            </w:r>
          </w:p>
        </w:tc>
      </w:tr>
      <w:tr w:rsidR="004D65D7" w:rsidRPr="00224CB9" w:rsidTr="00B9202D">
        <w:trPr>
          <w:trHeight w:val="300"/>
        </w:trPr>
        <w:tc>
          <w:tcPr>
            <w:tcW w:w="14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b/>
                <w:bCs/>
                <w:color w:val="000000"/>
                <w:sz w:val="19"/>
                <w:szCs w:val="19"/>
              </w:rPr>
              <w:t>Основное мероприятие 01</w:t>
            </w:r>
            <w:r w:rsidRPr="00224CB9">
              <w:rPr>
                <w:color w:val="000000"/>
                <w:sz w:val="19"/>
                <w:szCs w:val="19"/>
              </w:rPr>
              <w:t xml:space="preserve"> Повышение степени пожарной безопасности</w:t>
            </w:r>
          </w:p>
        </w:tc>
      </w:tr>
      <w:tr w:rsidR="004D65D7" w:rsidRPr="00224CB9" w:rsidTr="00B9202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Указ Президента Российской Федерации от 1.01.2018  № 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CB9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color w:val="000000"/>
                <w:sz w:val="19"/>
                <w:szCs w:val="19"/>
              </w:rPr>
            </w:pPr>
            <w:r w:rsidRPr="00224CB9">
              <w:rPr>
                <w:color w:val="000000"/>
                <w:sz w:val="19"/>
                <w:szCs w:val="19"/>
              </w:rPr>
              <w:t>01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18" w:type="dxa"/>
        <w:tblInd w:w="93" w:type="dxa"/>
        <w:tblLook w:val="04A0"/>
      </w:tblPr>
      <w:tblGrid>
        <w:gridCol w:w="720"/>
        <w:gridCol w:w="2620"/>
        <w:gridCol w:w="6820"/>
        <w:gridCol w:w="2620"/>
        <w:gridCol w:w="1624"/>
      </w:tblGrid>
      <w:tr w:rsidR="004D65D7" w:rsidRPr="00224CB9" w:rsidTr="00B9202D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5" w:name="RANGE!A1:E8"/>
            <w:bookmarkEnd w:id="15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224CB9">
              <w:rPr>
                <w:rFonts w:ascii="Arial" w:hAnsi="Arial" w:cs="Arial"/>
                <w:i/>
                <w:iCs/>
                <w:color w:val="000000"/>
              </w:rPr>
              <w:t>Приложение № 2 к Подпрограмме 4</w:t>
            </w:r>
          </w:p>
        </w:tc>
      </w:tr>
      <w:tr w:rsidR="004D65D7" w:rsidRPr="00224CB9" w:rsidTr="00B9202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</w:tr>
      <w:tr w:rsidR="004D65D7" w:rsidRPr="00224CB9" w:rsidTr="00B9202D">
        <w:trPr>
          <w:trHeight w:val="315"/>
        </w:trPr>
        <w:tc>
          <w:tcPr>
            <w:tcW w:w="14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224CB9" w:rsidTr="00B9202D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224CB9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224CB9" w:rsidTr="00B9202D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Методика расчета показателя и единица 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Исходные материалы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Периодичность представления</w:t>
            </w:r>
          </w:p>
        </w:tc>
      </w:tr>
      <w:tr w:rsidR="004D65D7" w:rsidRPr="00224CB9" w:rsidTr="00B9202D">
        <w:trPr>
          <w:trHeight w:val="388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пожарной защищенности муниципального образования Московской области, по отношению к базовому периоду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рассчитывается по формуле: S = (L + М + Y) / 3 L - процент снижения пожаров, произошедших на территории городского округа, по отношению к базовому показателю; М -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 Y - увеличение процента исправных гидрантов на территории городского округа от нормативного количества, по отношению к базовому периоду процент снижения пожаров, произошедших на территории городского округа, по отношению к базовому показателю рассчитывается по формуле: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L = 100 % - (D тек.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D6a3. * 100%), где: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D тек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оличество зарегистрированных пожаров на территории городского округа за отчетный период; D баз. - количество зарегистрированных пожаров на территории городского округа аналогичному периоду базового года.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 = 100 % - (D тек.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D6a3. * 100%), 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Указ Президента Российской Федерации от 1.01.2018 № 2 «Об утверждении Основ государственной политики Российской Федерации в области пожарной безопасности на период до 2030 года»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Один раз в квартал</w:t>
            </w:r>
          </w:p>
        </w:tc>
      </w:tr>
      <w:tr w:rsidR="004D65D7" w:rsidRPr="00224CB9" w:rsidTr="00B9202D">
        <w:trPr>
          <w:trHeight w:val="3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где: D тек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оличество погибших и травмированных людей на пожарах на территории городского округа в общем числе погибших и травмированных за отчетный период; D баз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 увеличение процента исправных гидрантов на территории городского округа от общего количества, по отношению к базовому периоду, рассчитывается по формуле: Y = (</w:t>
            </w:r>
            <w:proofErr w:type="spellStart"/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тек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Эбаз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) * 100%, где 1&gt;D тек = (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обш+Nпв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общ)/2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Эбаз=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аналогично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Dтек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базовом периоде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Nnr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исправных пожарных гидрантов на территории городского округа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Nпг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обш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общее пожарных гидрантов на территории городского округа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испр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 </w:t>
            </w:r>
            <w:proofErr w:type="spell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Nпв</w:t>
            </w:r>
            <w:proofErr w:type="spell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общ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- общее количество пожарных водоёмов на территории городского округа.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Методика расчета значений показателей эффектив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ности реализации подпрограмм</w:t>
            </w:r>
            <w:proofErr w:type="gramStart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t>о итогам мониторинга. Приказ Ми</w:t>
            </w:r>
            <w:r w:rsidRPr="00224CB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 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224CB9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757" w:type="dxa"/>
        <w:tblInd w:w="93" w:type="dxa"/>
        <w:tblLayout w:type="fixed"/>
        <w:tblLook w:val="04A0"/>
      </w:tblPr>
      <w:tblGrid>
        <w:gridCol w:w="580"/>
        <w:gridCol w:w="1845"/>
        <w:gridCol w:w="1320"/>
        <w:gridCol w:w="2414"/>
        <w:gridCol w:w="1060"/>
        <w:gridCol w:w="880"/>
        <w:gridCol w:w="880"/>
        <w:gridCol w:w="880"/>
        <w:gridCol w:w="880"/>
        <w:gridCol w:w="880"/>
        <w:gridCol w:w="1437"/>
        <w:gridCol w:w="1701"/>
      </w:tblGrid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6" w:name="RANGE!A1:L58"/>
            <w:bookmarkEnd w:id="16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3B0CB0">
              <w:rPr>
                <w:rFonts w:ascii="Arial" w:hAnsi="Arial" w:cs="Arial"/>
                <w:i/>
                <w:iCs/>
                <w:color w:val="000000"/>
              </w:rPr>
              <w:t>Приложение № 3 к Подпрограмме 4</w:t>
            </w: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4</w:t>
            </w:r>
          </w:p>
        </w:tc>
      </w:tr>
      <w:tr w:rsidR="004D65D7" w:rsidRPr="003B0CB0" w:rsidTr="00B9202D">
        <w:trPr>
          <w:trHeight w:val="31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</w:tr>
      <w:tr w:rsidR="004D65D7" w:rsidRPr="003B0CB0" w:rsidTr="00B9202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20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3B0CB0" w:rsidTr="00B9202D">
        <w:trPr>
          <w:trHeight w:val="4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Основное мероприятие 01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пожарной безопасности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8 319,7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1 088,9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8 319,7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1 088,9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1 807,7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добровольной пожарной охране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безопасности, МКУ Поселений, МБУ 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Пушкинский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АСО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01.03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4 325,4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Соответствие обеспеченности территории населенных пунктов требованиям противопожарного водоснабжения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4 325,4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974,1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01.04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Установка и содержание автономных дымовых пожарных </w:t>
            </w: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Бесприпятственная</w:t>
            </w:r>
            <w:proofErr w:type="spell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деятельность добровольных пожарных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01.05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1 984,4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1 984,4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25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01.06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степени подготовки населения в области пожарной безопасности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265,9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01.07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Дополнительные мероприятия в условиях особого противопожарного режима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604,0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604,0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01.08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Обеспечение связи и оповещения населения о </w:t>
            </w: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пожаре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01.09 Проведение работ для возведения пожарного депо из быстровозводимых модульных конструкций полной заводской готовности (проектно-изыскательские работы, возведение фундамента, техническое присоединение инженерно-техническим сетям, благоустройство территории)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18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01.10 Обустройство противопожарных полос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Снижение количества пожаров</w:t>
            </w: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1 140,0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228,0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3B0CB0" w:rsidTr="00B9202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>
      <w:r>
        <w:br w:type="page"/>
      </w:r>
    </w:p>
    <w:tbl>
      <w:tblPr>
        <w:tblW w:w="13940" w:type="dxa"/>
        <w:tblInd w:w="93" w:type="dxa"/>
        <w:tblLook w:val="04A0"/>
      </w:tblPr>
      <w:tblGrid>
        <w:gridCol w:w="2080"/>
        <w:gridCol w:w="1860"/>
        <w:gridCol w:w="2080"/>
        <w:gridCol w:w="1320"/>
        <w:gridCol w:w="1320"/>
        <w:gridCol w:w="1320"/>
        <w:gridCol w:w="1320"/>
        <w:gridCol w:w="1320"/>
        <w:gridCol w:w="1389"/>
      </w:tblGrid>
      <w:tr w:rsidR="004D65D7" w:rsidRPr="003B0CB0" w:rsidTr="00B9202D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3B0CB0">
              <w:rPr>
                <w:rFonts w:ascii="Arial" w:hAnsi="Arial" w:cs="Arial"/>
                <w:i/>
                <w:iCs/>
                <w:color w:val="000000"/>
              </w:rPr>
              <w:t>Приложение № 5 к Программе</w:t>
            </w:r>
          </w:p>
        </w:tc>
      </w:tr>
      <w:tr w:rsidR="004D65D7" w:rsidRPr="003B0CB0" w:rsidTr="00B9202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Паспорт 5 Подпрограммы 5 </w:t>
            </w:r>
          </w:p>
        </w:tc>
      </w:tr>
      <w:tr w:rsidR="004D65D7" w:rsidRPr="003B0CB0" w:rsidTr="00B9202D">
        <w:trPr>
          <w:trHeight w:val="276"/>
        </w:trPr>
        <w:tc>
          <w:tcPr>
            <w:tcW w:w="13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0C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3B0CB0" w:rsidTr="00B9202D">
        <w:trPr>
          <w:trHeight w:val="525"/>
        </w:trPr>
        <w:tc>
          <w:tcPr>
            <w:tcW w:w="13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3B0CB0" w:rsidTr="00B9202D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1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администрации городского Пушкинского городского округа</w:t>
            </w:r>
          </w:p>
        </w:tc>
      </w:tr>
      <w:tr w:rsidR="004D65D7" w:rsidRPr="003B0CB0" w:rsidTr="00B9202D">
        <w:trPr>
          <w:trHeight w:val="66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  <w:proofErr w:type="gramStart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сего: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4D65D7" w:rsidRPr="003B0CB0" w:rsidTr="00B9202D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</w:tr>
      <w:tr w:rsidR="004D65D7" w:rsidRPr="003B0CB0" w:rsidTr="00B9202D">
        <w:trPr>
          <w:trHeight w:val="45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Пушкинского городского округа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51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70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Пушкино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  <w:tr w:rsidR="004D65D7" w:rsidRPr="003B0CB0" w:rsidTr="00B9202D">
        <w:trPr>
          <w:trHeight w:val="52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3B0CB0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3B0CB0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0CB0">
              <w:rPr>
                <w:rFonts w:ascii="Arial" w:hAnsi="Arial" w:cs="Arial"/>
                <w:color w:val="000000"/>
                <w:sz w:val="18"/>
                <w:szCs w:val="18"/>
              </w:rPr>
              <w:t xml:space="preserve">0,0 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p w:rsidR="00B9202D" w:rsidRDefault="00B9202D" w:rsidP="004D65D7">
      <w:pPr>
        <w:jc w:val="center"/>
        <w:rPr>
          <w:rFonts w:ascii="Arial" w:hAnsi="Arial" w:cs="Arial"/>
          <w:b/>
          <w:bCs/>
          <w:sz w:val="24"/>
          <w:szCs w:val="24"/>
        </w:rPr>
        <w:sectPr w:rsidR="00B9202D" w:rsidSect="00B9202D">
          <w:pgSz w:w="16838" w:h="11906" w:orient="landscape"/>
          <w:pgMar w:top="1134" w:right="992" w:bottom="992" w:left="539" w:header="709" w:footer="709" w:gutter="0"/>
          <w:cols w:space="708"/>
          <w:docGrid w:linePitch="360"/>
        </w:sectPr>
      </w:pPr>
    </w:p>
    <w:p w:rsidR="004D65D7" w:rsidRPr="00AA7D17" w:rsidRDefault="004D65D7" w:rsidP="004D65D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. Характеристика проблем и мероприятий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5</w:t>
      </w:r>
    </w:p>
    <w:p w:rsidR="004D65D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A7D17">
        <w:rPr>
          <w:rFonts w:ascii="Arial" w:hAnsi="Arial" w:cs="Arial"/>
          <w:bCs/>
          <w:sz w:val="24"/>
          <w:szCs w:val="24"/>
        </w:rPr>
        <w:t xml:space="preserve">В рамках решения проблемных вопросов, возникающих в ходе исполнения требований </w:t>
      </w:r>
      <w:r>
        <w:rPr>
          <w:rFonts w:ascii="Arial" w:hAnsi="Arial" w:cs="Arial"/>
          <w:bCs/>
          <w:sz w:val="24"/>
          <w:szCs w:val="24"/>
        </w:rPr>
        <w:t>Ф</w:t>
      </w:r>
      <w:r w:rsidRPr="00AA7D17">
        <w:rPr>
          <w:rFonts w:ascii="Arial" w:hAnsi="Arial" w:cs="Arial"/>
          <w:bCs/>
          <w:sz w:val="24"/>
          <w:szCs w:val="24"/>
        </w:rPr>
        <w:t>едеральн</w:t>
      </w:r>
      <w:r>
        <w:rPr>
          <w:rFonts w:ascii="Arial" w:hAnsi="Arial" w:cs="Arial"/>
          <w:bCs/>
          <w:sz w:val="24"/>
          <w:szCs w:val="24"/>
        </w:rPr>
        <w:t>ого</w:t>
      </w:r>
      <w:r w:rsidRPr="00AA7D17">
        <w:rPr>
          <w:rFonts w:ascii="Arial" w:hAnsi="Arial" w:cs="Arial"/>
          <w:bCs/>
          <w:sz w:val="24"/>
          <w:szCs w:val="24"/>
        </w:rPr>
        <w:t xml:space="preserve"> закон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от 12.02.1998 № 28-ФЗ «О гражданской обороне»,</w:t>
      </w:r>
      <w:r>
        <w:rPr>
          <w:rFonts w:ascii="Arial" w:hAnsi="Arial" w:cs="Arial"/>
          <w:bCs/>
          <w:sz w:val="24"/>
          <w:szCs w:val="24"/>
        </w:rPr>
        <w:t xml:space="preserve"> Федерального закона</w:t>
      </w:r>
      <w:r w:rsidRPr="00AA7D17">
        <w:rPr>
          <w:rFonts w:ascii="Arial" w:hAnsi="Arial" w:cs="Arial"/>
          <w:bCs/>
          <w:sz w:val="24"/>
          <w:szCs w:val="24"/>
        </w:rPr>
        <w:t xml:space="preserve"> от 29.12.1994 № 79-ФЗ «О государственном материальном резерве», приказ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МЧС России от 01.10.2014 № 543 «Об утверждении Положения об организации обеспечения населения средствами индивидуальной защиты»,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Cs/>
          <w:sz w:val="24"/>
          <w:szCs w:val="24"/>
        </w:rPr>
        <w:t>приказ</w:t>
      </w:r>
      <w:r>
        <w:rPr>
          <w:rFonts w:ascii="Arial" w:hAnsi="Arial" w:cs="Arial"/>
          <w:bCs/>
          <w:sz w:val="24"/>
          <w:szCs w:val="24"/>
        </w:rPr>
        <w:t>а</w:t>
      </w:r>
      <w:r w:rsidRPr="00AA7D17">
        <w:rPr>
          <w:rFonts w:ascii="Arial" w:hAnsi="Arial" w:cs="Arial"/>
          <w:bCs/>
          <w:sz w:val="24"/>
          <w:szCs w:val="24"/>
        </w:rPr>
        <w:t xml:space="preserve"> МЧС России от 15.12.2002 № 583 «Об утверждении и введении в действие Правил эксплуатации защитных сооружений гражданской</w:t>
      </w:r>
      <w:proofErr w:type="gramEnd"/>
      <w:r w:rsidRPr="00AA7D17">
        <w:rPr>
          <w:rFonts w:ascii="Arial" w:hAnsi="Arial" w:cs="Arial"/>
          <w:bCs/>
          <w:sz w:val="24"/>
          <w:szCs w:val="24"/>
        </w:rPr>
        <w:t xml:space="preserve"> обороны» планируется достичь следующих показателей: 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425C3D">
        <w:rPr>
          <w:rFonts w:ascii="Arial" w:hAnsi="Arial" w:cs="Arial"/>
          <w:sz w:val="24"/>
          <w:szCs w:val="24"/>
        </w:rPr>
        <w:t>дств дл</w:t>
      </w:r>
      <w:proofErr w:type="gramEnd"/>
      <w:r w:rsidRPr="00425C3D">
        <w:rPr>
          <w:rFonts w:ascii="Arial" w:hAnsi="Arial" w:cs="Arial"/>
          <w:sz w:val="24"/>
          <w:szCs w:val="24"/>
        </w:rPr>
        <w:t>я целей гражданской обороны</w:t>
      </w:r>
      <w:r>
        <w:rPr>
          <w:rFonts w:ascii="Arial" w:hAnsi="Arial" w:cs="Arial"/>
          <w:sz w:val="24"/>
          <w:szCs w:val="24"/>
        </w:rPr>
        <w:t>;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Увеличение степени готовности ЗСГО по отношению к имеющемуся фонду ЗСГО</w:t>
      </w:r>
      <w:r>
        <w:rPr>
          <w:rFonts w:ascii="Arial" w:hAnsi="Arial" w:cs="Arial"/>
          <w:sz w:val="24"/>
          <w:szCs w:val="24"/>
        </w:rPr>
        <w:t>;</w:t>
      </w:r>
    </w:p>
    <w:p w:rsidR="004D65D7" w:rsidRPr="00425C3D" w:rsidRDefault="004D65D7" w:rsidP="004D65D7">
      <w:pPr>
        <w:ind w:right="-2"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25C3D">
        <w:rPr>
          <w:rFonts w:ascii="Arial" w:hAnsi="Arial" w:cs="Arial"/>
          <w:sz w:val="24"/>
          <w:szCs w:val="24"/>
        </w:rPr>
        <w:t>Увеличение степени готовности муниципального образования Московской области в области гражданской обороны по отношению к базовому показателю</w:t>
      </w:r>
      <w:r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Все перечисленные мероприятия приведут к снижению рисков и смягчению последствий чрезвычайных ситуаций природного и техногенного характера, позволят повысить оперативность реагирования сил и средств Пушкинского </w:t>
      </w:r>
      <w:r>
        <w:rPr>
          <w:rFonts w:ascii="Arial" w:hAnsi="Arial" w:cs="Arial"/>
          <w:bCs/>
          <w:sz w:val="24"/>
          <w:szCs w:val="24"/>
        </w:rPr>
        <w:t>окружного</w:t>
      </w:r>
      <w:r w:rsidRPr="00AA7D17">
        <w:rPr>
          <w:rFonts w:ascii="Arial" w:hAnsi="Arial" w:cs="Arial"/>
          <w:bCs/>
          <w:sz w:val="24"/>
          <w:szCs w:val="24"/>
        </w:rPr>
        <w:t xml:space="preserve"> звена МОСЧС и повысить готовность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по линии гражданской обороны.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Реализация подпрограммы 5 будет осуществляться в соответствии с перечнем мероприятий подпрограммы 5 «</w:t>
      </w:r>
      <w:r w:rsidRPr="00CB5C00">
        <w:rPr>
          <w:rFonts w:ascii="Arial" w:hAnsi="Arial" w:cs="Arial"/>
          <w:bCs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 Московской области</w:t>
      </w:r>
      <w:r w:rsidRPr="00AA7D17">
        <w:rPr>
          <w:rFonts w:ascii="Arial" w:hAnsi="Arial" w:cs="Arial"/>
          <w:bCs/>
          <w:sz w:val="24"/>
          <w:szCs w:val="24"/>
        </w:rPr>
        <w:t>».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AA7D17">
        <w:rPr>
          <w:rFonts w:ascii="Arial" w:hAnsi="Arial" w:cs="Arial"/>
          <w:b/>
          <w:bCs/>
          <w:sz w:val="24"/>
          <w:szCs w:val="24"/>
        </w:rPr>
        <w:t>. Концептуальные направления реформирования,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>модернизации, преобразования отдельных сфер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социально-экономического развития Пушкинского </w:t>
      </w:r>
      <w:r>
        <w:rPr>
          <w:rFonts w:ascii="Arial" w:hAnsi="Arial" w:cs="Arial"/>
          <w:b/>
          <w:bCs/>
          <w:sz w:val="24"/>
          <w:szCs w:val="24"/>
        </w:rPr>
        <w:t>городского округа</w:t>
      </w:r>
      <w:r w:rsidRPr="00AA7D1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D17">
        <w:rPr>
          <w:rFonts w:ascii="Arial" w:hAnsi="Arial" w:cs="Arial"/>
          <w:b/>
          <w:bCs/>
          <w:sz w:val="24"/>
          <w:szCs w:val="24"/>
        </w:rPr>
        <w:t xml:space="preserve">реализуемых в рамках </w:t>
      </w:r>
      <w:r>
        <w:rPr>
          <w:rFonts w:ascii="Arial" w:hAnsi="Arial" w:cs="Arial"/>
          <w:b/>
          <w:bCs/>
          <w:sz w:val="24"/>
          <w:szCs w:val="24"/>
        </w:rPr>
        <w:t>П</w:t>
      </w:r>
      <w:r w:rsidRPr="00AA7D17">
        <w:rPr>
          <w:rFonts w:ascii="Arial" w:hAnsi="Arial" w:cs="Arial"/>
          <w:b/>
          <w:bCs/>
          <w:sz w:val="24"/>
          <w:szCs w:val="24"/>
        </w:rPr>
        <w:t>одпрограммы 5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Концептуальные направления развития гражданской обороны осуществляются в соответствии с Федеральным законом от 12.02.1998 № 28-ФЗ «О гражданской обороне», Стратегией национальной безопасности Российской Федерации, утвержденной Указом Президента Российской Федерации от </w:t>
      </w:r>
      <w:r>
        <w:rPr>
          <w:rFonts w:ascii="Arial" w:hAnsi="Arial" w:cs="Arial"/>
          <w:bCs/>
          <w:sz w:val="24"/>
          <w:szCs w:val="24"/>
        </w:rPr>
        <w:t>31.12.2015</w:t>
      </w:r>
      <w:r w:rsidRPr="00AA7D17">
        <w:rPr>
          <w:rFonts w:ascii="Arial" w:hAnsi="Arial" w:cs="Arial"/>
          <w:bCs/>
          <w:sz w:val="24"/>
          <w:szCs w:val="24"/>
        </w:rPr>
        <w:t xml:space="preserve"> № </w:t>
      </w:r>
      <w:r>
        <w:rPr>
          <w:rFonts w:ascii="Arial" w:hAnsi="Arial" w:cs="Arial"/>
          <w:bCs/>
          <w:sz w:val="24"/>
          <w:szCs w:val="24"/>
        </w:rPr>
        <w:t>683</w:t>
      </w:r>
      <w:r w:rsidRPr="00AA7D17">
        <w:rPr>
          <w:rFonts w:ascii="Arial" w:hAnsi="Arial" w:cs="Arial"/>
          <w:bCs/>
          <w:sz w:val="24"/>
          <w:szCs w:val="24"/>
        </w:rPr>
        <w:t xml:space="preserve">, Военной доктриной Российской Федерации, утвержденной Президентом Российской Федерации от 25.12.2014 № Пр-2976, и определяют основные направления развития в области гражданской обороны. Единая политика в области гражданской обороны представляет собой систему официальных взглядов на совершенствование защиты населения, материальных и культурных ценностей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осуществляется путем реализации следующих мероприятий: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обеспечения средствами индивидуальной защиты населения, проживающего на территории </w:t>
      </w:r>
      <w:r>
        <w:rPr>
          <w:rFonts w:ascii="Arial" w:hAnsi="Arial" w:cs="Arial"/>
          <w:bCs/>
          <w:sz w:val="24"/>
          <w:szCs w:val="24"/>
        </w:rPr>
        <w:t>округа</w:t>
      </w:r>
      <w:r w:rsidRPr="00AA7D17">
        <w:rPr>
          <w:rFonts w:ascii="Arial" w:hAnsi="Arial" w:cs="Arial"/>
          <w:bCs/>
          <w:sz w:val="24"/>
          <w:szCs w:val="24"/>
        </w:rPr>
        <w:t>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совершенствования деятельности сети наблюдения и лабораторного контроля гражданской обороны;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 xml:space="preserve">- создания и содержания в интересах гражданской обороны запасов материально-технических, продовольственных, медицинских и иных средств, </w:t>
      </w:r>
      <w:r w:rsidRPr="00AA7D17">
        <w:rPr>
          <w:rFonts w:ascii="Arial" w:hAnsi="Arial" w:cs="Arial"/>
          <w:bCs/>
          <w:sz w:val="24"/>
          <w:szCs w:val="24"/>
        </w:rPr>
        <w:lastRenderedPageBreak/>
        <w:t>формирования эффективного механизма их накопления, хранения и использования по предназначению;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разработки отраслевых перечней мероприятий,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A7D17">
        <w:rPr>
          <w:rFonts w:ascii="Arial" w:hAnsi="Arial" w:cs="Arial"/>
          <w:bCs/>
          <w:sz w:val="24"/>
          <w:szCs w:val="24"/>
        </w:rPr>
        <w:t>- совершенствования системы обучения населения, подготовки должностных лиц и работников в области гражданской обороны.</w:t>
      </w:r>
    </w:p>
    <w:p w:rsidR="004D65D7" w:rsidRPr="00AA7D17" w:rsidRDefault="004D65D7" w:rsidP="004D65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D65D7" w:rsidRPr="00AA7D17" w:rsidRDefault="004D65D7" w:rsidP="004D65D7">
      <w:pPr>
        <w:keepNext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AA7D17">
        <w:rPr>
          <w:rFonts w:ascii="Arial" w:hAnsi="Arial" w:cs="Arial"/>
          <w:b/>
          <w:sz w:val="24"/>
          <w:szCs w:val="24"/>
        </w:rPr>
        <w:t xml:space="preserve">. </w:t>
      </w:r>
      <w:r w:rsidRPr="006E7BD0">
        <w:rPr>
          <w:rFonts w:ascii="Arial" w:hAnsi="Arial" w:cs="Arial"/>
          <w:b/>
          <w:sz w:val="24"/>
          <w:szCs w:val="24"/>
        </w:rPr>
        <w:t xml:space="preserve">Показатели реализации </w:t>
      </w:r>
      <w:r>
        <w:rPr>
          <w:rFonts w:ascii="Arial" w:hAnsi="Arial" w:cs="Arial"/>
          <w:b/>
          <w:sz w:val="24"/>
          <w:szCs w:val="24"/>
        </w:rPr>
        <w:t xml:space="preserve">Подпрограммы 5 </w:t>
      </w:r>
    </w:p>
    <w:p w:rsidR="004D65D7" w:rsidRPr="00AA7D17" w:rsidRDefault="004D65D7" w:rsidP="004D65D7">
      <w:pPr>
        <w:keepNext/>
        <w:contextualSpacing/>
        <w:rPr>
          <w:rFonts w:ascii="Arial" w:hAnsi="Arial" w:cs="Arial"/>
          <w:sz w:val="24"/>
          <w:szCs w:val="24"/>
        </w:rPr>
      </w:pPr>
    </w:p>
    <w:p w:rsidR="004D65D7" w:rsidRPr="00E56104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6E7BD0">
        <w:rPr>
          <w:rFonts w:ascii="Arial" w:hAnsi="Arial" w:cs="Arial"/>
          <w:sz w:val="24"/>
          <w:szCs w:val="24"/>
        </w:rPr>
        <w:t>оказатели реализации</w:t>
      </w:r>
      <w:r w:rsidRPr="00203FF8">
        <w:rPr>
          <w:rFonts w:ascii="Arial" w:hAnsi="Arial" w:cs="Arial"/>
          <w:sz w:val="24"/>
          <w:szCs w:val="24"/>
        </w:rPr>
        <w:t xml:space="preserve"> П</w:t>
      </w:r>
      <w:r w:rsidRPr="00E56104">
        <w:rPr>
          <w:rFonts w:ascii="Arial" w:hAnsi="Arial" w:cs="Arial"/>
          <w:sz w:val="24"/>
          <w:szCs w:val="24"/>
        </w:rPr>
        <w:t>одпрограммы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 xml:space="preserve"> и их динамика по годам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 xml:space="preserve">одпрограммы </w:t>
      </w:r>
      <w:r>
        <w:rPr>
          <w:rFonts w:ascii="Arial" w:hAnsi="Arial" w:cs="Arial"/>
          <w:sz w:val="24"/>
          <w:szCs w:val="24"/>
        </w:rPr>
        <w:t xml:space="preserve">5 </w:t>
      </w:r>
      <w:r w:rsidRPr="00E56104">
        <w:rPr>
          <w:rFonts w:ascii="Arial" w:hAnsi="Arial" w:cs="Arial"/>
          <w:sz w:val="24"/>
          <w:szCs w:val="24"/>
        </w:rPr>
        <w:t xml:space="preserve">приведены в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риложении № </w:t>
      </w:r>
      <w:r>
        <w:rPr>
          <w:rFonts w:ascii="Arial" w:hAnsi="Arial" w:cs="Arial"/>
          <w:sz w:val="24"/>
          <w:szCs w:val="24"/>
        </w:rPr>
        <w:t>1</w:t>
      </w:r>
      <w:r w:rsidRPr="00E56104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Pr="00AA7D17" w:rsidRDefault="004D65D7" w:rsidP="004D65D7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A7D17">
        <w:rPr>
          <w:rFonts w:ascii="Arial" w:hAnsi="Arial" w:cs="Arial"/>
          <w:b/>
          <w:sz w:val="24"/>
          <w:szCs w:val="24"/>
        </w:rPr>
        <w:t xml:space="preserve">. Методика </w:t>
      </w:r>
      <w:proofErr w:type="gramStart"/>
      <w:r w:rsidRPr="00AA7D17">
        <w:rPr>
          <w:rFonts w:ascii="Arial" w:hAnsi="Arial" w:cs="Arial"/>
          <w:b/>
          <w:sz w:val="24"/>
          <w:szCs w:val="24"/>
        </w:rPr>
        <w:t xml:space="preserve">расчета значений показателей реализации </w:t>
      </w:r>
      <w:r>
        <w:rPr>
          <w:rFonts w:ascii="Arial" w:hAnsi="Arial" w:cs="Arial"/>
          <w:b/>
          <w:sz w:val="24"/>
          <w:szCs w:val="24"/>
        </w:rPr>
        <w:t>П</w:t>
      </w:r>
      <w:r w:rsidRPr="00AA7D17">
        <w:rPr>
          <w:rFonts w:ascii="Arial" w:hAnsi="Arial" w:cs="Arial"/>
          <w:b/>
          <w:sz w:val="24"/>
          <w:szCs w:val="24"/>
        </w:rPr>
        <w:t>одпрограммы</w:t>
      </w:r>
      <w:proofErr w:type="gramEnd"/>
      <w:r w:rsidRPr="00AA7D17">
        <w:rPr>
          <w:rFonts w:ascii="Arial" w:hAnsi="Arial" w:cs="Arial"/>
          <w:b/>
          <w:sz w:val="24"/>
          <w:szCs w:val="24"/>
        </w:rPr>
        <w:t xml:space="preserve"> 5</w:t>
      </w:r>
    </w:p>
    <w:p w:rsidR="004D65D7" w:rsidRPr="009A35E0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17" w:name="Par257"/>
      <w:bookmarkEnd w:id="17"/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E56104">
        <w:rPr>
          <w:rFonts w:ascii="Arial" w:hAnsi="Arial" w:cs="Arial"/>
          <w:sz w:val="24"/>
          <w:szCs w:val="24"/>
        </w:rPr>
        <w:t xml:space="preserve">Методика </w:t>
      </w:r>
      <w:proofErr w:type="gramStart"/>
      <w:r w:rsidRPr="00E56104">
        <w:rPr>
          <w:rFonts w:ascii="Arial" w:hAnsi="Arial" w:cs="Arial"/>
          <w:sz w:val="24"/>
          <w:szCs w:val="24"/>
        </w:rPr>
        <w:t xml:space="preserve">расчета значений показателей эффективности реализации </w:t>
      </w:r>
      <w:r>
        <w:rPr>
          <w:rFonts w:ascii="Arial" w:hAnsi="Arial" w:cs="Arial"/>
          <w:sz w:val="24"/>
          <w:szCs w:val="24"/>
        </w:rPr>
        <w:t>П</w:t>
      </w:r>
      <w:r w:rsidRPr="00E56104">
        <w:rPr>
          <w:rFonts w:ascii="Arial" w:hAnsi="Arial" w:cs="Arial"/>
          <w:sz w:val="24"/>
          <w:szCs w:val="24"/>
        </w:rPr>
        <w:t>одпрограммы</w:t>
      </w:r>
      <w:proofErr w:type="gramEnd"/>
      <w:r>
        <w:rPr>
          <w:rFonts w:ascii="Arial" w:hAnsi="Arial" w:cs="Arial"/>
          <w:sz w:val="24"/>
          <w:szCs w:val="24"/>
        </w:rPr>
        <w:t xml:space="preserve"> 5 приведена в Приложении № 2 к П</w:t>
      </w:r>
      <w:r w:rsidRPr="00E56104">
        <w:rPr>
          <w:rFonts w:ascii="Arial" w:hAnsi="Arial" w:cs="Arial"/>
          <w:sz w:val="24"/>
          <w:szCs w:val="24"/>
        </w:rPr>
        <w:t>одпрограмме</w:t>
      </w:r>
      <w:r>
        <w:rPr>
          <w:rFonts w:ascii="Arial" w:hAnsi="Arial" w:cs="Arial"/>
          <w:sz w:val="24"/>
          <w:szCs w:val="24"/>
        </w:rPr>
        <w:t xml:space="preserve"> 5</w:t>
      </w:r>
      <w:r w:rsidRPr="00E56104">
        <w:rPr>
          <w:rFonts w:ascii="Arial" w:hAnsi="Arial" w:cs="Arial"/>
          <w:sz w:val="24"/>
          <w:szCs w:val="24"/>
        </w:rPr>
        <w:t>.</w:t>
      </w:r>
    </w:p>
    <w:p w:rsidR="004D65D7" w:rsidRDefault="004D65D7" w:rsidP="004D65D7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5</w:t>
      </w:r>
      <w:r w:rsidRPr="00AA7D17">
        <w:rPr>
          <w:rFonts w:ascii="Arial" w:hAnsi="Arial" w:cs="Arial"/>
          <w:b/>
          <w:sz w:val="24"/>
          <w:szCs w:val="24"/>
        </w:rPr>
        <w:t>. Перечень мероприятий, направленных на достижение целей в сфере реализации подпрограммы 5</w:t>
      </w:r>
    </w:p>
    <w:p w:rsidR="004D65D7" w:rsidRPr="00AA7D17" w:rsidRDefault="004D65D7" w:rsidP="004D65D7">
      <w:pPr>
        <w:jc w:val="both"/>
        <w:rPr>
          <w:rFonts w:ascii="Arial" w:hAnsi="Arial" w:cs="Arial"/>
          <w:sz w:val="24"/>
          <w:szCs w:val="24"/>
        </w:rPr>
      </w:pPr>
    </w:p>
    <w:p w:rsidR="004D65D7" w:rsidRPr="00AA7D17" w:rsidRDefault="004D65D7" w:rsidP="004D65D7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7D17">
        <w:rPr>
          <w:rFonts w:ascii="Arial" w:hAnsi="Arial" w:cs="Arial"/>
          <w:sz w:val="24"/>
          <w:szCs w:val="24"/>
        </w:rPr>
        <w:t xml:space="preserve">Достижение целей </w:t>
      </w:r>
      <w:r>
        <w:rPr>
          <w:rFonts w:ascii="Arial" w:hAnsi="Arial" w:cs="Arial"/>
          <w:sz w:val="24"/>
          <w:szCs w:val="24"/>
        </w:rPr>
        <w:t>П</w:t>
      </w:r>
      <w:r w:rsidRPr="00AA7D17">
        <w:rPr>
          <w:rFonts w:ascii="Arial" w:hAnsi="Arial" w:cs="Arial"/>
          <w:sz w:val="24"/>
          <w:szCs w:val="24"/>
        </w:rPr>
        <w:t>одпрограммы 5 осуществляется путем реализации мероприятий, пре</w:t>
      </w:r>
      <w:r>
        <w:rPr>
          <w:rFonts w:ascii="Arial" w:hAnsi="Arial" w:cs="Arial"/>
          <w:sz w:val="24"/>
          <w:szCs w:val="24"/>
        </w:rPr>
        <w:t>дставленных в Приложении № 3 к П</w:t>
      </w:r>
      <w:r w:rsidRPr="00AA7D17">
        <w:rPr>
          <w:rFonts w:ascii="Arial" w:hAnsi="Arial" w:cs="Arial"/>
          <w:sz w:val="24"/>
          <w:szCs w:val="24"/>
        </w:rPr>
        <w:t>одпрограмме 5.</w:t>
      </w:r>
    </w:p>
    <w:p w:rsidR="004D65D7" w:rsidRPr="00AA7D17" w:rsidRDefault="004D65D7" w:rsidP="004D65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B7F1C">
        <w:rPr>
          <w:rFonts w:ascii="Arial" w:hAnsi="Arial" w:cs="Arial"/>
          <w:b/>
          <w:sz w:val="24"/>
          <w:szCs w:val="24"/>
        </w:rPr>
        <w:t xml:space="preserve">. Порядок взаимодействия ответственного за выполнение мероприятий Подпрограммы </w:t>
      </w:r>
      <w:r>
        <w:rPr>
          <w:rFonts w:ascii="Arial" w:hAnsi="Arial" w:cs="Arial"/>
          <w:b/>
          <w:sz w:val="24"/>
          <w:szCs w:val="24"/>
        </w:rPr>
        <w:t>5</w:t>
      </w:r>
      <w:r w:rsidRPr="00DB7F1C">
        <w:rPr>
          <w:rFonts w:ascii="Arial" w:hAnsi="Arial" w:cs="Arial"/>
          <w:b/>
          <w:sz w:val="24"/>
          <w:szCs w:val="24"/>
        </w:rPr>
        <w:t xml:space="preserve"> </w:t>
      </w:r>
      <w:r w:rsidRPr="00DB7F1C">
        <w:rPr>
          <w:rFonts w:ascii="Arial" w:hAnsi="Arial" w:cs="Arial"/>
          <w:b/>
          <w:sz w:val="24"/>
          <w:szCs w:val="24"/>
          <w:lang w:val="en-US"/>
        </w:rPr>
        <w:t>c</w:t>
      </w:r>
      <w:r w:rsidRPr="00DB7F1C">
        <w:rPr>
          <w:rFonts w:ascii="Arial" w:hAnsi="Arial" w:cs="Arial"/>
          <w:b/>
          <w:sz w:val="24"/>
          <w:szCs w:val="24"/>
        </w:rPr>
        <w:t xml:space="preserve"> муниципальным заказчиком Программы.</w:t>
      </w:r>
    </w:p>
    <w:p w:rsidR="004D65D7" w:rsidRPr="00DB7F1C" w:rsidRDefault="004D65D7" w:rsidP="004D65D7">
      <w:pPr>
        <w:ind w:right="-48" w:firstLine="567"/>
        <w:jc w:val="center"/>
        <w:rPr>
          <w:rFonts w:ascii="Arial" w:hAnsi="Arial" w:cs="Arial"/>
          <w:b/>
          <w:sz w:val="14"/>
          <w:szCs w:val="14"/>
        </w:rPr>
      </w:pP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Разработка и реализация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 осуществляется в соответствии с Порядком разработки и реализации муниципальных программ Пушкинского городского округа (далее - Порядок).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Муниципальным заказчиком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 является Управление </w:t>
      </w:r>
      <w:r>
        <w:rPr>
          <w:rFonts w:ascii="Arial" w:hAnsi="Arial" w:cs="Arial"/>
          <w:sz w:val="24"/>
          <w:szCs w:val="24"/>
        </w:rPr>
        <w:t>территориальной безопасности</w:t>
      </w:r>
      <w:r w:rsidRPr="00934CA2">
        <w:rPr>
          <w:rFonts w:ascii="Arial" w:hAnsi="Arial" w:cs="Arial"/>
          <w:sz w:val="24"/>
          <w:szCs w:val="24"/>
        </w:rPr>
        <w:t xml:space="preserve"> администрации Пушкинского городского округа.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Муниципальный заказчик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разрабатывает Подпрограмму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взаимодействие с муниципальным заказчиком программы и </w:t>
      </w:r>
      <w:proofErr w:type="gramStart"/>
      <w:r w:rsidRPr="00934CA2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осуществляет координацию деятельности ответственных за выполнение мероприятий при реализации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участвует в обсуждении вопросов, связанных с реализацией и  финансированием подпрограммы;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вводит в подсистему ГАСУ МО информацию в соответствии с Порядком;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 xml:space="preserve">обеспечивает соответствие содержания Подпрограммы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 xml:space="preserve">, размещенной в подсистеме ГАСУ МО, Подпрограмме </w:t>
      </w:r>
      <w:r>
        <w:rPr>
          <w:rFonts w:ascii="Arial" w:hAnsi="Arial" w:cs="Arial"/>
          <w:sz w:val="24"/>
          <w:szCs w:val="24"/>
        </w:rPr>
        <w:t>5</w:t>
      </w:r>
      <w:r w:rsidRPr="00934CA2">
        <w:rPr>
          <w:rFonts w:ascii="Arial" w:hAnsi="Arial" w:cs="Arial"/>
          <w:sz w:val="24"/>
          <w:szCs w:val="24"/>
        </w:rPr>
        <w:t>, утвержденным на бумажном носителе.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4CA2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934CA2">
        <w:rPr>
          <w:rFonts w:ascii="Arial" w:hAnsi="Arial" w:cs="Arial"/>
          <w:sz w:val="24"/>
          <w:szCs w:val="24"/>
        </w:rPr>
        <w:t xml:space="preserve"> за выполнение мероприятия подпрограммы:</w:t>
      </w:r>
    </w:p>
    <w:p w:rsidR="004D65D7" w:rsidRPr="00934CA2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-формирует прогноз расходов на реализацию мероприятия и направляет его муниципальному заказчику подпрограммы;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sz w:val="24"/>
          <w:szCs w:val="24"/>
        </w:rPr>
      </w:pPr>
      <w:r w:rsidRPr="00934CA2">
        <w:rPr>
          <w:rFonts w:ascii="Arial" w:hAnsi="Arial" w:cs="Arial"/>
          <w:sz w:val="24"/>
          <w:szCs w:val="24"/>
        </w:rPr>
        <w:t>-участвует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4D65D7" w:rsidRDefault="004D65D7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B9202D" w:rsidRPr="00DB7F1C" w:rsidRDefault="00B9202D" w:rsidP="004D65D7">
      <w:pPr>
        <w:ind w:right="-48" w:firstLine="567"/>
        <w:jc w:val="both"/>
        <w:rPr>
          <w:rFonts w:ascii="Arial" w:hAnsi="Arial" w:cs="Arial"/>
          <w:b/>
          <w:sz w:val="14"/>
          <w:szCs w:val="14"/>
        </w:rPr>
      </w:pPr>
    </w:p>
    <w:p w:rsidR="004D65D7" w:rsidRPr="000309D5" w:rsidRDefault="004D65D7" w:rsidP="004D65D7">
      <w:pPr>
        <w:pStyle w:val="af0"/>
        <w:spacing w:after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7</w:t>
      </w:r>
      <w:r w:rsidRPr="00DB7F1C">
        <w:rPr>
          <w:rFonts w:ascii="Arial" w:hAnsi="Arial" w:cs="Arial"/>
          <w:b/>
          <w:bCs/>
        </w:rPr>
        <w:t xml:space="preserve">. Состав, форма и сроки представления отчетности о ходе реализации мероприятий Подпрограммы </w:t>
      </w:r>
      <w:r>
        <w:rPr>
          <w:rFonts w:ascii="Arial" w:hAnsi="Arial" w:cs="Arial"/>
          <w:b/>
          <w:bCs/>
        </w:rPr>
        <w:t>5</w:t>
      </w:r>
    </w:p>
    <w:p w:rsidR="004D65D7" w:rsidRPr="00DB7F1C" w:rsidRDefault="004D65D7" w:rsidP="004D65D7">
      <w:pPr>
        <w:pStyle w:val="af0"/>
        <w:spacing w:after="0"/>
        <w:ind w:firstLine="567"/>
        <w:rPr>
          <w:rFonts w:ascii="Arial" w:hAnsi="Arial" w:cs="Arial"/>
          <w:sz w:val="14"/>
          <w:szCs w:val="14"/>
        </w:rPr>
      </w:pP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С целью </w:t>
      </w:r>
      <w:proofErr w:type="gramStart"/>
      <w:r w:rsidRPr="005050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 реализацией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муниципальный заказчик формирует в подсистеме ГАСУ МО: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ежеквартально до 15 числа месяца, следующего за отчетным кварталом, оперативный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- ежегодно в срок до 1 марта года, следующего за </w:t>
      </w:r>
      <w:proofErr w:type="gramStart"/>
      <w:r w:rsidRPr="0050504A">
        <w:rPr>
          <w:rFonts w:ascii="Arial" w:hAnsi="Arial" w:cs="Arial"/>
          <w:sz w:val="24"/>
          <w:szCs w:val="24"/>
        </w:rPr>
        <w:t>отчетным</w:t>
      </w:r>
      <w:proofErr w:type="gramEnd"/>
      <w:r w:rsidRPr="0050504A">
        <w:rPr>
          <w:rFonts w:ascii="Arial" w:hAnsi="Arial" w:cs="Arial"/>
          <w:sz w:val="24"/>
          <w:szCs w:val="24"/>
        </w:rPr>
        <w:t xml:space="preserve">, годовой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Оперативный (годовой) отчет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содержит: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информацию о плановых и фактически достигнутых показателях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К годовому отчету о реализации мероприятий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дополнительно представляется аналитическая записка, в которой отражаются результаты: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достижения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выполнения мероприятий, влияющих на достижение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причин невыполнения или выполнения не в полном объеме мероприятий, </w:t>
      </w:r>
      <w:proofErr w:type="spellStart"/>
      <w:r w:rsidRPr="0050504A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показателей реализации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>;</w:t>
      </w:r>
    </w:p>
    <w:p w:rsidR="004D65D7" w:rsidRPr="0050504A" w:rsidRDefault="004D65D7" w:rsidP="004D65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504A">
        <w:rPr>
          <w:rFonts w:ascii="Arial" w:hAnsi="Arial" w:cs="Arial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50504A">
        <w:rPr>
          <w:rFonts w:ascii="Arial" w:hAnsi="Arial" w:cs="Arial"/>
          <w:sz w:val="24"/>
          <w:szCs w:val="24"/>
        </w:rPr>
        <w:t>неосвоения</w:t>
      </w:r>
      <w:proofErr w:type="spellEnd"/>
      <w:r w:rsidRPr="0050504A">
        <w:rPr>
          <w:rFonts w:ascii="Arial" w:hAnsi="Arial" w:cs="Arial"/>
          <w:sz w:val="24"/>
          <w:szCs w:val="24"/>
        </w:rPr>
        <w:t xml:space="preserve"> средств.</w:t>
      </w:r>
    </w:p>
    <w:p w:rsidR="00B9202D" w:rsidRDefault="004D65D7" w:rsidP="00B9202D">
      <w:pPr>
        <w:ind w:firstLine="567"/>
        <w:rPr>
          <w:rFonts w:ascii="Arial" w:hAnsi="Arial" w:cs="Arial"/>
          <w:sz w:val="24"/>
          <w:szCs w:val="24"/>
        </w:rPr>
        <w:sectPr w:rsidR="00B9202D" w:rsidSect="00B9202D">
          <w:pgSz w:w="11906" w:h="16838"/>
          <w:pgMar w:top="992" w:right="992" w:bottom="539" w:left="1134" w:header="709" w:footer="709" w:gutter="0"/>
          <w:cols w:space="708"/>
          <w:docGrid w:linePitch="360"/>
        </w:sectPr>
      </w:pPr>
      <w:r w:rsidRPr="0050504A">
        <w:rPr>
          <w:rFonts w:ascii="Arial" w:hAnsi="Arial" w:cs="Arial"/>
          <w:sz w:val="24"/>
          <w:szCs w:val="24"/>
        </w:rPr>
        <w:t xml:space="preserve">По мере необходимости муниципальный заказчик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предоставляет в Комитет по экономике согласованный с Комитетом по финансовой и налоговой политике, МКУ «Централизованная бухгалтерия» и МКУ «Тендерный комитет» Оперативный отчет об исполнении муниципальной Подпрограммы </w:t>
      </w:r>
      <w:r>
        <w:rPr>
          <w:rFonts w:ascii="Arial" w:hAnsi="Arial" w:cs="Arial"/>
          <w:sz w:val="24"/>
          <w:szCs w:val="24"/>
        </w:rPr>
        <w:t>5</w:t>
      </w:r>
      <w:r w:rsidRPr="0050504A">
        <w:rPr>
          <w:rFonts w:ascii="Arial" w:hAnsi="Arial" w:cs="Arial"/>
          <w:sz w:val="24"/>
          <w:szCs w:val="24"/>
        </w:rPr>
        <w:t xml:space="preserve"> согласно  приложению 6 к Порядку.</w:t>
      </w:r>
    </w:p>
    <w:tbl>
      <w:tblPr>
        <w:tblW w:w="14211" w:type="dxa"/>
        <w:tblInd w:w="93" w:type="dxa"/>
        <w:tblLook w:val="04A0"/>
      </w:tblPr>
      <w:tblGrid>
        <w:gridCol w:w="520"/>
        <w:gridCol w:w="3220"/>
        <w:gridCol w:w="1280"/>
        <w:gridCol w:w="1171"/>
        <w:gridCol w:w="1720"/>
        <w:gridCol w:w="820"/>
        <w:gridCol w:w="820"/>
        <w:gridCol w:w="820"/>
        <w:gridCol w:w="820"/>
        <w:gridCol w:w="820"/>
        <w:gridCol w:w="2200"/>
      </w:tblGrid>
      <w:tr w:rsidR="004D65D7" w:rsidRPr="00A80E9D" w:rsidTr="00B9202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8" w:name="RANGE!A1:K13"/>
            <w:bookmarkEnd w:id="18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80E9D">
              <w:rPr>
                <w:rFonts w:ascii="Arial" w:hAnsi="Arial" w:cs="Arial"/>
                <w:i/>
                <w:iCs/>
                <w:color w:val="000000"/>
              </w:rPr>
              <w:t>Приложение № 1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реализации Подпрограммы 5</w:t>
            </w: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21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79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Показатели реализации муниципальной подпрограммы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Тип  Показателя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Единица измерения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Базовое значение показателя на 2019 год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Планируемое значение показателя по годам реализации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№ основного мероприятия в перечне мероприятий подпрограммы</w:t>
            </w:r>
          </w:p>
        </w:tc>
      </w:tr>
      <w:tr w:rsidR="004D65D7" w:rsidRPr="00A80E9D" w:rsidTr="00B9202D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</w:tr>
      <w:tr w:rsidR="004D65D7" w:rsidRPr="00A80E9D" w:rsidTr="00B9202D">
        <w:trPr>
          <w:trHeight w:val="540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Основное мероприятие 01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 xml:space="preserve"> 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елях гражданской обороны</w:t>
            </w:r>
          </w:p>
        </w:tc>
      </w:tr>
      <w:tr w:rsidR="004D65D7" w:rsidRPr="00A80E9D" w:rsidTr="00B9202D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br/>
              <w:t>от 20.12.2016  № 696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</w:tr>
      <w:tr w:rsidR="004D65D7" w:rsidRPr="00A80E9D" w:rsidTr="00B9202D">
        <w:trPr>
          <w:trHeight w:val="525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Основное мероприятие 02 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4D65D7" w:rsidRPr="00A80E9D" w:rsidTr="00B9202D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Указ Президента Российской Федерации</w:t>
            </w: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br/>
              <w:t xml:space="preserve">от 20.12.2016  № 696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80E9D">
              <w:rPr>
                <w:rFonts w:ascii="Arial" w:hAnsi="Arial" w:cs="Arial"/>
                <w:color w:val="000000"/>
                <w:sz w:val="19"/>
                <w:szCs w:val="19"/>
              </w:rPr>
              <w:t>02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080" w:type="dxa"/>
        <w:tblInd w:w="93" w:type="dxa"/>
        <w:tblLook w:val="04A0"/>
      </w:tblPr>
      <w:tblGrid>
        <w:gridCol w:w="640"/>
        <w:gridCol w:w="2700"/>
        <w:gridCol w:w="5000"/>
        <w:gridCol w:w="3040"/>
        <w:gridCol w:w="2700"/>
      </w:tblGrid>
      <w:tr w:rsidR="004D65D7" w:rsidRPr="00A80E9D" w:rsidTr="00B920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80E9D">
              <w:rPr>
                <w:rFonts w:ascii="Arial" w:hAnsi="Arial" w:cs="Arial"/>
                <w:i/>
                <w:iCs/>
                <w:color w:val="000000"/>
              </w:rPr>
              <w:t>Приложение № 2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Методика </w:t>
            </w:r>
            <w:proofErr w:type="gramStart"/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расчета значений показателей реализации Подпрограммы</w:t>
            </w:r>
            <w:proofErr w:type="gramEnd"/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Методика расчета  показателя  и единица измерения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Исходные материалы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Периодичность представления</w:t>
            </w:r>
          </w:p>
        </w:tc>
      </w:tr>
      <w:tr w:rsidR="004D65D7" w:rsidRPr="00A80E9D" w:rsidTr="00B9202D">
        <w:trPr>
          <w:trHeight w:val="24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елях гражданской обороны (Y) рассчитывается по формуле: Y= Y2- Y1; Y1 = (F1 / N)  * 100%, где: F1 – количество имеющегося в наличии имущества на складах по состоянию на 01 число базового </w:t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года;N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имущества по нормам обеспечения Y2 = (F2 / N)  * 100%, где: 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F – количество имеющегося в наличии имущества на складах по состоянию на 1 число месяца следующего за отчетным; N – количество имущества по нормам обеспечения 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продо¬вольственных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  <w:tr w:rsidR="004D65D7" w:rsidRPr="00A80E9D" w:rsidTr="00B9202D">
        <w:trPr>
          <w:trHeight w:val="3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ГО (L)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рассчитывается по формуле: L = ((D+E) /A) – (D1+ E1/A1))*100%, где: А – общее количество ЗСГО имеющихся на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территории муниципального образования по состоянию на 01 число отчетного периода; А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 D – количество ЗСГО оцененных как «Ограниченно готово» по состоянию на 01 число отчетного периода; Е – количество ЗСГО оцененных как «Готово» по состоянию на 01 число отчетного периода; D1 – количество ЗСГО оцененных как «Ограниченно готово» по состоянию на 01 число отчетного периода, базового периода; 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продо¬вольственных</w:t>
            </w:r>
            <w:proofErr w:type="spell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елях гражданской обороны»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E9D">
              <w:rPr>
                <w:rFonts w:ascii="Arial" w:hAnsi="Arial" w:cs="Arial"/>
                <w:color w:val="000000"/>
                <w:sz w:val="16"/>
                <w:szCs w:val="16"/>
              </w:rPr>
              <w:t>Один раз в квартал</w:t>
            </w:r>
          </w:p>
        </w:tc>
      </w:tr>
    </w:tbl>
    <w:p w:rsidR="004D65D7" w:rsidRDefault="004D65D7" w:rsidP="004D65D7"/>
    <w:p w:rsidR="004D65D7" w:rsidRDefault="004D65D7" w:rsidP="004D65D7">
      <w:r>
        <w:br w:type="page"/>
      </w:r>
    </w:p>
    <w:tbl>
      <w:tblPr>
        <w:tblW w:w="14258" w:type="dxa"/>
        <w:tblInd w:w="93" w:type="dxa"/>
        <w:tblLook w:val="04A0"/>
      </w:tblPr>
      <w:tblGrid>
        <w:gridCol w:w="560"/>
        <w:gridCol w:w="1950"/>
        <w:gridCol w:w="1320"/>
        <w:gridCol w:w="1820"/>
        <w:gridCol w:w="880"/>
        <w:gridCol w:w="880"/>
        <w:gridCol w:w="880"/>
        <w:gridCol w:w="880"/>
        <w:gridCol w:w="880"/>
        <w:gridCol w:w="880"/>
        <w:gridCol w:w="1760"/>
        <w:gridCol w:w="1950"/>
      </w:tblGrid>
      <w:tr w:rsidR="004D65D7" w:rsidRPr="00A80E9D" w:rsidTr="00B9202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  <w:bookmarkStart w:id="19" w:name="RANGE!A1:L34"/>
            <w:bookmarkEnd w:id="19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A80E9D">
              <w:rPr>
                <w:rFonts w:ascii="Arial" w:hAnsi="Arial" w:cs="Arial"/>
                <w:i/>
                <w:iCs/>
                <w:color w:val="000000"/>
              </w:rPr>
              <w:t>Приложение № 3 к Подпрограмме 5</w:t>
            </w:r>
          </w:p>
        </w:tc>
      </w:tr>
      <w:tr w:rsidR="004D65D7" w:rsidRPr="00A80E9D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 мероприятий Подпрограммы 5</w:t>
            </w: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4D65D7" w:rsidRPr="00A80E9D" w:rsidTr="00B9202D">
        <w:trPr>
          <w:trHeight w:val="315"/>
        </w:trPr>
        <w:tc>
          <w:tcPr>
            <w:tcW w:w="1425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5D7" w:rsidRPr="00A80E9D" w:rsidTr="00B9202D">
        <w:trPr>
          <w:trHeight w:val="22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Результаты выполнения мероприятий  подпрограммы</w:t>
            </w:r>
          </w:p>
        </w:tc>
      </w:tr>
      <w:tr w:rsidR="004D65D7" w:rsidRPr="00A80E9D" w:rsidTr="00B9202D">
        <w:trPr>
          <w:trHeight w:val="5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дл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я целей гражданской обороны</w:t>
            </w:r>
            <w:r w:rsidRPr="00A80E9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01</w:t>
            </w:r>
            <w:r w:rsidRPr="00A80E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накопления,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елях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обеспеченности запасами материально-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дл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я целей гражданской обороны</w:t>
            </w:r>
            <w:r w:rsidRPr="00A80E9D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2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Создание запасов материально-технических, продовольственных, медицинских и иных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в ц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елях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со складов </w:t>
            </w:r>
            <w:proofErr w:type="spell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Мобрезерва</w:t>
            </w:r>
            <w:proofErr w:type="spell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Московской области с учетом отсутствия у территории округа категории по гражданской обороне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48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Основное мероприятие 02</w:t>
            </w:r>
            <w:r w:rsidRPr="00A80E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Повышение степени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8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02.01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Создание и обеспечение готовности сил и сре</w:t>
            </w:r>
            <w:proofErr w:type="gramStart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дств гр</w:t>
            </w:r>
            <w:proofErr w:type="gramEnd"/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2020-2024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территориальной безопасности Организации Пушкинского муниципального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степени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готовности по территориальной обороне и 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7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Мероприятие 02.02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Управление территориальной безопасности Организации Пушкинского городского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Увеличение степени готовности по территориальной обороне и 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02.03 Организация и выполнение мероприятий,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предусмотренных планом гражданской обороны защиты населения муниципального образования Московской области (в том числе разработка Плана)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2020-2024 годы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территориальной безопасности Организации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Пушкинского городского округа (Пушкинская районная больница, Пушкинская электросеть, Пушкинская теплосеть, Пушкинский водоканал, ОД ЖКХ)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Увеличение степени готовности по территориальной обороне и </w:t>
            </w: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гражданской обороне </w:t>
            </w: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7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65D7" w:rsidRPr="00A80E9D" w:rsidTr="00B9202D">
        <w:trPr>
          <w:trHeight w:val="15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5D7" w:rsidRPr="00A80E9D" w:rsidRDefault="004D65D7" w:rsidP="00B920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0E9D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5D7" w:rsidRPr="00A80E9D" w:rsidRDefault="004D65D7" w:rsidP="00B920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D65D7" w:rsidRDefault="004D65D7" w:rsidP="004D65D7"/>
    <w:p w:rsidR="000978F9" w:rsidRPr="00E90770" w:rsidRDefault="000978F9" w:rsidP="00E90770">
      <w:pPr>
        <w:pStyle w:val="a7"/>
        <w:spacing w:line="276" w:lineRule="auto"/>
        <w:ind w:firstLine="0"/>
        <w:rPr>
          <w:b w:val="0"/>
          <w:lang w:val="ru-RU"/>
        </w:rPr>
      </w:pPr>
    </w:p>
    <w:sectPr w:rsidR="000978F9" w:rsidRPr="00E90770" w:rsidSect="00B9202D">
      <w:pgSz w:w="16838" w:h="11906" w:orient="landscape"/>
      <w:pgMar w:top="1134" w:right="992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3D" w:rsidRDefault="00F3303D">
      <w:r>
        <w:separator/>
      </w:r>
    </w:p>
  </w:endnote>
  <w:endnote w:type="continuationSeparator" w:id="0">
    <w:p w:rsidR="00F3303D" w:rsidRDefault="00F3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6A" w:rsidRDefault="00EB3E95" w:rsidP="0040096A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0096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0096A" w:rsidRDefault="0040096A" w:rsidP="0040096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6A" w:rsidRDefault="0040096A" w:rsidP="0040096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3D" w:rsidRDefault="00F3303D">
      <w:r>
        <w:separator/>
      </w:r>
    </w:p>
  </w:footnote>
  <w:footnote w:type="continuationSeparator" w:id="0">
    <w:p w:rsidR="00F3303D" w:rsidRDefault="00F3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6A" w:rsidRDefault="00EB3E95" w:rsidP="0040096A">
    <w:pPr>
      <w:pStyle w:val="aa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0096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0096A">
      <w:rPr>
        <w:rStyle w:val="ad"/>
        <w:noProof/>
      </w:rPr>
      <w:t>17</w:t>
    </w:r>
    <w:r>
      <w:rPr>
        <w:rStyle w:val="ad"/>
      </w:rPr>
      <w:fldChar w:fldCharType="end"/>
    </w:r>
  </w:p>
  <w:p w:rsidR="0040096A" w:rsidRDefault="0040096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6DAD"/>
    <w:multiLevelType w:val="hybridMultilevel"/>
    <w:tmpl w:val="6D049C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6AFC"/>
    <w:multiLevelType w:val="hybridMultilevel"/>
    <w:tmpl w:val="824AD64E"/>
    <w:lvl w:ilvl="0" w:tplc="8FDC5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846"/>
    <w:rsid w:val="00064DAB"/>
    <w:rsid w:val="00066C92"/>
    <w:rsid w:val="000719AA"/>
    <w:rsid w:val="000818AB"/>
    <w:rsid w:val="000978F9"/>
    <w:rsid w:val="000A60B3"/>
    <w:rsid w:val="000A6DF7"/>
    <w:rsid w:val="000B4CB5"/>
    <w:rsid w:val="000D0BAD"/>
    <w:rsid w:val="000D629A"/>
    <w:rsid w:val="00117CF6"/>
    <w:rsid w:val="001243DD"/>
    <w:rsid w:val="0012734B"/>
    <w:rsid w:val="001315B9"/>
    <w:rsid w:val="001646F7"/>
    <w:rsid w:val="0018471E"/>
    <w:rsid w:val="0019446C"/>
    <w:rsid w:val="001C07FC"/>
    <w:rsid w:val="001D4B69"/>
    <w:rsid w:val="001E112B"/>
    <w:rsid w:val="002065E5"/>
    <w:rsid w:val="00222150"/>
    <w:rsid w:val="002378A3"/>
    <w:rsid w:val="0024462A"/>
    <w:rsid w:val="002844E9"/>
    <w:rsid w:val="0028670D"/>
    <w:rsid w:val="002A6450"/>
    <w:rsid w:val="002B1A65"/>
    <w:rsid w:val="002E6DA9"/>
    <w:rsid w:val="002F76D3"/>
    <w:rsid w:val="003157F8"/>
    <w:rsid w:val="00317D52"/>
    <w:rsid w:val="003358DB"/>
    <w:rsid w:val="00345985"/>
    <w:rsid w:val="0035440F"/>
    <w:rsid w:val="00355EB0"/>
    <w:rsid w:val="0038241C"/>
    <w:rsid w:val="0040096A"/>
    <w:rsid w:val="00421716"/>
    <w:rsid w:val="00432431"/>
    <w:rsid w:val="00440EDB"/>
    <w:rsid w:val="00447659"/>
    <w:rsid w:val="0047507C"/>
    <w:rsid w:val="00485AB8"/>
    <w:rsid w:val="004A4EE7"/>
    <w:rsid w:val="004A7377"/>
    <w:rsid w:val="004D65D7"/>
    <w:rsid w:val="004E5659"/>
    <w:rsid w:val="005104D6"/>
    <w:rsid w:val="00522F1D"/>
    <w:rsid w:val="005275F4"/>
    <w:rsid w:val="00594BE6"/>
    <w:rsid w:val="005C5168"/>
    <w:rsid w:val="005C674D"/>
    <w:rsid w:val="005C7A0A"/>
    <w:rsid w:val="005D454C"/>
    <w:rsid w:val="005F643D"/>
    <w:rsid w:val="00653F4E"/>
    <w:rsid w:val="006970C0"/>
    <w:rsid w:val="006973A4"/>
    <w:rsid w:val="006C31CF"/>
    <w:rsid w:val="00704C3F"/>
    <w:rsid w:val="0070746C"/>
    <w:rsid w:val="00741C4E"/>
    <w:rsid w:val="007C3664"/>
    <w:rsid w:val="008016A2"/>
    <w:rsid w:val="0080715C"/>
    <w:rsid w:val="00851B22"/>
    <w:rsid w:val="008A720A"/>
    <w:rsid w:val="008C0424"/>
    <w:rsid w:val="008C144F"/>
    <w:rsid w:val="008D7A23"/>
    <w:rsid w:val="008F54A7"/>
    <w:rsid w:val="00902369"/>
    <w:rsid w:val="00925758"/>
    <w:rsid w:val="009645DF"/>
    <w:rsid w:val="00965F01"/>
    <w:rsid w:val="00991B3B"/>
    <w:rsid w:val="009B363E"/>
    <w:rsid w:val="009B38BF"/>
    <w:rsid w:val="009D2F39"/>
    <w:rsid w:val="009E5879"/>
    <w:rsid w:val="009F48B1"/>
    <w:rsid w:val="00A03DC5"/>
    <w:rsid w:val="00A16B83"/>
    <w:rsid w:val="00A556EC"/>
    <w:rsid w:val="00A63FB4"/>
    <w:rsid w:val="00AA1768"/>
    <w:rsid w:val="00AA4AFA"/>
    <w:rsid w:val="00AD3495"/>
    <w:rsid w:val="00B36B57"/>
    <w:rsid w:val="00B40942"/>
    <w:rsid w:val="00B436F8"/>
    <w:rsid w:val="00B46CC4"/>
    <w:rsid w:val="00B9202D"/>
    <w:rsid w:val="00BA2B1E"/>
    <w:rsid w:val="00BA33AE"/>
    <w:rsid w:val="00BA465B"/>
    <w:rsid w:val="00BE73FA"/>
    <w:rsid w:val="00BF5468"/>
    <w:rsid w:val="00C05B7D"/>
    <w:rsid w:val="00C06B03"/>
    <w:rsid w:val="00C46732"/>
    <w:rsid w:val="00C85551"/>
    <w:rsid w:val="00C95D63"/>
    <w:rsid w:val="00CA290F"/>
    <w:rsid w:val="00CC00DB"/>
    <w:rsid w:val="00CD01F5"/>
    <w:rsid w:val="00CF373E"/>
    <w:rsid w:val="00D25B62"/>
    <w:rsid w:val="00D46846"/>
    <w:rsid w:val="00D51E5D"/>
    <w:rsid w:val="00D57643"/>
    <w:rsid w:val="00D91F47"/>
    <w:rsid w:val="00DC5A6E"/>
    <w:rsid w:val="00DE30E4"/>
    <w:rsid w:val="00E07F67"/>
    <w:rsid w:val="00E529F0"/>
    <w:rsid w:val="00E52FD0"/>
    <w:rsid w:val="00E563FE"/>
    <w:rsid w:val="00E72D4D"/>
    <w:rsid w:val="00E85B8F"/>
    <w:rsid w:val="00E90770"/>
    <w:rsid w:val="00E96731"/>
    <w:rsid w:val="00EB3E95"/>
    <w:rsid w:val="00F04121"/>
    <w:rsid w:val="00F05E8E"/>
    <w:rsid w:val="00F3303D"/>
    <w:rsid w:val="00F47114"/>
    <w:rsid w:val="00F55963"/>
    <w:rsid w:val="00F955B3"/>
    <w:rsid w:val="00FC4B17"/>
    <w:rsid w:val="00FC69BD"/>
    <w:rsid w:val="00FD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46846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uiPriority w:val="9"/>
    <w:qFormat/>
    <w:rsid w:val="0040096A"/>
    <w:pPr>
      <w:spacing w:before="240" w:after="60"/>
      <w:outlineLvl w:val="6"/>
    </w:pPr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684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List Paragraph"/>
    <w:aliases w:val="Маркер"/>
    <w:basedOn w:val="a"/>
    <w:link w:val="a4"/>
    <w:qFormat/>
    <w:rsid w:val="00D46846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D4684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4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1">
    <w:name w:val="Стандартный HTML Знак1"/>
    <w:uiPriority w:val="99"/>
    <w:semiHidden/>
    <w:rsid w:val="00D46846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2221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21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5">
    <w:name w:val="Hyperlink"/>
    <w:basedOn w:val="a0"/>
    <w:uiPriority w:val="99"/>
    <w:unhideWhenUsed/>
    <w:rsid w:val="002844E9"/>
    <w:rPr>
      <w:color w:val="0000FF"/>
      <w:u w:val="single"/>
    </w:rPr>
  </w:style>
  <w:style w:type="table" w:styleId="a6">
    <w:name w:val="Table Grid"/>
    <w:basedOn w:val="a1"/>
    <w:uiPriority w:val="59"/>
    <w:rsid w:val="00D576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40096A"/>
    <w:rPr>
      <w:rFonts w:eastAsia="Times New Roman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unhideWhenUsed/>
    <w:rsid w:val="0040096A"/>
    <w:pPr>
      <w:spacing w:after="120"/>
      <w:ind w:firstLine="709"/>
      <w:jc w:val="both"/>
    </w:pPr>
    <w:rPr>
      <w:b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uiPriority w:val="99"/>
    <w:rsid w:val="0040096A"/>
    <w:rPr>
      <w:rFonts w:ascii="Times New Roman" w:eastAsia="Times New Roman" w:hAnsi="Times New Roman"/>
      <w:b/>
      <w:sz w:val="24"/>
      <w:szCs w:val="24"/>
      <w:lang w:val="en-US" w:bidi="en-US"/>
    </w:rPr>
  </w:style>
  <w:style w:type="character" w:customStyle="1" w:styleId="a9">
    <w:name w:val="Верхний колонтитул Знак"/>
    <w:link w:val="aa"/>
    <w:uiPriority w:val="99"/>
    <w:rsid w:val="0040096A"/>
    <w:rPr>
      <w:rFonts w:eastAsia="Times New Roman"/>
      <w:sz w:val="24"/>
      <w:szCs w:val="24"/>
      <w:lang w:val="en-US" w:eastAsia="en-US" w:bidi="en-US"/>
    </w:rPr>
  </w:style>
  <w:style w:type="paragraph" w:styleId="aa">
    <w:name w:val="header"/>
    <w:basedOn w:val="a"/>
    <w:link w:val="a9"/>
    <w:uiPriority w:val="99"/>
    <w:unhideWhenUsed/>
    <w:rsid w:val="0040096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40096A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0096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40096A"/>
    <w:rPr>
      <w:rFonts w:eastAsia="Times New Roman"/>
      <w:sz w:val="24"/>
      <w:szCs w:val="24"/>
      <w:lang w:val="en-US" w:eastAsia="en-US" w:bidi="en-US"/>
    </w:rPr>
  </w:style>
  <w:style w:type="character" w:styleId="ad">
    <w:name w:val="page number"/>
    <w:rsid w:val="0040096A"/>
    <w:rPr>
      <w:rFonts w:cs="Times New Roman"/>
    </w:rPr>
  </w:style>
  <w:style w:type="paragraph" w:styleId="ae">
    <w:name w:val="No Spacing"/>
    <w:link w:val="af"/>
    <w:uiPriority w:val="1"/>
    <w:qFormat/>
    <w:rsid w:val="004D65D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rsid w:val="004D65D7"/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Маркер Знак"/>
    <w:link w:val="a3"/>
    <w:locked/>
    <w:rsid w:val="004D65D7"/>
    <w:rPr>
      <w:rFonts w:ascii="Times New Roman" w:eastAsia="Times New Roman" w:hAnsi="Times New Roman"/>
    </w:rPr>
  </w:style>
  <w:style w:type="paragraph" w:customStyle="1" w:styleId="0">
    <w:name w:val="0Абзац"/>
    <w:basedOn w:val="af0"/>
    <w:link w:val="00"/>
    <w:qFormat/>
    <w:rsid w:val="004D65D7"/>
    <w:pPr>
      <w:spacing w:after="120" w:line="240" w:lineRule="auto"/>
      <w:ind w:firstLine="709"/>
      <w:jc w:val="both"/>
    </w:pPr>
    <w:rPr>
      <w:rFonts w:eastAsia="Times New Roman" w:cs="Arial Unicode MS"/>
      <w:color w:val="000000"/>
      <w:sz w:val="28"/>
      <w:szCs w:val="28"/>
      <w:lang w:val="en-US" w:eastAsia="ru-RU" w:bidi="en-US"/>
    </w:rPr>
  </w:style>
  <w:style w:type="paragraph" w:styleId="af0">
    <w:name w:val="Normal (Web)"/>
    <w:basedOn w:val="a"/>
    <w:uiPriority w:val="99"/>
    <w:unhideWhenUsed/>
    <w:rsid w:val="004D65D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character" w:customStyle="1" w:styleId="00">
    <w:name w:val="0Абзац Знак"/>
    <w:link w:val="0"/>
    <w:rsid w:val="004D65D7"/>
    <w:rPr>
      <w:rFonts w:ascii="Times New Roman" w:eastAsia="Times New Roman" w:hAnsi="Times New Roman" w:cs="Arial Unicode MS"/>
      <w:color w:val="000000"/>
      <w:sz w:val="28"/>
      <w:szCs w:val="28"/>
      <w:lang w:val="en-US" w:bidi="en-US"/>
    </w:rPr>
  </w:style>
  <w:style w:type="paragraph" w:customStyle="1" w:styleId="Default">
    <w:name w:val="Default"/>
    <w:rsid w:val="004D6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26755</Words>
  <Characters>152505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http://www.adm-pushkino.ru/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Башкирцева</dc:creator>
  <cp:lastModifiedBy>Сатымов</cp:lastModifiedBy>
  <cp:revision>2</cp:revision>
  <cp:lastPrinted>2019-12-27T07:04:00Z</cp:lastPrinted>
  <dcterms:created xsi:type="dcterms:W3CDTF">2020-09-10T07:21:00Z</dcterms:created>
  <dcterms:modified xsi:type="dcterms:W3CDTF">2020-09-10T07:21:00Z</dcterms:modified>
  <dc:description>exif_MSED_a9d7e81c272802d463a580258c0bb8a9b32c9d0617d0cf781a669b287d669949</dc:description>
</cp:coreProperties>
</file>