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90" w:rsidRPr="001E05B1" w:rsidRDefault="00982026" w:rsidP="00257390">
      <w:pPr>
        <w:pStyle w:val="30"/>
        <w:shd w:val="clear" w:color="auto" w:fill="auto"/>
        <w:spacing w:line="240" w:lineRule="auto"/>
        <w:ind w:left="567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257390" w:rsidRPr="001E05B1">
        <w:rPr>
          <w:b w:val="0"/>
          <w:sz w:val="24"/>
          <w:szCs w:val="24"/>
        </w:rPr>
        <w:t xml:space="preserve"> </w:t>
      </w:r>
    </w:p>
    <w:p w:rsidR="00257390" w:rsidRPr="001E05B1" w:rsidRDefault="00982026" w:rsidP="00257390">
      <w:pPr>
        <w:pStyle w:val="30"/>
        <w:shd w:val="clear" w:color="auto" w:fill="auto"/>
        <w:spacing w:line="240" w:lineRule="auto"/>
        <w:ind w:left="5670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 xml:space="preserve">к </w:t>
      </w:r>
      <w:r w:rsidR="00257390" w:rsidRPr="001E05B1">
        <w:rPr>
          <w:b w:val="0"/>
          <w:sz w:val="24"/>
          <w:szCs w:val="24"/>
        </w:rPr>
        <w:t>решени</w:t>
      </w:r>
      <w:r>
        <w:rPr>
          <w:b w:val="0"/>
          <w:sz w:val="24"/>
          <w:szCs w:val="24"/>
        </w:rPr>
        <w:t>ю</w:t>
      </w:r>
      <w:r w:rsidR="00257390" w:rsidRPr="001E05B1">
        <w:rPr>
          <w:b w:val="0"/>
          <w:sz w:val="24"/>
          <w:szCs w:val="24"/>
        </w:rPr>
        <w:t xml:space="preserve"> Совета депутатов Городского округа </w:t>
      </w:r>
      <w:proofErr w:type="gramStart"/>
      <w:r w:rsidR="00257390" w:rsidRPr="001E05B1">
        <w:rPr>
          <w:b w:val="0"/>
          <w:sz w:val="24"/>
          <w:szCs w:val="24"/>
        </w:rPr>
        <w:t>Пушкинский</w:t>
      </w:r>
      <w:proofErr w:type="gramEnd"/>
      <w:r>
        <w:rPr>
          <w:b w:val="0"/>
          <w:sz w:val="24"/>
          <w:szCs w:val="24"/>
        </w:rPr>
        <w:t xml:space="preserve"> </w:t>
      </w:r>
      <w:r w:rsidR="00257390" w:rsidRPr="001E05B1">
        <w:rPr>
          <w:b w:val="0"/>
          <w:sz w:val="24"/>
          <w:szCs w:val="24"/>
        </w:rPr>
        <w:t xml:space="preserve">Московской области </w:t>
      </w:r>
    </w:p>
    <w:p w:rsidR="00257390" w:rsidRPr="001E05B1" w:rsidRDefault="00257390" w:rsidP="00257390">
      <w:pPr>
        <w:pStyle w:val="30"/>
        <w:shd w:val="clear" w:color="auto" w:fill="auto"/>
        <w:spacing w:line="240" w:lineRule="auto"/>
        <w:ind w:left="5670"/>
        <w:rPr>
          <w:sz w:val="24"/>
          <w:szCs w:val="24"/>
        </w:rPr>
      </w:pPr>
      <w:r w:rsidRPr="001E05B1">
        <w:rPr>
          <w:b w:val="0"/>
          <w:sz w:val="24"/>
          <w:szCs w:val="24"/>
        </w:rPr>
        <w:t xml:space="preserve">от </w:t>
      </w:r>
      <w:r w:rsidR="00885EDB">
        <w:rPr>
          <w:b w:val="0"/>
          <w:sz w:val="24"/>
          <w:szCs w:val="24"/>
        </w:rPr>
        <w:t>29.12.2021</w:t>
      </w:r>
      <w:r w:rsidRPr="001E05B1">
        <w:rPr>
          <w:b w:val="0"/>
          <w:sz w:val="24"/>
          <w:szCs w:val="24"/>
        </w:rPr>
        <w:t xml:space="preserve">  № </w:t>
      </w:r>
      <w:r w:rsidR="00885EDB">
        <w:rPr>
          <w:b w:val="0"/>
          <w:sz w:val="24"/>
          <w:szCs w:val="24"/>
        </w:rPr>
        <w:t>187/12</w:t>
      </w:r>
    </w:p>
    <w:p w:rsidR="00257390" w:rsidRPr="001E05B1" w:rsidRDefault="00257390" w:rsidP="00257390">
      <w:pPr>
        <w:pStyle w:val="ConsPlusNormal"/>
        <w:widowControl/>
        <w:jc w:val="center"/>
      </w:pPr>
    </w:p>
    <w:p w:rsidR="00257390" w:rsidRPr="001E05B1" w:rsidRDefault="00257390" w:rsidP="00257390">
      <w:pPr>
        <w:pStyle w:val="ConsPlusNormal"/>
        <w:widowControl/>
        <w:contextualSpacing/>
        <w:jc w:val="center"/>
      </w:pPr>
    </w:p>
    <w:p w:rsidR="00257390" w:rsidRPr="00605241" w:rsidRDefault="00257390" w:rsidP="00257390">
      <w:pPr>
        <w:pStyle w:val="ConsPlusNormal"/>
        <w:widowControl/>
        <w:contextualSpacing/>
        <w:jc w:val="center"/>
        <w:rPr>
          <w:b/>
        </w:rPr>
      </w:pPr>
      <w:r w:rsidRPr="00605241">
        <w:rPr>
          <w:b/>
        </w:rPr>
        <w:t>ПОЛОЖЕНИЕ</w:t>
      </w:r>
    </w:p>
    <w:p w:rsidR="00257390" w:rsidRPr="00605241" w:rsidRDefault="00257390" w:rsidP="00257390">
      <w:pPr>
        <w:pStyle w:val="ConsPlusNormal"/>
        <w:widowControl/>
        <w:contextualSpacing/>
        <w:jc w:val="center"/>
        <w:rPr>
          <w:b/>
        </w:rPr>
      </w:pPr>
      <w:r w:rsidRPr="00605241">
        <w:rPr>
          <w:b/>
        </w:rPr>
        <w:t>ОБ ОБЩЕСТВЕННОЙ ПАЛАТЕ</w:t>
      </w:r>
    </w:p>
    <w:p w:rsidR="00257390" w:rsidRPr="00605241" w:rsidRDefault="00257390" w:rsidP="00257390">
      <w:pPr>
        <w:pStyle w:val="ConsPlusNormal"/>
        <w:widowControl/>
        <w:contextualSpacing/>
        <w:jc w:val="center"/>
        <w:rPr>
          <w:b/>
        </w:rPr>
      </w:pPr>
      <w:r w:rsidRPr="00605241">
        <w:rPr>
          <w:b/>
        </w:rPr>
        <w:t xml:space="preserve">ГОРОДСКОГО ОКРУГА </w:t>
      </w:r>
      <w:proofErr w:type="gramStart"/>
      <w:r w:rsidRPr="00605241">
        <w:rPr>
          <w:b/>
        </w:rPr>
        <w:t>ПУШКИНСКИЙ</w:t>
      </w:r>
      <w:proofErr w:type="gramEnd"/>
      <w:r w:rsidRPr="00605241">
        <w:rPr>
          <w:b/>
        </w:rPr>
        <w:t xml:space="preserve"> МОСКОВСКОЙ ОБЛАСТИ</w:t>
      </w:r>
    </w:p>
    <w:p w:rsidR="00257390" w:rsidRPr="001E05B1" w:rsidRDefault="00257390" w:rsidP="00257390">
      <w:pPr>
        <w:pStyle w:val="ConsPlusNormal"/>
        <w:widowControl/>
        <w:contextualSpacing/>
        <w:jc w:val="center"/>
      </w:pPr>
    </w:p>
    <w:p w:rsidR="00257390" w:rsidRPr="001E05B1" w:rsidRDefault="00257390" w:rsidP="00257390">
      <w:pPr>
        <w:pStyle w:val="ConsPlusNormal"/>
        <w:widowControl/>
        <w:contextualSpacing/>
        <w:jc w:val="center"/>
        <w:outlineLvl w:val="0"/>
      </w:pPr>
      <w:r w:rsidRPr="001E05B1">
        <w:t xml:space="preserve">Глава 1. </w:t>
      </w:r>
      <w:r w:rsidRPr="00605241">
        <w:rPr>
          <w:b/>
        </w:rPr>
        <w:t>ОБЩИЕ ПОЛОЖЕНИЯ</w:t>
      </w:r>
    </w:p>
    <w:p w:rsidR="00257390" w:rsidRPr="001E05B1" w:rsidRDefault="00257390" w:rsidP="00257390">
      <w:pPr>
        <w:pStyle w:val="ConsPlusNormal"/>
        <w:widowControl/>
        <w:ind w:firstLine="540"/>
        <w:contextualSpacing/>
        <w:jc w:val="both"/>
      </w:pPr>
    </w:p>
    <w:p w:rsidR="00257390" w:rsidRPr="001E05B1" w:rsidRDefault="00257390" w:rsidP="00257390">
      <w:pPr>
        <w:pStyle w:val="ConsPlusNormal"/>
        <w:widowControl/>
        <w:ind w:firstLine="540"/>
        <w:contextualSpacing/>
        <w:jc w:val="both"/>
        <w:outlineLvl w:val="1"/>
      </w:pPr>
      <w:r w:rsidRPr="001E05B1">
        <w:t xml:space="preserve">Статья 1. Цели создания Общественной палаты  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Общественная палата Городского округа </w:t>
      </w:r>
      <w:proofErr w:type="gramStart"/>
      <w:r w:rsidRPr="001E05B1">
        <w:t>Пушкинский</w:t>
      </w:r>
      <w:proofErr w:type="gramEnd"/>
      <w:r w:rsidRPr="001E05B1">
        <w:t xml:space="preserve"> Московской области (далее - Общественная палата) является независимым коллегиальным органом, осуществляющим свою деятельность на общественных началах, и создается в целях:</w:t>
      </w:r>
    </w:p>
    <w:p w:rsidR="00257390" w:rsidRPr="001E05B1" w:rsidRDefault="00257390" w:rsidP="00257390">
      <w:pPr>
        <w:ind w:firstLine="709"/>
        <w:contextualSpacing/>
        <w:jc w:val="both"/>
      </w:pPr>
      <w:r w:rsidRPr="001E05B1">
        <w:t xml:space="preserve">1) осуществления общественного контроля за деятельностью органов местного самоуправления Городского округа </w:t>
      </w:r>
      <w:proofErr w:type="gramStart"/>
      <w:r w:rsidRPr="001E05B1">
        <w:t>Пушкинский</w:t>
      </w:r>
      <w:proofErr w:type="gramEnd"/>
      <w:r w:rsidRPr="001E05B1">
        <w:t xml:space="preserve"> Московской области в соответствии с действующим законодательством Российской Федерации и Московской области;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2) обеспечения взаимодействия граждан, проживающих на территории Городского округа </w:t>
      </w:r>
      <w:proofErr w:type="gramStart"/>
      <w:r w:rsidRPr="001E05B1">
        <w:t>Пушкинский</w:t>
      </w:r>
      <w:proofErr w:type="gramEnd"/>
      <w:r w:rsidRPr="001E05B1">
        <w:t xml:space="preserve"> Московской области, с органами местного самоуправления Городского округа Пушкинский Московской области;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3) учета общественно значимых законных интересов граждан, защиты их прав </w:t>
      </w:r>
      <w:r w:rsidRPr="001E05B1">
        <w:br/>
        <w:t xml:space="preserve">и свобод при формировании и реализации муниципальной политики по наиболее важным вопросам экономического и социального развития Городского округа </w:t>
      </w:r>
      <w:proofErr w:type="gramStart"/>
      <w:r w:rsidRPr="001E05B1">
        <w:t>Пушкинский</w:t>
      </w:r>
      <w:proofErr w:type="gramEnd"/>
      <w:r w:rsidRPr="001E05B1">
        <w:t xml:space="preserve"> Московской области;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4) защиты законных прав общественных объединений, иных некоммерческих организаций граждан, осуществляющих деятельность на территории Городского округа Пушкинский Московской области (далее - общественные объединения и иные некоммерческие организации).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>Статья 2. Правовая основа деятельности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proofErr w:type="gramStart"/>
      <w:r w:rsidRPr="001E05B1">
        <w:t>Общественная палата осуществляет свою деятельность в соответствии с Конституцией Российской Федерации, федеральными конституционными законами, федеральными законами и иными нормативными правовыми актами Российской Федерации, Уставом Московской области, иными законами и нормативными правовыми актами Московской области, Уставом Городского округа Пушкинский Московской области, настоящим Положением, иными муниципальными правовыми актами Городского округа Пушкинский Московской области.</w:t>
      </w:r>
      <w:proofErr w:type="gramEnd"/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>Статья 3. Статус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1. Общественная палата не является юридическим лицом.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2. Наименование </w:t>
      </w:r>
      <w:r w:rsidR="00982026">
        <w:t>«</w:t>
      </w:r>
      <w:r w:rsidRPr="001E05B1">
        <w:t xml:space="preserve">Общественная палата Городского округа </w:t>
      </w:r>
      <w:proofErr w:type="gramStart"/>
      <w:r w:rsidRPr="001E05B1">
        <w:t>Пушкинский</w:t>
      </w:r>
      <w:proofErr w:type="gramEnd"/>
      <w:r w:rsidRPr="001E05B1">
        <w:t xml:space="preserve"> Московской области» не может быть использовано в наименованиях органов местного самоуправления, а также в наименованиях организаций.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>Статья 4. Задачи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Общественная палата для достижения поставленных целей в соответствии с законодательством осуществляет следующие задачи: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1) осуществляет общественный </w:t>
      </w:r>
      <w:proofErr w:type="gramStart"/>
      <w:r w:rsidRPr="001E05B1">
        <w:t>контроль за</w:t>
      </w:r>
      <w:proofErr w:type="gramEnd"/>
      <w:r w:rsidRPr="001E05B1">
        <w:t xml:space="preserve"> деятельностью органов местного самоуправления </w:t>
      </w:r>
      <w:r w:rsidR="00DE754C">
        <w:t>Городского округа Пушкинский Московской области</w:t>
      </w:r>
      <w:r w:rsidRPr="001E05B1">
        <w:t xml:space="preserve"> в сфере соблюдения прав граждан в соответствии с действующим законодательством Российской Федерации и Московской области;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lastRenderedPageBreak/>
        <w:t>2) способствует привлечению граждан, общественных объединений и иных некоммерческих организаций к формированию и реализации муниципальной политики по вопросам соблюдения прав и законных интересов граждан;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3) выдвигает и поддерживает гражданские инициативы, имеющие значение для муниципального образования и направленные на реализацию конституционных прав и свобод, а также общественно значимые законные интересы граждан, общественных объединений и иных некоммерческих организаций, разрабатывает рекомендации органам местного самоуправления </w:t>
      </w:r>
      <w:r w:rsidR="00DE754C">
        <w:t>Городского округа Пушкинский Московской области</w:t>
      </w:r>
      <w:r w:rsidRPr="001E05B1">
        <w:t xml:space="preserve"> по вопросам соблюдения законных интересов и прав граждан.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Статья 5. Полномочия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В целях реализации задач, установленных настоящим Положением, Общественная палата вправе в установленном порядке: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1) запрашивать в органах местного самоуправления </w:t>
      </w:r>
      <w:r w:rsidR="00DE754C">
        <w:t xml:space="preserve">Городского округа </w:t>
      </w:r>
      <w:proofErr w:type="gramStart"/>
      <w:r w:rsidR="00DE754C">
        <w:t>Пушкинский</w:t>
      </w:r>
      <w:proofErr w:type="gramEnd"/>
      <w:r w:rsidR="00DE754C">
        <w:t xml:space="preserve"> Московской области информацию, за </w:t>
      </w:r>
      <w:r w:rsidRPr="001E05B1">
        <w:t>исключением информации, составляющей государственную или иную охраняемую законом тайну;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2) осуществлять обществ</w:t>
      </w:r>
      <w:r w:rsidR="00DE754C">
        <w:t xml:space="preserve">енный контроль в соответствии с </w:t>
      </w:r>
      <w:r w:rsidRPr="001E05B1">
        <w:t>действующим законодат</w:t>
      </w:r>
      <w:r w:rsidR="00DE754C">
        <w:t xml:space="preserve">ельством Российской Федерации и </w:t>
      </w:r>
      <w:r w:rsidRPr="001E05B1">
        <w:t>Московской области;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rPr>
          <w:color w:val="000000"/>
        </w:rPr>
      </w:pPr>
      <w:r w:rsidRPr="001E05B1">
        <w:rPr>
          <w:color w:val="000000"/>
        </w:rPr>
        <w:t>3) проводить общественную экспертизу проектов муниципальных нормативных правовых акто</w:t>
      </w:r>
      <w:r w:rsidR="00DE754C">
        <w:rPr>
          <w:color w:val="000000"/>
        </w:rPr>
        <w:t xml:space="preserve">в по вопросам соблюдения прав и </w:t>
      </w:r>
      <w:r w:rsidRPr="001E05B1">
        <w:rPr>
          <w:color w:val="000000"/>
        </w:rPr>
        <w:t xml:space="preserve">законных интересов граждан; </w:t>
      </w:r>
    </w:p>
    <w:p w:rsidR="00257390" w:rsidRPr="001E05B1" w:rsidRDefault="00DE754C" w:rsidP="00257390">
      <w:pPr>
        <w:pStyle w:val="ConsPlusNormal"/>
        <w:widowControl/>
        <w:ind w:firstLine="709"/>
        <w:contextualSpacing/>
        <w:jc w:val="both"/>
      </w:pPr>
      <w:r>
        <w:rPr>
          <w:color w:val="000000"/>
        </w:rPr>
        <w:t xml:space="preserve">4) вносить предложения в </w:t>
      </w:r>
      <w:r w:rsidR="00257390" w:rsidRPr="001E05B1">
        <w:rPr>
          <w:color w:val="000000"/>
        </w:rPr>
        <w:t xml:space="preserve">органы местного самоуправления </w:t>
      </w:r>
      <w:r>
        <w:t>Городского округа Пушкинский Московской области</w:t>
      </w:r>
      <w:r w:rsidRPr="001E05B1">
        <w:rPr>
          <w:color w:val="000000"/>
        </w:rPr>
        <w:t xml:space="preserve"> </w:t>
      </w:r>
      <w:r>
        <w:rPr>
          <w:color w:val="000000"/>
        </w:rPr>
        <w:t xml:space="preserve">по </w:t>
      </w:r>
      <w:r w:rsidR="00257390" w:rsidRPr="001E05B1">
        <w:rPr>
          <w:color w:val="000000"/>
        </w:rPr>
        <w:t>наиболее ва</w:t>
      </w:r>
      <w:r>
        <w:rPr>
          <w:color w:val="000000"/>
        </w:rPr>
        <w:t xml:space="preserve">жным вопросам соблюдения прав и </w:t>
      </w:r>
      <w:r w:rsidR="00257390" w:rsidRPr="001E05B1">
        <w:rPr>
          <w:color w:val="000000"/>
        </w:rPr>
        <w:t>законных интересов граждан</w:t>
      </w:r>
      <w:r w:rsidR="00257390" w:rsidRPr="001E05B1">
        <w:t>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5) приглашать представителей органов ме</w:t>
      </w:r>
      <w:r w:rsidR="00DE754C">
        <w:t xml:space="preserve">стного самоуправления Городского округа </w:t>
      </w:r>
      <w:proofErr w:type="gramStart"/>
      <w:r w:rsidR="00DE754C">
        <w:t>Пушкинский</w:t>
      </w:r>
      <w:proofErr w:type="gramEnd"/>
      <w:r w:rsidR="00DE754C">
        <w:t xml:space="preserve"> Московской области на </w:t>
      </w:r>
      <w:r w:rsidRPr="001E05B1">
        <w:t>заседания Об</w:t>
      </w:r>
      <w:r w:rsidR="00DE754C">
        <w:t xml:space="preserve">щественной палаты, заседания ее комиссий </w:t>
      </w:r>
      <w:r w:rsidR="00DE754C">
        <w:br/>
        <w:t xml:space="preserve">и </w:t>
      </w:r>
      <w:r w:rsidRPr="001E05B1">
        <w:t>рабочих групп;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6)</w:t>
      </w:r>
      <w:r w:rsidR="00DE754C">
        <w:t xml:space="preserve"> информировать жителей Городского округа Пушкинский Московской области</w:t>
      </w:r>
      <w:r w:rsidR="00DE754C">
        <w:br/>
        <w:t xml:space="preserve">о </w:t>
      </w:r>
      <w:r w:rsidRPr="001E05B1">
        <w:t>ре</w:t>
      </w:r>
      <w:r w:rsidR="00DE754C">
        <w:t xml:space="preserve">зультатах своей деятельности, в </w:t>
      </w:r>
      <w:r w:rsidRPr="001E05B1">
        <w:t>сети интернет и СМИ;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7) ходатайствовать перед органами м</w:t>
      </w:r>
      <w:r w:rsidR="00DE754C">
        <w:t xml:space="preserve">естного самоуправления Городского округа </w:t>
      </w:r>
      <w:proofErr w:type="gramStart"/>
      <w:r w:rsidR="00DE754C">
        <w:t>Пушкинский</w:t>
      </w:r>
      <w:proofErr w:type="gramEnd"/>
      <w:r w:rsidR="00DE754C">
        <w:t xml:space="preserve"> Московской области о награждении физических и </w:t>
      </w:r>
      <w:r w:rsidRPr="001E05B1">
        <w:t>юридических лиц муниципальными наградами;</w:t>
      </w:r>
    </w:p>
    <w:p w:rsidR="00257390" w:rsidRPr="001E05B1" w:rsidRDefault="00DE754C" w:rsidP="00257390">
      <w:pPr>
        <w:pStyle w:val="ConsPlusNormal"/>
        <w:widowControl/>
        <w:ind w:firstLine="709"/>
        <w:contextualSpacing/>
        <w:jc w:val="both"/>
      </w:pPr>
      <w:r>
        <w:t xml:space="preserve">8) взаимодействовать с </w:t>
      </w:r>
      <w:r w:rsidR="00257390" w:rsidRPr="001E05B1">
        <w:t xml:space="preserve">органами местного самоуправления </w:t>
      </w:r>
      <w:r>
        <w:t xml:space="preserve">Городского округа </w:t>
      </w:r>
      <w:proofErr w:type="gramStart"/>
      <w:r>
        <w:t>Пушкинский</w:t>
      </w:r>
      <w:proofErr w:type="gramEnd"/>
      <w:r>
        <w:t xml:space="preserve"> Московской области, с </w:t>
      </w:r>
      <w:r w:rsidR="00257390" w:rsidRPr="001E05B1">
        <w:t>Общественно</w:t>
      </w:r>
      <w:r>
        <w:t xml:space="preserve">й палатой Московской области, с общественными объединениями и </w:t>
      </w:r>
      <w:r w:rsidR="00257390" w:rsidRPr="001E05B1">
        <w:t>иными некоммерческими организациями;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9)</w:t>
      </w:r>
      <w:r w:rsidR="00DE754C">
        <w:t xml:space="preserve"> осуществлять иные полномочия в соответствии с </w:t>
      </w:r>
      <w:r w:rsidRPr="001E05B1">
        <w:t xml:space="preserve">законодательством Российской Федерации, законодательством Московской области, нормативными правовыми актами </w:t>
      </w:r>
      <w:r w:rsidR="00DE754C">
        <w:t xml:space="preserve">Городского округа </w:t>
      </w:r>
      <w:proofErr w:type="gramStart"/>
      <w:r w:rsidR="00DE754C">
        <w:t>Пушкинский</w:t>
      </w:r>
      <w:proofErr w:type="gramEnd"/>
      <w:r w:rsidR="00DE754C">
        <w:t xml:space="preserve"> Московской области</w:t>
      </w:r>
      <w:r w:rsidRPr="001E05B1">
        <w:t>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DE754C" w:rsidP="00257390">
      <w:pPr>
        <w:pStyle w:val="ConsPlusNormal"/>
        <w:widowControl/>
        <w:ind w:firstLine="709"/>
        <w:contextualSpacing/>
        <w:jc w:val="both"/>
        <w:outlineLvl w:val="1"/>
      </w:pPr>
      <w:r>
        <w:t xml:space="preserve">Статья 6. Численность и </w:t>
      </w:r>
      <w:r w:rsidR="00257390" w:rsidRPr="001E05B1">
        <w:t>правомочность Общественной палаты</w:t>
      </w:r>
    </w:p>
    <w:p w:rsidR="00257390" w:rsidRPr="001E05B1" w:rsidRDefault="00257390" w:rsidP="00257390">
      <w:pPr>
        <w:ind w:firstLine="709"/>
        <w:contextualSpacing/>
        <w:jc w:val="both"/>
      </w:pPr>
      <w:r w:rsidRPr="001E05B1">
        <w:t xml:space="preserve">Численность общественной палаты устанавливается в количестве 45 человек. </w:t>
      </w:r>
    </w:p>
    <w:p w:rsidR="00257390" w:rsidRPr="001E05B1" w:rsidRDefault="00257390" w:rsidP="00257390">
      <w:pPr>
        <w:ind w:firstLine="709"/>
        <w:contextualSpacing/>
        <w:jc w:val="both"/>
      </w:pPr>
      <w:r w:rsidRPr="001E05B1">
        <w:t>Общественная палата является правомочной в случае утверждения не менее двух третей от установленного настоящим Положением числа членов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>Статья 7. Срок полномочий членов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1. Срок полномочий членов Общественной палаты составляет три года и исчисляется со дня проведения первого заседания Общественной палаты. 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Со дня </w:t>
      </w:r>
      <w:proofErr w:type="gramStart"/>
      <w:r w:rsidRPr="001E05B1">
        <w:t>проведения первого заседания Общественной палаты нового состава полномочия членов Общественной палаты предыдущего состава</w:t>
      </w:r>
      <w:proofErr w:type="gramEnd"/>
      <w:r w:rsidRPr="001E05B1">
        <w:t xml:space="preserve"> п</w:t>
      </w:r>
      <w:r w:rsidR="00CB6C96">
        <w:t>рекращаются.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2. Полномочия членов Общественной палаты прекращаются досрочно в случае принятия Общественной палатой решения о самороспуске. Такое решение принимается большинством не менее двух третей от установленного числа членов Общественной палаты по инициативе не менее одной трети от установленного числа членов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>Статья 8. Место нахождения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Место нахождения Общественной палаты – 141207, Московская область, </w:t>
      </w:r>
      <w:r w:rsidR="00CB13B1">
        <w:t xml:space="preserve">Городской округ </w:t>
      </w:r>
      <w:r w:rsidR="00CB13B1" w:rsidRPr="00CB13B1">
        <w:t>Пушкинский</w:t>
      </w:r>
      <w:r w:rsidR="00CB6C96">
        <w:t xml:space="preserve">, Московский </w:t>
      </w:r>
      <w:proofErr w:type="spellStart"/>
      <w:r w:rsidR="00CB6C96">
        <w:t>пр-т</w:t>
      </w:r>
      <w:proofErr w:type="spellEnd"/>
      <w:r w:rsidR="00CB6C96">
        <w:t>, д.12/2.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center"/>
        <w:outlineLvl w:val="0"/>
      </w:pPr>
      <w:r w:rsidRPr="001E05B1">
        <w:t xml:space="preserve">Глава 2. </w:t>
      </w:r>
      <w:r w:rsidRPr="00605241">
        <w:rPr>
          <w:b/>
        </w:rPr>
        <w:t>ПОРЯДОК ФОРМИРОВАНИЯ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center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>Статья 9. Выдвижение кандидатов в члены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1. Глава Городского округа Пушкинский Московской области не </w:t>
      </w:r>
      <w:proofErr w:type="gramStart"/>
      <w:r w:rsidRPr="001E05B1">
        <w:t>позднее</w:t>
      </w:r>
      <w:proofErr w:type="gramEnd"/>
      <w:r w:rsidRPr="001E05B1">
        <w:t xml:space="preserve"> чем за три месяца до дня истечения срока полномочий членов действующего состава Общественной палаты объявляет о предстоящем формировании нового состава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Формирование Общественной палаты организуется Рабочей группой Общественной палаты Московской области.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Постановлением Администрации Городского округа Пушкинский Московской области устанавливается период и порядок приема документов от общественных объединений и иных некоммерческих организаций, инициативных групп граждан, а также от граждан в порядке самовыдвижения. Данный период не может составлять менее 30 и более 40 дней.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В случае самороспуска Общественной палаты </w:t>
      </w:r>
      <w:r w:rsidR="00DE754C">
        <w:t>г</w:t>
      </w:r>
      <w:r w:rsidRPr="001E05B1">
        <w:t xml:space="preserve">лава Городского округа </w:t>
      </w:r>
      <w:proofErr w:type="gramStart"/>
      <w:r w:rsidRPr="001E05B1">
        <w:t>Пушкинский</w:t>
      </w:r>
      <w:proofErr w:type="gramEnd"/>
      <w:r w:rsidRPr="001E05B1">
        <w:t xml:space="preserve"> Московской области, объявляет о предстоящем формировании нового состава Общественной палаты не позднее чем через 10 дней со дня самороспуска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2. Приём документов от кандидатов в члены Общественной палаты осуществляется в приемных пунктах Городского округа Пушкинский Московской области. Рабочая группа Общественной палаты Московской области проводит проверку документов, поданных кандидатами, на соответствие требованиям п.3 настоящей статьи, п.1 и п. 2 статьи 12 настоящего Положения.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3. Выдвижение кандидатов в члены Общественной палаты производится:</w:t>
      </w:r>
    </w:p>
    <w:p w:rsidR="00257390" w:rsidRPr="001E05B1" w:rsidRDefault="00257390" w:rsidP="00257390">
      <w:pPr>
        <w:ind w:firstLine="709"/>
        <w:contextualSpacing/>
        <w:jc w:val="both"/>
      </w:pPr>
      <w:r w:rsidRPr="001E05B1">
        <w:t>- от общественных и иных некоммерческих объединений;</w:t>
      </w:r>
    </w:p>
    <w:p w:rsidR="00257390" w:rsidRPr="001E05B1" w:rsidRDefault="00257390" w:rsidP="00257390">
      <w:pPr>
        <w:ind w:firstLine="709"/>
        <w:contextualSpacing/>
        <w:jc w:val="both"/>
      </w:pPr>
      <w:r w:rsidRPr="001E05B1">
        <w:t>- от инициативных групп;</w:t>
      </w:r>
    </w:p>
    <w:p w:rsidR="00257390" w:rsidRPr="001E05B1" w:rsidRDefault="00257390" w:rsidP="00257390">
      <w:pPr>
        <w:pStyle w:val="af4"/>
        <w:spacing w:before="0" w:beforeAutospacing="0" w:after="0" w:afterAutospacing="0"/>
        <w:ind w:right="-284" w:firstLine="709"/>
        <w:contextualSpacing/>
        <w:jc w:val="both"/>
      </w:pPr>
      <w:r w:rsidRPr="001E05B1">
        <w:t>- в порядке самовыдвижения.</w:t>
      </w:r>
    </w:p>
    <w:p w:rsidR="00257390" w:rsidRPr="001E05B1" w:rsidRDefault="00257390" w:rsidP="00257390">
      <w:pPr>
        <w:pStyle w:val="af4"/>
        <w:spacing w:before="0" w:beforeAutospacing="0" w:after="0" w:afterAutospacing="0"/>
        <w:ind w:right="-1" w:firstLine="709"/>
        <w:contextualSpacing/>
        <w:jc w:val="both"/>
      </w:pPr>
      <w:r w:rsidRPr="001E05B1">
        <w:t>В качестве кандидата может быть выдвинуто любое лицо, удовлетворяющее требованиям настоящего Положения, независимо от его членства в общественном объединении и иной некоммерческой организации.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Не допускаются к выдвижению в члены Общественной палаты кандидаты </w:t>
      </w:r>
      <w:proofErr w:type="gramStart"/>
      <w:r w:rsidRPr="001E05B1">
        <w:t>от</w:t>
      </w:r>
      <w:proofErr w:type="gramEnd"/>
      <w:r w:rsidRPr="001E05B1">
        <w:t>: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1) общественных объединений и иных некоммерческих организаций, зарегистрированны</w:t>
      </w:r>
      <w:r w:rsidR="00C4229C">
        <w:t>х</w:t>
      </w:r>
      <w:r w:rsidRPr="001E05B1">
        <w:t xml:space="preserve"> в установленном законодательством порядке менее чем за шесть месяцев до дня прекращения полномочий действующего состава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2) политических партий, их региональных и местных отделений;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3) общественных объединений, иных некоммерческих организаций, которым в соответствии с Федеральным законом от 25 июля 2002 года № 114-ФЗ «О противодействии экстремистской деятельности» вынесено предупреждение в письменной форме о недопустимости осуществления экстремистской деятельности, - в течение одного года со дня вынесения предупреждения, если оно не было признано судом незаконным;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4) общественных объединений и иных некоммерческих организаций, деятельность которых приостановлена в соответствии с Федеральным законом от 25 июля 2002 года № 114-ФЗ «О противодействии экстремистской деятельности», если решение о приостановлении не было признано судом незаконным. </w:t>
      </w:r>
    </w:p>
    <w:p w:rsidR="00257390" w:rsidRPr="001E05B1" w:rsidRDefault="00257390" w:rsidP="00257390">
      <w:pPr>
        <w:autoSpaceDE w:val="0"/>
        <w:autoSpaceDN w:val="0"/>
        <w:adjustRightInd w:val="0"/>
        <w:ind w:firstLine="709"/>
        <w:contextualSpacing/>
        <w:jc w:val="both"/>
      </w:pPr>
      <w:r w:rsidRPr="001E05B1">
        <w:t xml:space="preserve">4. </w:t>
      </w:r>
      <w:bookmarkStart w:id="1" w:name="_Hlk53056676"/>
      <w:r w:rsidRPr="001E05B1">
        <w:t>Кандидат в члены Общественной палаты</w:t>
      </w:r>
      <w:bookmarkEnd w:id="1"/>
      <w:r w:rsidRPr="001E05B1">
        <w:t xml:space="preserve"> от общественной или иной некоммерческой организации, инициативной группы (далее – организация) представляет в пункт приема следующие документы:</w:t>
      </w:r>
    </w:p>
    <w:p w:rsidR="00257390" w:rsidRPr="001E05B1" w:rsidRDefault="00257390" w:rsidP="00257390">
      <w:pPr>
        <w:ind w:firstLine="709"/>
        <w:jc w:val="both"/>
      </w:pPr>
      <w:r w:rsidRPr="001E05B1">
        <w:t>1) заявление от организации, выдвигающей кандидата в члены Общественной палаты, в адрес Рабочего органа Общественной палаты Московской области;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lastRenderedPageBreak/>
        <w:t>2) выписка из протокола заседания организации о выдвижении кандидата в члены Общественной палаты;</w:t>
      </w:r>
    </w:p>
    <w:p w:rsidR="00257390" w:rsidRPr="001E05B1" w:rsidRDefault="00257390" w:rsidP="00257390">
      <w:pPr>
        <w:ind w:firstLine="709"/>
        <w:jc w:val="both"/>
      </w:pPr>
      <w:bookmarkStart w:id="2" w:name="_Hlk53057053"/>
      <w:r w:rsidRPr="001E05B1">
        <w:t>3) сведения о возрасте, гражданстве, месте жительства, неснятых или непогашенных судимостях, профессиональной и общественной деятельности за последние три года;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4) копия документа, удостоверяющего личность гражданина Российской Федерации и его проживание на территории Городского округа Пушкинский Московской области</w:t>
      </w:r>
      <w:proofErr w:type="gramStart"/>
      <w:r w:rsidRPr="001E05B1">
        <w:t>.;</w:t>
      </w:r>
      <w:proofErr w:type="gramEnd"/>
    </w:p>
    <w:bookmarkEnd w:id="2"/>
    <w:p w:rsidR="00257390" w:rsidRPr="001E05B1" w:rsidRDefault="00257390" w:rsidP="00257390">
      <w:pPr>
        <w:ind w:firstLine="709"/>
        <w:jc w:val="both"/>
      </w:pPr>
      <w:r w:rsidRPr="001E05B1">
        <w:t>5) краткая информация об организации, выдвинувшей кандидата в члены Общественной палаты.</w:t>
      </w:r>
    </w:p>
    <w:p w:rsidR="00257390" w:rsidRPr="001E05B1" w:rsidRDefault="00257390" w:rsidP="00257390">
      <w:pPr>
        <w:ind w:firstLine="709"/>
        <w:jc w:val="both"/>
      </w:pPr>
      <w:r w:rsidRPr="001E05B1">
        <w:t>Кандидат в члены Общественной палаты в порядке самовыдвижения представляет в пункт приема следующие документы:</w:t>
      </w:r>
    </w:p>
    <w:p w:rsidR="00257390" w:rsidRPr="001E05B1" w:rsidRDefault="00257390" w:rsidP="00257390">
      <w:pPr>
        <w:ind w:firstLine="709"/>
        <w:jc w:val="both"/>
      </w:pPr>
      <w:r w:rsidRPr="001E05B1">
        <w:t>1) заявление о выдвижении кандидатом в члены Общественной палаты в адрес Рабочего органа Общественной палаты Московской области;</w:t>
      </w:r>
    </w:p>
    <w:p w:rsidR="00257390" w:rsidRPr="001E05B1" w:rsidRDefault="00257390" w:rsidP="00257390">
      <w:pPr>
        <w:ind w:firstLine="709"/>
        <w:jc w:val="both"/>
      </w:pPr>
      <w:r w:rsidRPr="001E05B1">
        <w:t xml:space="preserve">2) не менее двух рекомендаций от жителей Городского округа </w:t>
      </w:r>
      <w:proofErr w:type="gramStart"/>
      <w:r w:rsidRPr="001E05B1">
        <w:t>Пушкинский</w:t>
      </w:r>
      <w:proofErr w:type="gramEnd"/>
      <w:r w:rsidRPr="001E05B1">
        <w:t xml:space="preserve"> Московской области;</w:t>
      </w:r>
    </w:p>
    <w:p w:rsidR="00257390" w:rsidRPr="001E05B1" w:rsidRDefault="00257390" w:rsidP="00257390">
      <w:pPr>
        <w:ind w:firstLine="709"/>
        <w:jc w:val="both"/>
      </w:pPr>
      <w:r w:rsidRPr="001E05B1">
        <w:t>3) краткая информация о </w:t>
      </w:r>
      <w:proofErr w:type="spellStart"/>
      <w:r w:rsidRPr="001E05B1">
        <w:t>рекомендателях</w:t>
      </w:r>
      <w:proofErr w:type="spellEnd"/>
      <w:r w:rsidRPr="001E05B1">
        <w:t>;</w:t>
      </w:r>
    </w:p>
    <w:p w:rsidR="00257390" w:rsidRPr="001E05B1" w:rsidRDefault="00257390" w:rsidP="00257390">
      <w:pPr>
        <w:ind w:firstLine="709"/>
        <w:jc w:val="both"/>
      </w:pPr>
      <w:r w:rsidRPr="001E05B1">
        <w:t>4) сведения о возрасте, гражданстве, месте жительства, неснятых или непогашенных судимостях, профессиональной и общественной деятельности за последние три года;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5) копия документа, удостоверяющего личность гражданина Российской Федерации и его проживание на территории Городского округа Пушкинский Московской области.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5. Кандидат в члены Общественной палаты вправе в любое время до его утверждения членом Общественной палаты отозвать свое заявление о согласии на </w:t>
      </w:r>
      <w:proofErr w:type="gramStart"/>
      <w:r w:rsidRPr="001E05B1">
        <w:t>утверждение</w:t>
      </w:r>
      <w:proofErr w:type="gramEnd"/>
      <w:r w:rsidRPr="001E05B1">
        <w:t xml:space="preserve"> членом Общественной палаты, подав письменное заявление на имя руководителя Рабочего органа Общественной палаты Московской области. В этом случае кандидат исключается из списка кандидатов в члены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6. </w:t>
      </w:r>
      <w:proofErr w:type="gramStart"/>
      <w:r w:rsidRPr="001E05B1">
        <w:t>Если по истечении установленного периода приема количество кандидатов в члены Общественной палаты окажется менее 60, то есть пропорционально установленному в статье 6 настоящего Положения количеству кандидатов плюс одна треть, период дополнительного выдвижения кандидатов в члены Общественной палаты продлевается до достижения необходимого количества кандидатов, но не более чем на 30 календарных дней.</w:t>
      </w:r>
      <w:proofErr w:type="gramEnd"/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7. </w:t>
      </w:r>
      <w:proofErr w:type="gramStart"/>
      <w:r w:rsidRPr="001E05B1">
        <w:t>Рабочий орган Общественной палаты Московской области готовит список выдвинутых кандидатов в члены Общественной палаты и на следующий после окончания срока приема документов день утверждает и размещает его на официальном сайте Администрации Городского округа Пушкинский Московской области и Общественной палаты Московской области в информационно-телекоммуникационной сети Интернет.</w:t>
      </w:r>
      <w:proofErr w:type="gramEnd"/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Статья 10. Обсуждение списка выдвинутых кандидатов в члены Общественной палаты</w:t>
      </w:r>
    </w:p>
    <w:p w:rsidR="00257390" w:rsidRPr="001E05B1" w:rsidRDefault="00257390" w:rsidP="00257390">
      <w:pPr>
        <w:ind w:firstLine="709"/>
        <w:contextualSpacing/>
        <w:jc w:val="both"/>
      </w:pPr>
      <w:r w:rsidRPr="001E05B1">
        <w:t>Процедура обсуждения организуется Рабочим органом Общественной палаты Московской области и должна быть открытой и гласной.</w:t>
      </w:r>
    </w:p>
    <w:p w:rsidR="00257390" w:rsidRPr="001E05B1" w:rsidRDefault="00257390" w:rsidP="00257390">
      <w:pPr>
        <w:ind w:firstLine="709"/>
        <w:contextualSpacing/>
        <w:jc w:val="both"/>
      </w:pPr>
      <w:r w:rsidRPr="001E05B1">
        <w:t xml:space="preserve">При обсуждении выдвинутых кандидатов </w:t>
      </w:r>
      <w:r w:rsidR="00BF5312">
        <w:t xml:space="preserve">могут </w:t>
      </w:r>
      <w:r w:rsidRPr="001E05B1">
        <w:t>применят</w:t>
      </w:r>
      <w:r w:rsidR="00605241">
        <w:t>ь</w:t>
      </w:r>
      <w:r w:rsidRPr="001E05B1">
        <w:t>ся механизмы:</w:t>
      </w:r>
    </w:p>
    <w:p w:rsidR="00257390" w:rsidRPr="00BF5312" w:rsidRDefault="00257390" w:rsidP="00257390">
      <w:pPr>
        <w:ind w:firstLine="709"/>
        <w:contextualSpacing/>
        <w:jc w:val="both"/>
      </w:pPr>
      <w:r w:rsidRPr="00BF5312">
        <w:t>- интернет - голосования;</w:t>
      </w:r>
    </w:p>
    <w:p w:rsidR="00257390" w:rsidRPr="001E05B1" w:rsidRDefault="00257390" w:rsidP="00257390">
      <w:pPr>
        <w:ind w:firstLine="709"/>
        <w:contextualSpacing/>
        <w:jc w:val="both"/>
      </w:pPr>
      <w:r w:rsidRPr="001E05B1">
        <w:t>- через местные СМИ путем публикации в газетах списков кандидатов, а также размещения в телевизионных, печатных и сетевых изданиях материалов о кандидатах;</w:t>
      </w:r>
    </w:p>
    <w:p w:rsidR="00257390" w:rsidRPr="00BF5312" w:rsidRDefault="00257390" w:rsidP="00257390">
      <w:pPr>
        <w:ind w:firstLine="709"/>
        <w:contextualSpacing/>
        <w:jc w:val="both"/>
      </w:pPr>
      <w:r w:rsidRPr="00BF5312">
        <w:t xml:space="preserve">- на общих собраниях трудовых коллективов, профессиональных объединений, органов территориального общественного самоуправления, заседаниях Совета депутатов Городского округа </w:t>
      </w:r>
      <w:proofErr w:type="gramStart"/>
      <w:r w:rsidRPr="00BF5312">
        <w:t>Пушкинский</w:t>
      </w:r>
      <w:proofErr w:type="gramEnd"/>
      <w:r w:rsidRPr="00BF5312">
        <w:t xml:space="preserve"> Московской области.</w:t>
      </w:r>
    </w:p>
    <w:p w:rsidR="00257390" w:rsidRPr="001E05B1" w:rsidRDefault="00257390" w:rsidP="00257390">
      <w:pPr>
        <w:ind w:firstLine="709"/>
        <w:jc w:val="both"/>
      </w:pPr>
      <w:r w:rsidRPr="001E05B1">
        <w:t>Результаты обсуждения анализируются Рабочим органом Общественной палаты Московской области, рассчитывается рейтинг каждого кандидата, составляется рейтинговый список выдвинутых кандидатов для последующего отбора и утверждения.</w:t>
      </w:r>
    </w:p>
    <w:p w:rsidR="00257390" w:rsidRPr="001E05B1" w:rsidRDefault="00257390" w:rsidP="00257390">
      <w:pPr>
        <w:ind w:firstLine="709"/>
        <w:contextualSpacing/>
        <w:jc w:val="both"/>
      </w:pPr>
      <w:r w:rsidRPr="001E05B1">
        <w:t>Период обсуждения не может составлять менее 30 и более 40 календарных дней.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 xml:space="preserve">Статья 11. Отбор и утверждение членов Общественной палаты </w:t>
      </w:r>
    </w:p>
    <w:p w:rsidR="00257390" w:rsidRPr="001E05B1" w:rsidRDefault="00257390" w:rsidP="00257390">
      <w:pPr>
        <w:ind w:firstLine="709"/>
        <w:contextualSpacing/>
        <w:jc w:val="both"/>
      </w:pPr>
      <w:r w:rsidRPr="001E05B1">
        <w:lastRenderedPageBreak/>
        <w:t>1. Рабочий орган Общественной палаты Московской области предлагает утвердить по одной трети от состава Общественной палаты в следующей последовательности:</w:t>
      </w:r>
    </w:p>
    <w:p w:rsidR="00257390" w:rsidRPr="001E05B1" w:rsidRDefault="00257390" w:rsidP="00257390">
      <w:pPr>
        <w:ind w:firstLine="709"/>
        <w:contextualSpacing/>
        <w:jc w:val="both"/>
      </w:pPr>
      <w:r w:rsidRPr="001E05B1">
        <w:t>- Губернатор Московской области;</w:t>
      </w:r>
    </w:p>
    <w:p w:rsidR="00257390" w:rsidRPr="001E05B1" w:rsidRDefault="00257390" w:rsidP="00257390">
      <w:pPr>
        <w:ind w:firstLine="709"/>
        <w:contextualSpacing/>
        <w:jc w:val="both"/>
        <w:rPr>
          <w:bCs/>
        </w:rPr>
      </w:pPr>
      <w:r w:rsidRPr="001E05B1">
        <w:rPr>
          <w:bCs/>
        </w:rPr>
        <w:t>- Совет депутатов Городского округа Пушкинский Московской области;</w:t>
      </w:r>
    </w:p>
    <w:p w:rsidR="00257390" w:rsidRPr="001E05B1" w:rsidRDefault="00257390" w:rsidP="00257390">
      <w:pPr>
        <w:ind w:firstLine="709"/>
        <w:contextualSpacing/>
        <w:jc w:val="both"/>
      </w:pPr>
      <w:r w:rsidRPr="001E05B1">
        <w:t>- Общественная палата Московской области.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proofErr w:type="gramStart"/>
      <w:r w:rsidRPr="001E05B1">
        <w:t xml:space="preserve">Общая продолжительность данного этапа 30 календарных дней, в том числе 10 календарных дней на утверждение кандидатов Губернатором Московской области, 10 календарных дней на утверждение Советом депутатов </w:t>
      </w:r>
      <w:r w:rsidRPr="001E05B1">
        <w:rPr>
          <w:bCs/>
        </w:rPr>
        <w:t>Городского округа Пушкинский Московской области</w:t>
      </w:r>
      <w:r w:rsidRPr="001E05B1">
        <w:t xml:space="preserve"> и 10 календарных дней на утверждение Общественной палатой Московской области.</w:t>
      </w:r>
      <w:proofErr w:type="gramEnd"/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rPr>
          <w:bCs/>
        </w:rPr>
      </w:pPr>
      <w:r w:rsidRPr="001E05B1">
        <w:rPr>
          <w:bCs/>
        </w:rPr>
        <w:t xml:space="preserve">2. В случае </w:t>
      </w:r>
      <w:proofErr w:type="spellStart"/>
      <w:r w:rsidRPr="001E05B1">
        <w:rPr>
          <w:bCs/>
        </w:rPr>
        <w:t>неутверждения</w:t>
      </w:r>
      <w:proofErr w:type="spellEnd"/>
      <w:r w:rsidRPr="001E05B1">
        <w:rPr>
          <w:bCs/>
        </w:rPr>
        <w:t xml:space="preserve"> Губернатором Московской области в течение 10 </w:t>
      </w:r>
      <w:r w:rsidRPr="001E05B1">
        <w:t>календарных</w:t>
      </w:r>
      <w:r w:rsidRPr="001E05B1">
        <w:rPr>
          <w:bCs/>
        </w:rPr>
        <w:t xml:space="preserve"> дней одной трети от состава Общественной палаты, право на утверждение кандидатов первой трети из общего списка переходит к </w:t>
      </w:r>
      <w:r w:rsidRPr="001E05B1">
        <w:t xml:space="preserve">Общественной палате Московской области. </w:t>
      </w:r>
      <w:r w:rsidRPr="001E05B1">
        <w:rPr>
          <w:color w:val="000000"/>
        </w:rPr>
        <w:t>При этом последовательность порядка утверждения сохраняется.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rPr>
          <w:bCs/>
        </w:rPr>
      </w:pPr>
      <w:r w:rsidRPr="001E05B1">
        <w:rPr>
          <w:bCs/>
        </w:rPr>
        <w:t xml:space="preserve">3. В случае </w:t>
      </w:r>
      <w:proofErr w:type="spellStart"/>
      <w:r w:rsidRPr="001E05B1">
        <w:rPr>
          <w:bCs/>
        </w:rPr>
        <w:t>неутверждения</w:t>
      </w:r>
      <w:proofErr w:type="spellEnd"/>
      <w:r w:rsidRPr="001E05B1">
        <w:rPr>
          <w:bCs/>
        </w:rPr>
        <w:t xml:space="preserve"> Советом депутатов Городского округа Пушкинский Московской области в течение 10 </w:t>
      </w:r>
      <w:r w:rsidRPr="001E05B1">
        <w:t>календарных</w:t>
      </w:r>
      <w:r w:rsidRPr="001E05B1">
        <w:rPr>
          <w:bCs/>
        </w:rPr>
        <w:t xml:space="preserve"> дней одной трети от состава Общественной палаты, право на утверждение кандидатов второй трети списка переходит к </w:t>
      </w:r>
      <w:r w:rsidRPr="001E05B1">
        <w:t>Общественной палате Московской области</w:t>
      </w:r>
      <w:r w:rsidRPr="001E05B1">
        <w:rPr>
          <w:bCs/>
        </w:rPr>
        <w:t>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4. Сформированный окончательный список утверждённых членов Общественной палаты размещается на официальном сайте Администрации </w:t>
      </w:r>
      <w:r w:rsidRPr="001E05B1">
        <w:rPr>
          <w:bCs/>
        </w:rPr>
        <w:t>Городского округа Пушкинский Московской области</w:t>
      </w:r>
      <w:r w:rsidRPr="001E05B1">
        <w:t xml:space="preserve"> и на сайте Общественной палаты Московской области в информационно - телекоммуникационной сети Интернет.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 </w:t>
      </w:r>
    </w:p>
    <w:p w:rsidR="00257390" w:rsidRDefault="00257390" w:rsidP="00257390">
      <w:pPr>
        <w:ind w:firstLine="709"/>
        <w:jc w:val="both"/>
      </w:pPr>
      <w:r w:rsidRPr="001E05B1">
        <w:t xml:space="preserve">Статья 12. </w:t>
      </w:r>
      <w:proofErr w:type="spellStart"/>
      <w:r w:rsidRPr="001E05B1">
        <w:t>Доформирование</w:t>
      </w:r>
      <w:proofErr w:type="spellEnd"/>
      <w:r w:rsidRPr="001E05B1">
        <w:t xml:space="preserve">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 xml:space="preserve">1. В случае прекращения полномочий члена Общественной палаты до истечения срока, установленного частью 1 статьи 7 (далее – досрочное прекращение полномочий) </w:t>
      </w:r>
      <w:proofErr w:type="spellStart"/>
      <w:r w:rsidRPr="001E05B1">
        <w:t>доформирование</w:t>
      </w:r>
      <w:proofErr w:type="spellEnd"/>
      <w:r w:rsidRPr="001E05B1">
        <w:t xml:space="preserve"> Общественной палаты производится в течение не более 90 календарных дней со дня досрочного прекращения полномочий члена Общественной палаты. 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Новый член Общественной палаты вводится в ее состав тем должностным лицом или органом, который ранее утверждал прекратившего полномочия члена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2. О </w:t>
      </w:r>
      <w:proofErr w:type="spellStart"/>
      <w:r w:rsidRPr="001E05B1">
        <w:t>доформировании</w:t>
      </w:r>
      <w:proofErr w:type="spellEnd"/>
      <w:r w:rsidRPr="001E05B1">
        <w:t xml:space="preserve"> Общественной палаты объявляет глава Городского округа </w:t>
      </w:r>
      <w:proofErr w:type="gramStart"/>
      <w:r w:rsidRPr="001E05B1">
        <w:t>Пушкинский</w:t>
      </w:r>
      <w:proofErr w:type="gramEnd"/>
      <w:r w:rsidRPr="001E05B1">
        <w:t xml:space="preserve"> Московской области в течение 30 календарных дней со дня досрочного прекращения полномочий члена Общественной палаты. Указываются сроки и пункты приема документов от кандидатов, перечень документов и должностное лицо, ответственное за </w:t>
      </w:r>
      <w:proofErr w:type="spellStart"/>
      <w:r w:rsidRPr="001E05B1">
        <w:t>доформирование</w:t>
      </w:r>
      <w:proofErr w:type="spellEnd"/>
      <w:r w:rsidRPr="001E05B1">
        <w:t>. Заявления на выдвижение кандидатом в члены Общественной палаты адресуются Совету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Список кандидатов на вакантно</w:t>
      </w:r>
      <w:proofErr w:type="gramStart"/>
      <w:r w:rsidRPr="001E05B1">
        <w:t>е(</w:t>
      </w:r>
      <w:proofErr w:type="spellStart"/>
      <w:proofErr w:type="gramEnd"/>
      <w:r w:rsidRPr="001E05B1">
        <w:t>ые</w:t>
      </w:r>
      <w:proofErr w:type="spellEnd"/>
      <w:r w:rsidRPr="001E05B1">
        <w:t xml:space="preserve">) место(а) при </w:t>
      </w:r>
      <w:proofErr w:type="spellStart"/>
      <w:r w:rsidRPr="001E05B1">
        <w:t>доформировании</w:t>
      </w:r>
      <w:proofErr w:type="spellEnd"/>
      <w:r w:rsidRPr="001E05B1">
        <w:t xml:space="preserve"> состоит из: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 xml:space="preserve">- списка кандидатов, выдвинутых при формировании действующей Общественной палаты, но не вошедших в её состав и письменно подтвердивших свое заявление на вхождение в состав Общественной палаты; 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 xml:space="preserve">- списка кандидатов, выдвинутых в процессе </w:t>
      </w:r>
      <w:proofErr w:type="spellStart"/>
      <w:r w:rsidRPr="001E05B1">
        <w:t>доформирования</w:t>
      </w:r>
      <w:proofErr w:type="spellEnd"/>
      <w:r w:rsidRPr="001E05B1">
        <w:t>.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 xml:space="preserve">Период приема документов при </w:t>
      </w:r>
      <w:proofErr w:type="spellStart"/>
      <w:r w:rsidRPr="001E05B1">
        <w:t>доформировании</w:t>
      </w:r>
      <w:proofErr w:type="spellEnd"/>
      <w:r w:rsidRPr="001E05B1">
        <w:t xml:space="preserve"> не должен превышать 30 календарных дней. По окончании приема документов список кандидатов размещается на официальном сайте Администрации </w:t>
      </w:r>
      <w:r w:rsidRPr="001E05B1">
        <w:rPr>
          <w:bCs/>
        </w:rPr>
        <w:t>Городского округа Пушкинский Московской области</w:t>
      </w:r>
      <w:r w:rsidRPr="001E05B1">
        <w:t xml:space="preserve"> и направляется в Совет Общественной палаты. 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Совет Общественной палаты в течение 10 календарных дней обсуждает список кандидатов и направляет свои рекомендации тому должностному лицу или органу, который в течение 20 календарных дней утверждает нового члена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 xml:space="preserve">3. Если срок полномочий нового члена Общественной палаты составит менее шести месяцев, новый член Общественной палаты не утверждается. Если при этом Общественная палата осталась в неправомочном для принятия решений составе, ее полномочия </w:t>
      </w:r>
      <w:proofErr w:type="gramStart"/>
      <w:r w:rsidRPr="001E05B1">
        <w:t>прекращаются</w:t>
      </w:r>
      <w:proofErr w:type="gramEnd"/>
      <w:r w:rsidRPr="001E05B1">
        <w:t xml:space="preserve"> и объявляется начало формирования новой палаты.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>Статья 13. Органы Общественной палаты</w:t>
      </w:r>
    </w:p>
    <w:p w:rsidR="00257390" w:rsidRPr="001E05B1" w:rsidRDefault="00257390" w:rsidP="00257390">
      <w:pPr>
        <w:pStyle w:val="ConsPlusNormal"/>
        <w:ind w:firstLine="709"/>
        <w:jc w:val="both"/>
      </w:pPr>
      <w:r w:rsidRPr="001E05B1">
        <w:t>1. К органам Общественной палаты относятся:</w:t>
      </w:r>
    </w:p>
    <w:p w:rsidR="00257390" w:rsidRPr="001E05B1" w:rsidRDefault="00257390" w:rsidP="00257390">
      <w:pPr>
        <w:pStyle w:val="ConsPlusNormal"/>
        <w:ind w:firstLine="709"/>
        <w:jc w:val="both"/>
      </w:pPr>
      <w:r w:rsidRPr="001E05B1">
        <w:t>- Совет Общественной палаты;</w:t>
      </w:r>
    </w:p>
    <w:p w:rsidR="00257390" w:rsidRPr="001E05B1" w:rsidRDefault="00257390" w:rsidP="00257390">
      <w:pPr>
        <w:pStyle w:val="ConsPlusNormal"/>
        <w:ind w:firstLine="709"/>
        <w:jc w:val="both"/>
      </w:pPr>
      <w:r w:rsidRPr="001E05B1">
        <w:t>- председатель Общественной палаты;</w:t>
      </w:r>
    </w:p>
    <w:p w:rsidR="00257390" w:rsidRPr="001E05B1" w:rsidRDefault="00257390" w:rsidP="00257390">
      <w:pPr>
        <w:pStyle w:val="ConsPlusNormal"/>
        <w:ind w:firstLine="709"/>
        <w:jc w:val="both"/>
      </w:pPr>
      <w:r w:rsidRPr="001E05B1">
        <w:t>- комиссии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2. К исключительной компетенции Общественной палаты относится решение следующих вопросов: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1) утверждение Регламента Общественной палаты и внесение в него изменений;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bookmarkStart w:id="3" w:name="P133"/>
      <w:bookmarkEnd w:id="3"/>
      <w:r w:rsidRPr="001E05B1">
        <w:t>2) избрание председателя Общественной палаты и заместителей председателя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3) утверждение количества комиссий и рабочих групп Общественной палаты, их наименований и определение направлений их деятельности;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bookmarkStart w:id="4" w:name="P135"/>
      <w:bookmarkEnd w:id="4"/>
      <w:r w:rsidRPr="001E05B1">
        <w:t>4) избрание председателей комиссий Общественной палаты и их заместителей.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 xml:space="preserve">Вопросы, указанные в </w:t>
      </w:r>
      <w:hyperlink w:anchor="P133" w:tooltip="2) избрание председателя Общественной палаты и заместителей председателя Общественной палаты;" w:history="1">
        <w:r w:rsidRPr="001E05B1">
          <w:t>пунктах 2</w:t>
        </w:r>
      </w:hyperlink>
      <w:r w:rsidRPr="001E05B1">
        <w:t>-</w:t>
      </w:r>
      <w:hyperlink w:anchor="P135" w:tooltip="4) избрание председателей комиссий Общественной палаты и их заместителей." w:history="1">
        <w:r w:rsidRPr="001E05B1">
          <w:t>4 части 2</w:t>
        </w:r>
      </w:hyperlink>
      <w:r w:rsidRPr="001E05B1">
        <w:t xml:space="preserve"> настоящей статьи, должны быть рассмотрены на первом заседании Общественной палаты, образованной в правомочном составе.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 xml:space="preserve">3. </w:t>
      </w:r>
      <w:r w:rsidRPr="001E05B1">
        <w:rPr>
          <w:color w:val="000000"/>
        </w:rPr>
        <w:t xml:space="preserve">Общественная палата в период своей работы вправе рассматривать и принимать решения по вопросам, входящим в компетенцию </w:t>
      </w:r>
      <w:r w:rsidR="00E3487C">
        <w:rPr>
          <w:color w:val="000000"/>
        </w:rPr>
        <w:t>С</w:t>
      </w:r>
      <w:r w:rsidRPr="001E05B1">
        <w:rPr>
          <w:color w:val="000000"/>
        </w:rPr>
        <w:t>овета Общественной палаты.</w:t>
      </w:r>
    </w:p>
    <w:p w:rsidR="00E3487C" w:rsidRPr="00E3487C" w:rsidRDefault="00257390" w:rsidP="00E3487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E05B1">
        <w:t xml:space="preserve">4. Совет Общественной палаты является постоянно действующим органом. </w:t>
      </w:r>
      <w:r w:rsidR="00E3487C" w:rsidRPr="00E3487C">
        <w:rPr>
          <w:rFonts w:eastAsiaTheme="minorHAnsi"/>
          <w:lang w:eastAsia="en-US"/>
        </w:rPr>
        <w:t xml:space="preserve">В Совет Общественной палаты входят председатель Общественной палаты, заместители председателя Общественной палаты, </w:t>
      </w:r>
      <w:r w:rsidR="002B57A8">
        <w:rPr>
          <w:rFonts w:eastAsiaTheme="minorHAnsi"/>
          <w:lang w:eastAsia="en-US"/>
        </w:rPr>
        <w:t xml:space="preserve">секретарь Общественной палаты, </w:t>
      </w:r>
      <w:r w:rsidR="00E3487C" w:rsidRPr="00E3487C">
        <w:rPr>
          <w:rFonts w:eastAsiaTheme="minorHAnsi"/>
          <w:lang w:eastAsia="en-US"/>
        </w:rPr>
        <w:t>председатели комиссий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Председатель Общественной палаты является председателем Совета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Заседания Совета Общественной палаты проводятся не реже одного раза в месяц.</w:t>
      </w:r>
    </w:p>
    <w:p w:rsidR="00257390" w:rsidRPr="001E05B1" w:rsidRDefault="00257390" w:rsidP="00257390">
      <w:pPr>
        <w:pStyle w:val="ConsPlusNormal"/>
        <w:ind w:firstLine="709"/>
        <w:jc w:val="both"/>
      </w:pPr>
      <w:r w:rsidRPr="001E05B1">
        <w:t>5. Совет Общественной палаты осуществляет текущую работу в период между заседаниями (пленарными заседаниями) Общественной палаты.</w:t>
      </w:r>
    </w:p>
    <w:p w:rsidR="00257390" w:rsidRPr="001E05B1" w:rsidRDefault="00FD5E97" w:rsidP="00257390">
      <w:pPr>
        <w:pStyle w:val="ConsPlusNormal"/>
        <w:ind w:firstLine="709"/>
        <w:jc w:val="both"/>
      </w:pPr>
      <w:r>
        <w:t xml:space="preserve">6. </w:t>
      </w:r>
      <w:r w:rsidR="00257390" w:rsidRPr="001E05B1">
        <w:t>Совет Общественной палаты: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1) утверждает план работы Общественной палаты на год и вносит в него изменения, утверждает (уточняет) план работы на месяц;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2) принимает решение о проведении внеочередного заседания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3) определяет дату проведения и утверждает проект повестки дня заседания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4) принимает решение о привлечении к работе Общественной палаты граждан и некоммерческих организаций, представители которых не вошли в ее состав;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5) направляет запросы Общественной палаты в территориальные органы федеральных органов исполнительной власти, органы государственной власти Московской области, органы местного самоуправления</w:t>
      </w:r>
      <w:r w:rsidR="00FD5E97">
        <w:t xml:space="preserve"> Городского округа </w:t>
      </w:r>
      <w:proofErr w:type="gramStart"/>
      <w:r w:rsidR="00FD5E97">
        <w:t>Пушкинский</w:t>
      </w:r>
      <w:proofErr w:type="gramEnd"/>
      <w:r w:rsidR="00FD5E97">
        <w:t xml:space="preserve"> Московской области</w:t>
      </w:r>
      <w:r w:rsidRPr="001E05B1">
        <w:t>, государственные и муниципальные организации, иные организации, осуществляющие в соответствии с федеральными законами отдельные публичные полномочия на территории Московской области;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6) разрабатывает и представляет на утверждение Общественной палаты Кодекс этики;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7) дает поручения председателю Общественной палаты, комиссиям Общественной палаты, председателям комиссий Общественной палаты, руководителям рабочих групп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8) вносит предложения по изменению Регламента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9) осуществляет иные полномочия в соответствии с законодательством Московской области и Регламентом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7. Председатель Общественной палаты избирается из числа членов Общественной палаты открытым голосованием.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Председатель Общественной палаты: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lastRenderedPageBreak/>
        <w:t>1) организует работу Общественной палаты и Совета Общественной палаты, ведет заседания Общественной палаты и Совета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2) определяет полномочия заместителей по согласованию с Советом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3) представляет Общественную палату в органах государственной власти Московской области, в органах местного самоуправления </w:t>
      </w:r>
      <w:r w:rsidRPr="001E05B1">
        <w:rPr>
          <w:bCs/>
        </w:rPr>
        <w:t xml:space="preserve">Городского округа </w:t>
      </w:r>
      <w:proofErr w:type="gramStart"/>
      <w:r w:rsidRPr="001E05B1">
        <w:rPr>
          <w:bCs/>
        </w:rPr>
        <w:t>Пушкинский</w:t>
      </w:r>
      <w:proofErr w:type="gramEnd"/>
      <w:r w:rsidRPr="001E05B1">
        <w:rPr>
          <w:bCs/>
        </w:rPr>
        <w:t xml:space="preserve"> Московской области</w:t>
      </w:r>
      <w:r w:rsidRPr="001E05B1">
        <w:t>, в организациях;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4) выступает с предложением о проведении внеочередного заседания Совета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5) подписывает решения, обращения и иные документы, принятые Общественной палатой, Советом Общественной палаты, а также запросы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6) выполняет иные полномочия в соответствии с законодательством. 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8. Полномочия председателя Общественной палаты, заместителей председателя, ответственного секретаря Общественной палаты определяются Регламентом Общественной палаты. В случае отсутствия председателя Общественной палаты его полномочия временно исполняет заместитель председателя Общественной палаты. 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9.Общественная палата вправе образовывать комиссии и рабочие группы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10. В состав комиссий Общественной палаты входят члены Общественной палаты. </w:t>
      </w:r>
      <w:proofErr w:type="gramStart"/>
      <w:r w:rsidRPr="001E05B1">
        <w:t>В состав рабочих групп Общественной палаты могут входить члены Общественной палаты, кандидаты в члены Общественной палаты, входящие в окончательный список кандидатов, но не ставшие членами Общественной палаты, а также представители общественных объединений, иных некоммерческих организаций, привлеченных к деятельности Общественной палаты в соответствии со статьей 21 настоящего Положения, и иные лица в соответствии с Регламентом Общественной палаты.</w:t>
      </w:r>
      <w:proofErr w:type="gramEnd"/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605241" w:rsidRDefault="00257390" w:rsidP="00257390">
      <w:pPr>
        <w:pStyle w:val="ConsPlusNormal"/>
        <w:widowControl/>
        <w:ind w:firstLine="709"/>
        <w:contextualSpacing/>
        <w:jc w:val="center"/>
        <w:outlineLvl w:val="0"/>
        <w:rPr>
          <w:b/>
        </w:rPr>
      </w:pPr>
      <w:r w:rsidRPr="001E05B1">
        <w:t xml:space="preserve">Глава 3. </w:t>
      </w:r>
      <w:r w:rsidRPr="00605241">
        <w:rPr>
          <w:b/>
        </w:rPr>
        <w:t>СТАТУС ЧЛЕНА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center"/>
        <w:outlineLvl w:val="0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 xml:space="preserve">Статья 14. Член Общественной палаты 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1. Членом Общественной палаты может быть гражданин Российской Федерации, постоянно проживающий на территории  </w:t>
      </w:r>
      <w:r w:rsidRPr="001E05B1">
        <w:rPr>
          <w:bCs/>
        </w:rPr>
        <w:t>Городского округа Пушкинский Московской области</w:t>
      </w:r>
      <w:r w:rsidRPr="001E05B1">
        <w:t>, достигший возраста 18 лет.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2. Членами Общественной палаты не могут быть: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1) лица, признанные судом недееспособными или ограниченно дееспособными;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2) лица, имеющие неснятую или непогашенную судимость;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rPr>
          <w:bCs/>
        </w:rPr>
      </w:pPr>
      <w:r w:rsidRPr="001E05B1">
        <w:rPr>
          <w:bCs/>
        </w:rPr>
        <w:t>3) лица, не являющиеся гражданами РФ или имеющими двойное гражданство;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rPr>
          <w:bCs/>
        </w:rPr>
      </w:pPr>
      <w:r w:rsidRPr="001E05B1">
        <w:rPr>
          <w:bCs/>
        </w:rPr>
        <w:t>4) лица, членство которых в Общественной палате ранее было прекращено в случаях, установленных подпунктами 7 или 9 пункта 1 статьи 20 настоящего Положения;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5) лица, замещающие государственные должности Российской Федерации и Московской области в исполнительных органах государственной власти, должности государственной гражданской службы Российской Федерации и Московской области; должности муниципальной службы; глав</w:t>
      </w:r>
      <w:r w:rsidR="00D12797">
        <w:t>а</w:t>
      </w:r>
      <w:r w:rsidRPr="001E05B1">
        <w:t xml:space="preserve"> </w:t>
      </w:r>
      <w:r w:rsidR="00D12797" w:rsidRPr="001E05B1">
        <w:rPr>
          <w:bCs/>
        </w:rPr>
        <w:t xml:space="preserve">Городского округа </w:t>
      </w:r>
      <w:proofErr w:type="gramStart"/>
      <w:r w:rsidR="00D12797" w:rsidRPr="001E05B1">
        <w:rPr>
          <w:bCs/>
        </w:rPr>
        <w:t>Пушкинский</w:t>
      </w:r>
      <w:proofErr w:type="gramEnd"/>
      <w:r w:rsidR="00D12797" w:rsidRPr="001E05B1">
        <w:rPr>
          <w:bCs/>
        </w:rPr>
        <w:t xml:space="preserve"> Московской области</w:t>
      </w:r>
      <w:r w:rsidRPr="001E05B1">
        <w:t xml:space="preserve">; депутаты Совета депутатов </w:t>
      </w:r>
      <w:r w:rsidRPr="001E05B1">
        <w:rPr>
          <w:bCs/>
        </w:rPr>
        <w:t>Городского округа Пушкинский Московской области</w:t>
      </w:r>
      <w:r w:rsidRPr="001E05B1">
        <w:t>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CB13B1">
        <w:t>Лица, являющиеся членами политических партий, на срок своих полномочий в Общественной палате приостанавливают свою деятельность в партии.</w:t>
      </w:r>
    </w:p>
    <w:p w:rsidR="00257390" w:rsidRPr="001E05B1" w:rsidRDefault="00257390" w:rsidP="00257390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</w:p>
    <w:p w:rsidR="00257390" w:rsidRPr="001E05B1" w:rsidRDefault="00257390" w:rsidP="00257390">
      <w:pPr>
        <w:autoSpaceDE w:val="0"/>
        <w:autoSpaceDN w:val="0"/>
        <w:adjustRightInd w:val="0"/>
        <w:ind w:firstLine="709"/>
        <w:contextualSpacing/>
        <w:jc w:val="both"/>
      </w:pPr>
      <w:bookmarkStart w:id="5" w:name="Par167"/>
      <w:bookmarkEnd w:id="5"/>
      <w:r w:rsidRPr="001E05B1">
        <w:t>Статья 15. Участие членов Общественной палаты в ее деятельности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1. Члены Общественной палаты обладают равными правами на участие в деятельности Общественной палаты, в 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lastRenderedPageBreak/>
        <w:t>2. Члены Общественной палаты принимают личное участие в работе Общественной палаты, комиссий и рабочих групп Общественной палаты. Передача права голоса другому члену Общественной палаты при принятии решений не допускается.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3. Член Общественной палаты вправе: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1) свободно высказывать свое мнение по любому вопросу деятельности Общественной палаты, комиссий и рабочих групп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2) получать документы, иные материалы, содержащие информацию о работе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3) вносить предложения по повестке заседания Общественной палаты, комиссий и рабочих групп Общественной палаты, принимать участие в подготовке материалов к их заседаниям, проектов решений Общественной палаты, комиссий и рабочих групп Общественной палаты, участвовать в обсуждении вопросов повестки заседаний;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4) в случае несогласия с решением Общественной палаты, комиссии или рабочей группы Общественной палаты заявить о своем особом мнении, что отмечается в протоколе заседания Общественной палаты, комиссии или рабочей группы соответственно и прилагается к решению, в отношении которого высказано это мнение;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5) участвовать в реализации решений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4. Член Общественной палаты обязан работать не менее чем в одной из комиссий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5. Члены Общественной палаты при осуществлении своих полномочий не связаны решениями выдвинувших их общественных объединений и иных некоммерческих организаций.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6. Член Общественной палаты не вправе использовать свою деятельность в Общественной палате в интересах политических партий, общественных объединений и иных некоммерческих организаций, а также в личных интересах.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>Статья 16. Права и гарантии, обеспечивающие участие члена Общественной палаты в работе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Отзыв члена Общественной палаты выдвинувшим его общественным объединением, иной некоммерческой организацией, инициативной группой не допускается.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>Статья 17. Кодекс этики членов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1. Совет Общественной палаты разрабатывает и представляет на утверждение Общественной палаты Кодекс этики членов Общественной палаты (далее - Кодекс этики).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2. Выполнение требований, предусмотренных Кодексом этики, является обязательным для членов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Статья 18. Удостоверение члена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Член Общественной палаты имеет удостоверение члена Общественной палаты (далее – удостоверение), являющееся документом, подтверждающим его полномочия. Член Общественной палаты пользуется удостоверением в течение всего срока своих полномочий.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Образец и описание удостоверения утверждаются Общественной палатой.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Статья 19. Знаки отличия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Общественная палата имеет следующие знаки отличия: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1) почетная грамота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2) благодарственное письмо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Награждение знаками отличия производится по решению Совета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 xml:space="preserve">Также Общественная палата вправе ходатайствовать о награждении наградами Городского округа </w:t>
      </w:r>
      <w:proofErr w:type="gramStart"/>
      <w:r w:rsidRPr="001E05B1">
        <w:t>Пушкинский</w:t>
      </w:r>
      <w:proofErr w:type="gramEnd"/>
      <w:r w:rsidRPr="001E05B1">
        <w:t xml:space="preserve"> Московской области и Общественной палаты Московской области.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>Статья 20. Прекращение и приостановление полномочий члена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lastRenderedPageBreak/>
        <w:t>1. Полномочия члена Общественной палаты прекращаются в порядке, предусмотренном Регламентом Общественной палаты, в случаях: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1) истечения срока его полномочий, а также в случае принятия Общественной палатой решения о самороспуске;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2) подачи им заявления о выходе из состава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 xml:space="preserve">3) признания его </w:t>
      </w:r>
      <w:proofErr w:type="gramStart"/>
      <w:r w:rsidRPr="001E05B1">
        <w:t>недееспособным</w:t>
      </w:r>
      <w:proofErr w:type="gramEnd"/>
      <w:r w:rsidRPr="001E05B1">
        <w:t>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4) смерти члена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5) вступления в законную силу вынесенного в отношении его обвинительного приговора суда;</w:t>
      </w:r>
    </w:p>
    <w:p w:rsidR="00257390" w:rsidRPr="00685D81" w:rsidRDefault="00257390" w:rsidP="00257390">
      <w:pPr>
        <w:pStyle w:val="ConsPlusNormal"/>
        <w:widowControl/>
        <w:ind w:firstLine="709"/>
        <w:jc w:val="both"/>
      </w:pPr>
      <w:r w:rsidRPr="00685D81">
        <w:t>6) нарушения им норм Кодекса этики - по решению не менее половины от установленного числа членов Общественной палаты, принятому на заседании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7) прекращения гражданства Российской Федерации или приобретения двойного гражданства;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  <w:r w:rsidRPr="001E05B1">
        <w:t>8) систематического (более трех раз) неучастия без уважительной причины в работе заседаний Общественной палаты;</w:t>
      </w:r>
    </w:p>
    <w:p w:rsidR="00257390" w:rsidRPr="00685D81" w:rsidRDefault="00257390" w:rsidP="00257390">
      <w:pPr>
        <w:pStyle w:val="ConsPlusNormal"/>
        <w:widowControl/>
        <w:ind w:firstLine="709"/>
        <w:jc w:val="both"/>
      </w:pPr>
      <w:r w:rsidRPr="00685D81">
        <w:t xml:space="preserve">9) выезда за пределы Городского округа </w:t>
      </w:r>
      <w:proofErr w:type="gramStart"/>
      <w:r w:rsidRPr="00685D81">
        <w:t>Пушкинский</w:t>
      </w:r>
      <w:proofErr w:type="gramEnd"/>
      <w:r w:rsidRPr="00685D81">
        <w:t xml:space="preserve"> Московской области на постоянное место жительства.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2. Решение о прекращении полномочий члена Общественной палаты принимается на заседании Общественной палаты и оформляется решением Общественной палаты, в котором указывается дата прекращения полномочий члена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3. Полномочия члена Общественной палаты могут быть приостановлены в порядке, предусмотренном Регламентом Общественной палаты, в случаях: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1) предъявления ему в порядке, установленном Уголовно-процессуальным кодексом Российской Федерации, обвинения в совершении преступления;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2) назначения ему административного наказания в виде административного ареста.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4. Член Общественной палаты, полномочия которого приостановлены, не вправе участвовать в голосовании при принятии решений Общественной палатой, а также осуществлять иные полномочия в соответствии с Регламентом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center"/>
        <w:outlineLvl w:val="0"/>
      </w:pPr>
      <w:r w:rsidRPr="001E05B1">
        <w:t xml:space="preserve">Глава 4. </w:t>
      </w:r>
      <w:r w:rsidRPr="00605241">
        <w:rPr>
          <w:b/>
        </w:rPr>
        <w:t>ОРГАНИЗАЦИЯ ДЕЯТЕЛЬНОСТИ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0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>Статья 21. Первое заседание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1. Общественная палата нового состава собирается на свое первое заседание не позднее чем через 30 дней со дня утверждения правомочного состава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Первое заседание Общественной палаты созывается по инициативе Общественной палаты Московской области.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2. Первое заседание Общественной палаты нового состава открывает и ведет до избрания председателя Общественной палаты старейший по возрасту член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>Статья 22. Регламент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1. Общественная палата первого состава утверждает Регламент Общественной палаты большинством голосов от установленного числа членов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2. Регламентом Общественной палаты в соответствии с действующим законодательством устанавливаются: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1) порядок участия членов Общественной палаты в ее деятельности;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2) сроки и порядок проведения заседаний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3) полномочия и порядок деятельности председателя Общественной палаты и ответственного секретаря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4) полномочия, порядок формирования и деятельности комиссий и рабочих групп Общественной палаты, а также порядок избрания и полномочия руководителей указанных комиссий и рабочих групп</w:t>
      </w:r>
      <w:r w:rsidRPr="001E05B1">
        <w:rPr>
          <w:color w:val="C00000"/>
        </w:rPr>
        <w:t xml:space="preserve"> </w:t>
      </w:r>
      <w:r w:rsidRPr="001E05B1">
        <w:t>и</w:t>
      </w:r>
      <w:r w:rsidRPr="001E05B1">
        <w:rPr>
          <w:color w:val="C00000"/>
        </w:rPr>
        <w:t> </w:t>
      </w:r>
      <w:r w:rsidRPr="001E05B1">
        <w:t>их</w:t>
      </w:r>
      <w:r w:rsidRPr="001E05B1">
        <w:rPr>
          <w:color w:val="C00000"/>
        </w:rPr>
        <w:t> </w:t>
      </w:r>
      <w:r w:rsidRPr="001E05B1">
        <w:t>заместителей;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lastRenderedPageBreak/>
        <w:t>5) порядок принятия решений Общественной палатой, ее комиссиями и рабочими группами;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6) порядок подготовки ежегодного доклада Общественной палаты о состоянии и развитии институтов гражданского общества в Городском округе Пушкинский Московской области;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7) порядок прекращения и приостановления полномочий членов Общественной палаты;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8) иные вопросы организации и порядка деятельности Общественной палаты в соответствии с настоящим Положением.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>Статья 23. Основные формы деятельности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1. Основными формами деятельности Общественной палаты являются заседания Общественной палаты, комиссий и рабочих групп Общественной палаты, мероприятия по осуществлению общественного контроля, слушания и «круглые столы» по общественно важным проблемам, опросы населения округа, форумы, семинары. Регламентом Общественной палаты могут быть предусмотрены иные формы деятельности, не противоречащие законодательству.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2. Заседания Общественной палаты проводятся в соответствии с планом работы Общественной палаты, но не реже одного раза в три месяца.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3. Внеочередное заседание Общественной палаты может быть созвано по решению председателя Общественной палаты или по инициативе не менее одной трети от установленного числа членов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4. Заседание Общественной палаты считается правомочным, если на нем присутствует не менее половины от установленного числа членов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5. В работе Общественной палаты могут принимать участие глава Городского округа Пушкинский Московской области, заместители главы Администрации Городского округа Пушкинский Московской области, председатель и депутаты Совета депутатов Городского округа Пушкинский Московской области, иные должностные лица органов местного самоуправления Городского округа Пушкинский Московской области.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Статья 24. Решения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1. Решения Общественной палаты принимаются в форме заключений, предложений и обращений, а также решений по организационным и иным вопросам ее деятельности.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2. Заключения, предложения и обращения Общественной палаты носят рекомендательный характер и принимаются большинством голосов от установленного настоящим Положением числа членов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3. Решения Общественной палаты по организационным и иным вопросам ее деятельности носят обязательный характер для членов Общественной палаты и принимаются большинством голосов от установленного настоящим Положением числа членов Общественной палаты, если иное не предусмотрено настоящим Положением и Регламентом Общественной палаты.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В случае равенства голосов голос председателя Общественной палаты (в его отсутствие – заместителя председателя Общественной палаты) является решающим.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257390" w:rsidP="00257390">
      <w:pPr>
        <w:autoSpaceDE w:val="0"/>
        <w:autoSpaceDN w:val="0"/>
        <w:ind w:firstLine="709"/>
        <w:jc w:val="both"/>
        <w:outlineLvl w:val="0"/>
      </w:pPr>
      <w:r w:rsidRPr="001E05B1">
        <w:rPr>
          <w:bCs/>
        </w:rPr>
        <w:t>Статья 25</w:t>
      </w:r>
      <w:r w:rsidRPr="001E05B1">
        <w:t>. Общественный контроль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 xml:space="preserve">1. При осуществлении общественного контроля Общественная палата обязана соблюдать законодательство Российской Федерации и законодательство Московской области об общественном контроле, </w:t>
      </w:r>
      <w:proofErr w:type="gramStart"/>
      <w:r w:rsidRPr="001E05B1">
        <w:t>нести иные обязанности</w:t>
      </w:r>
      <w:proofErr w:type="gramEnd"/>
      <w:r w:rsidRPr="001E05B1">
        <w:t>, предусмотренные законодательством Российской Федерации и законодательством Московской области.</w:t>
      </w:r>
    </w:p>
    <w:p w:rsidR="00257390" w:rsidRPr="001E05B1" w:rsidRDefault="00257390" w:rsidP="00257390">
      <w:pPr>
        <w:autoSpaceDE w:val="0"/>
        <w:autoSpaceDN w:val="0"/>
        <w:ind w:firstLine="709"/>
        <w:jc w:val="both"/>
      </w:pPr>
      <w:r w:rsidRPr="001E05B1">
        <w:t>2. Общественный контроль осуществляется Общественной палатой на территории Городского округа Пушкинский Московской области по собственной инициативе или в связи с обращениями граждан, общественных объединений и иных негосударственных некоммерческих организаций.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lastRenderedPageBreak/>
        <w:t>3. В настоящем Положении используются понятия, установленные Федеральным законом от 21.07.2014 № 212-ФЗ «Об основах общественного контроля в Российской Федерации» (далее - Федеральный закон «Об основах общественного контроля в Российской Федерации»).</w:t>
      </w:r>
    </w:p>
    <w:p w:rsidR="00257390" w:rsidRPr="00685D8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685D81">
        <w:t>4. Член Общественной палаты или иное лицо, привлекаемое Общественной палатой к осуществлению общественного контроля, не допускается к его осуществлению при наличии конфликта интересов при осуществлении общественного контроля.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 xml:space="preserve">5. </w:t>
      </w:r>
      <w:proofErr w:type="gramStart"/>
      <w:r w:rsidRPr="001E05B1">
        <w:t>Общественная палата осуществляет общественный контроль в порядке, предусмотренном Федеральным законом «Об основах общественного контроля в Российской Федерации», Законом Московской области от 22.07.2015 № 130/2015-ОЗ «Об отдельных вопросах осуществления общественного контроля в Московской области» (далее - Закон Московской области «Об отдельных вопросах осуществления общественного контроля в Московской области»), настоящим Положением и иными нормативными правовыми актами Московской области.</w:t>
      </w:r>
      <w:proofErr w:type="gramEnd"/>
    </w:p>
    <w:p w:rsidR="00257390" w:rsidRPr="001E05B1" w:rsidRDefault="00257390" w:rsidP="00257390">
      <w:pPr>
        <w:autoSpaceDE w:val="0"/>
        <w:autoSpaceDN w:val="0"/>
        <w:ind w:firstLine="709"/>
        <w:jc w:val="both"/>
      </w:pPr>
      <w:r w:rsidRPr="001E05B1">
        <w:t xml:space="preserve"> </w:t>
      </w:r>
    </w:p>
    <w:p w:rsidR="00605241" w:rsidRPr="001E05B1" w:rsidRDefault="00257390" w:rsidP="00257390">
      <w:pPr>
        <w:autoSpaceDE w:val="0"/>
        <w:autoSpaceDN w:val="0"/>
        <w:ind w:firstLine="709"/>
        <w:jc w:val="both"/>
        <w:outlineLvl w:val="0"/>
      </w:pPr>
      <w:r w:rsidRPr="001E05B1">
        <w:rPr>
          <w:bCs/>
        </w:rPr>
        <w:t>Статья 26</w:t>
      </w:r>
      <w:r w:rsidRPr="001E05B1">
        <w:t>. Общественный мониторинг</w:t>
      </w:r>
    </w:p>
    <w:p w:rsidR="00257390" w:rsidRPr="00685D8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685D81">
        <w:t>1. Общественный мониторинг проводится по решению совета Общественной палаты, которое размещается на официальном сайте Администрации Городского округа Пушкинский Московской области в течение пяти рабочих дней с момента принятия решения.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2. Информация о предмете общественного мониторинга, сроках, порядке его проведения и определения его результатов обнародуется в соответствии с Федеральным законом «Об основах общественного контроля в Российской Федерации».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3. Общественной палатой по результатам проведения общественного мониторинга может быть подготовлен итоговый документ, который подлежит обязательному рассмотрению органами местного самоуправления Городского округа Пушкинский Московской области (далее - органы), муниципальными организациями (далее - организации), иными органами и организациями, в отношении которых проводился общественный мониторинг.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Итоговый документ, подготовленный по результатам общественного мониторинга, обнародуется в соответствии с Федеральным законом «Об основах общественного контроля в Российской Федерации» и размещается на официальном сайте Администрации Городского округа Пушкинский Московской области.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4. В зависимости от результатов общественного мониторинга Общественная палата вправе инициировать проведение общественного обсуждения, общественных (публичных) слушаний, общественной проверки, общественной экспертизы, а в случаях, предусмотренных законодательством Российской Федерации, проведение иных общественных мероприятий.</w:t>
      </w:r>
    </w:p>
    <w:p w:rsidR="00257390" w:rsidRPr="001E05B1" w:rsidRDefault="00257390" w:rsidP="00257390">
      <w:pPr>
        <w:autoSpaceDE w:val="0"/>
        <w:autoSpaceDN w:val="0"/>
        <w:ind w:firstLine="709"/>
        <w:jc w:val="both"/>
      </w:pPr>
      <w:r w:rsidRPr="001E05B1">
        <w:t xml:space="preserve"> </w:t>
      </w:r>
    </w:p>
    <w:p w:rsidR="00257390" w:rsidRPr="001E05B1" w:rsidRDefault="00257390" w:rsidP="00257390">
      <w:pPr>
        <w:autoSpaceDE w:val="0"/>
        <w:autoSpaceDN w:val="0"/>
        <w:ind w:firstLine="709"/>
        <w:jc w:val="both"/>
        <w:outlineLvl w:val="0"/>
      </w:pPr>
      <w:r w:rsidRPr="001E05B1">
        <w:rPr>
          <w:bCs/>
        </w:rPr>
        <w:t>Статья 27</w:t>
      </w:r>
      <w:r w:rsidRPr="001E05B1">
        <w:t>. Общественная проверка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1. Общественная палата может организовывать общественную проверку по обращению инициаторов, предусмотренных Федеральным законом «Об основах общественного контроля в Российской Федерации» и Законом Московской области «Об отдельных вопросах осуществления общественного контроля в Московской области», либо по результатам общественного мониторинга, проведенного Общественной палатой.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Решение Совета Общественной палаты о проведении общественной проверки принимается в течение трех рабочих дней с момента поступления такого обращения или подготовки итогового документа по результатам проведенного Общественной палатой общественного мониторинга и размещается на официальном сайте Администрации Городского округа Пушкинский Московской области не </w:t>
      </w:r>
      <w:proofErr w:type="gramStart"/>
      <w:r w:rsidRPr="001E05B1">
        <w:t>позднее</w:t>
      </w:r>
      <w:proofErr w:type="gramEnd"/>
      <w:r w:rsidRPr="001E05B1">
        <w:t xml:space="preserve"> чем за три дня до начала проверки.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 xml:space="preserve">Решением </w:t>
      </w:r>
      <w:r w:rsidR="006B4688">
        <w:t>С</w:t>
      </w:r>
      <w:r w:rsidRPr="001E05B1">
        <w:t>овета Общественной палаты о проведении общественной проверки устанавливается список лиц, уполномоченных на проведение общественной проверки.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 xml:space="preserve">2. После принятия решения о проведении общественной проверки Общественная палата в течение трех рабочих дней письменно информирует руководителя проверяемого органа или организации о проведении общественной проверки, о сроках, порядке ее проведения и определения результатов, а также представляет ему список лиц, уполномоченных решением </w:t>
      </w:r>
      <w:r w:rsidRPr="001E05B1">
        <w:lastRenderedPageBreak/>
        <w:t>совета Общественной палаты на проведение общественной проверки. При внесении изменений в решение Совета Общественной палаты о проведении общественной проверки информация об этом передается Общественной палатой руководителю проверяемого органа или организации в течение двух рабочих дней со дня принятия такого решения.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Для проведения общественной проверки Общественная палата вправе привлекать на общественных началах граждан (общественных инспекторов), которые пользуются правами и </w:t>
      </w:r>
      <w:proofErr w:type="gramStart"/>
      <w:r w:rsidRPr="001E05B1">
        <w:t>несут обязанности</w:t>
      </w:r>
      <w:proofErr w:type="gramEnd"/>
      <w:r w:rsidRPr="001E05B1">
        <w:t>, предусмотренные Федеральным законом «Об основах общественного контроля в Российской Федерации».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3. В целях проведения общественной проверки Общественная палата вправе направить в адрес проверяемого органа или организации запрос о предоставлении необходимых для проведения общественной проверки документов и материалов.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proofErr w:type="gramStart"/>
      <w:r w:rsidRPr="001E05B1">
        <w:t>В случае если для получения объективных, достоверных и обоснованных выводов членам Общественной палаты, проводящим общественную проверку, общественным инспекторам, привлеченным Общественной палатой для проведения общественной проверки, необходимо посещение проверяемого органа или организации, они имеют право доступа в проверяемый орган или организацию согласно распорядку работы этого органа или организации по списку лиц, уполномоченных на проведение общественной проверки, согласованному с руководителем соответствующего органа</w:t>
      </w:r>
      <w:proofErr w:type="gramEnd"/>
      <w:r w:rsidRPr="001E05B1">
        <w:t xml:space="preserve"> или организации, а в случае его отсутствия - с лицом, исполняющим его обязанности.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4. Срок проведения общественной проверки не должен превышать 30 дней.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5. По результатам общественной проверки Общественная палата составляет итоговый документ (акт), содержание которого должно соответствовать требованиям Федерального закона «Об основах общественного контроля в Российской Федерации».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6. Итоговый документ (акт) общественной проверки в течение пяти рабочих дней после окончания общественной проверки направляется руководителю органа или организации, в отношении которого проводилась общественная проверка, иным заинтересованным лицам и размещается на официальном сайте Администрации Городского округа Пушкинский Московской области.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 xml:space="preserve"> </w:t>
      </w:r>
    </w:p>
    <w:p w:rsidR="00257390" w:rsidRPr="001E05B1" w:rsidRDefault="00257390" w:rsidP="00257390">
      <w:pPr>
        <w:tabs>
          <w:tab w:val="left" w:pos="227"/>
          <w:tab w:val="left" w:pos="454"/>
          <w:tab w:val="left" w:pos="567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5485"/>
        </w:tabs>
        <w:autoSpaceDE w:val="0"/>
        <w:autoSpaceDN w:val="0"/>
        <w:ind w:firstLine="709"/>
        <w:jc w:val="both"/>
        <w:outlineLvl w:val="0"/>
      </w:pPr>
      <w:r w:rsidRPr="001E05B1">
        <w:rPr>
          <w:bCs/>
        </w:rPr>
        <w:t>Статья 28</w:t>
      </w:r>
      <w:r w:rsidRPr="001E05B1">
        <w:t>. Общественная экспертиза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 xml:space="preserve">1. </w:t>
      </w:r>
      <w:proofErr w:type="gramStart"/>
      <w:r w:rsidRPr="001E05B1">
        <w:t>Общественная экспертиза актов, проектов актов, решений, проектов решений, документов и других материалов, общественная экспертиза которых в соответствии с федеральным законодательством является обязательной, осуществляется Общественной палатой в случае поступления обращения от органов и организаций либо, при отсутствии такого обращения, самостоятельно с письменным уведомлением об этом соответствующих органов и организаций не позднее пяти рабочих дней с момента принятия решения о проведении общественной</w:t>
      </w:r>
      <w:proofErr w:type="gramEnd"/>
      <w:r w:rsidRPr="001E05B1">
        <w:t xml:space="preserve"> экспертизы, либо по результатам общественного мониторинга, проведенного Общественной палатой.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 xml:space="preserve">2. </w:t>
      </w:r>
      <w:proofErr w:type="gramStart"/>
      <w:r w:rsidRPr="001E05B1">
        <w:t>Решение Совета Общественной палаты о проведении общественной экспертизы принимается в течение трех рабочих дней с момента поступления обращения от органов и организаций или подготовки итогового документа по результатам общественного мониторинга, проведенного Общественной палатой, или инициирования проведения общественной экспертизы актов, проектов актов, решений, проектов решений, документов и других материалов, общественная экспертиза которых в соответствии с федеральным законодательством является обязательной, и размещается</w:t>
      </w:r>
      <w:proofErr w:type="gramEnd"/>
      <w:r w:rsidRPr="001E05B1">
        <w:t xml:space="preserve"> на официальном сайте Администрации Городского округа Пушкинский Московской области не </w:t>
      </w:r>
      <w:proofErr w:type="gramStart"/>
      <w:r w:rsidRPr="001E05B1">
        <w:t>позднее</w:t>
      </w:r>
      <w:proofErr w:type="gramEnd"/>
      <w:r w:rsidRPr="001E05B1">
        <w:t xml:space="preserve"> чем за три дня до начала экспертизы.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3. Если проведение общественной экспертизы в соответствии с федеральным законодательством является обязательным, Общественная палата вправе привлечь к проведению общественной экспертизы на общественных началах специалиста в соответствующей области знаний (общественного эксперта) либо сформировать экспертную комиссию. Экспертная комиссия формируется из общественных экспертов, имеющих соответствующее образование и квалификацию в различных областях знаний.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lastRenderedPageBreak/>
        <w:t>Отбор кандидатур для включения в состав общественных экспертов осуществляется Общественной палатой на основании сведений, представленных научными и (или) образовательными организациями, общественными объединениями и иными негосударственными некоммерческими организациями, а также на основании сведений, размещенных на личных страницах общественных экспертов в информационно-телекоммуникационной сети Интернет.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4. По результатам общественной экспертизы Общественной палатой подготавливается итоговый документ (заключение), содержание которого должно соответствовать требованиям Федерального закона «Об основах общественного контроля в Российской Федерации».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 xml:space="preserve">5. </w:t>
      </w:r>
      <w:proofErr w:type="gramStart"/>
      <w:r w:rsidRPr="001E05B1">
        <w:t>Не позднее двух рабочих дней после окончания общественной экспертизы итоговый документ (заключение), подготовленный по результатам общественной экспертизы, направляется на рассмотрение в органы и организации, в отношении которых проводилась общественная экспертиза, и обнародуется в соответствии с Федеральным законом «Об основах общественного контроля в Российской Федерации», в том числе размещается на официальном сайте Администрации Городского округа Пушкинский Московской области.</w:t>
      </w:r>
      <w:proofErr w:type="gramEnd"/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 xml:space="preserve"> </w:t>
      </w:r>
    </w:p>
    <w:p w:rsidR="00257390" w:rsidRPr="001E05B1" w:rsidRDefault="00257390" w:rsidP="00257390">
      <w:pPr>
        <w:autoSpaceDE w:val="0"/>
        <w:autoSpaceDN w:val="0"/>
        <w:ind w:firstLine="709"/>
        <w:jc w:val="both"/>
        <w:outlineLvl w:val="0"/>
      </w:pPr>
      <w:r w:rsidRPr="001E05B1">
        <w:rPr>
          <w:bCs/>
        </w:rPr>
        <w:t>Статья 29</w:t>
      </w:r>
      <w:r w:rsidRPr="001E05B1">
        <w:t>. Общественное обсуждение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1. Общественная палата может организовать проведение общественного обсуждения по обращению органов и организаций либо по результатам общественного мониторинга, проведенного Общественной палатой.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proofErr w:type="gramStart"/>
      <w:r w:rsidRPr="001E05B1">
        <w:t>Решение Совета Общественной палаты о проведении общественного обсуждения принимается в течение трех рабочих дней с момента поступления такого обращения или подготовки итогового документа по результатам проведенного Общественной палатой общественного мониторинга и размещается в течение пяти рабочих дней со дня принятия такого решения на официальном сайте Администрации Городского округа Пушкинский Московской области с указанием срока, порядка проведения общественного обсуждения, а также</w:t>
      </w:r>
      <w:proofErr w:type="gramEnd"/>
      <w:r w:rsidRPr="001E05B1">
        <w:t xml:space="preserve"> всех имеющихся материалов, касающихся вопроса, выносимого на общественное обсуждение.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2. Общественное обсуждение проводится с привлечением к участию в нем представителей различных профессиональных и социальных групп, в том числе лиц, права и законные интересы которых затрагивает или может затронуть решение, проект которого выносится на общественное обсуждение.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3. Перед проведением общественного обсуждения решением Совета Общественной палаты утверждается программа общественного обсуждения.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4. Общественное обсуждение проводится публично и открыто. Участники общественного обсуждения вправе свободно выражать свое мнение и вносить предложения по вопросам, вынесенным на общественное обсуждение. Общественное обсуждение может проводиться через средства массовой информации, в том числе через информационно-телекоммуникационную сеть Интернет.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 xml:space="preserve">5. По результатам общественного обсуждения Общественной палатой подготавливается итоговый документ (протокол), содержание которого должно соответствовать требованиям Федерального закона «Об основах общественного контроля в Российской Федерации». </w:t>
      </w:r>
      <w:proofErr w:type="gramStart"/>
      <w:r w:rsidRPr="001E05B1">
        <w:t>В течение двух рабочих дней после окончания общественного обсуждения итоговый документ (протокол) направляется на рассмотрение в органы и организации, в отношении которых проводилось общественное обсуждение, и обнародуется в соответствии с Федеральным законом «Об основах общественного контроля в Российской Федерации», в том числе размещается на официальном сайте Администрации Городского округа Пушкинский Московской области.</w:t>
      </w:r>
      <w:proofErr w:type="gramEnd"/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 xml:space="preserve"> 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  <w:outlineLvl w:val="0"/>
      </w:pPr>
      <w:r w:rsidRPr="001E05B1">
        <w:rPr>
          <w:bCs/>
        </w:rPr>
        <w:t>Статья 30</w:t>
      </w:r>
      <w:r w:rsidRPr="001E05B1">
        <w:t>. Общественные (публичные) слушания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1. Общественная палата может организовывать общественные (публичные) слушания по обращению органов и организаций либо по результатам общественного мониторинга, проведенного Общественной палатой.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proofErr w:type="gramStart"/>
      <w:r w:rsidRPr="001E05B1">
        <w:lastRenderedPageBreak/>
        <w:t>Решение Совета Общественной палаты о проведении общественных (публичных) слушаний принимается в течение трех рабочих дней с момента поступления такого обращения или подготовки итогового документа по результатам проведенного Общественной палатой общественного мониторинга и размещается на официальном сайте Администрации Городского округа Пушкинский Московской области не позднее пяти рабочих дней со дня принятия такого решения.</w:t>
      </w:r>
      <w:proofErr w:type="gramEnd"/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2. Общественные (публичные) слушания проводятся публично и открыто. Участники общественных (публичных) слушаний вправе свободно высказывать свое мнение и вносить предложения и замечания по вопросу, вынесенному на общественные (публичные) слушания.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3. По результатам общественных (публичных) слушаний Общественная палата составляет итоговый документ (протокол), содержание которого должно соответствовать требованиям Федерального закона «Об основах общественного контроля в Российской Федерации».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>4. Подготовленный по результатам общественных (публичных) слушаний итоговый документ направляется на рассмотрение в органы и организации, в отношении которых проводились общественные (публичные) слушания, и обнародуется в соответствии с Федеральным законом «Об основах общественного контроля в Российской Федерации», в том числе размещается на официальном сайте Администрации Городского округа Пушкинский Московской области.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  <w:outlineLvl w:val="0"/>
      </w:pPr>
      <w:r w:rsidRPr="001E05B1">
        <w:rPr>
          <w:bCs/>
        </w:rPr>
        <w:t>Статья 31</w:t>
      </w:r>
      <w:r w:rsidRPr="001E05B1">
        <w:t>. Итоговый документ, подготовленный по результатам общественного контроля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 xml:space="preserve">1. </w:t>
      </w:r>
      <w:proofErr w:type="gramStart"/>
      <w:r w:rsidRPr="001E05B1">
        <w:t>По результатам общественного контроля Общественной палатой составляется итоговый документ в форме заключения, акта или протокола, содержащий предложения, рекомендации и выводы, который направляется для рассмотрения в территориальные органы федеральных органов исполнительной власти, органы государственной власти Московской области, органы местного самоуправления, государственные и муниципальные организации Московской области, иные органы и организации, осуществляющие отдельные публичные полномочия в Московской области, и обнародуется в соответствии</w:t>
      </w:r>
      <w:proofErr w:type="gramEnd"/>
      <w:r w:rsidRPr="001E05B1">
        <w:t xml:space="preserve"> с Федеральным законом «Об основах общественного контроля в Российской Федерации».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 xml:space="preserve">2. Итоговые документы, подготовленные Общественной палатой по результатам общественного контроля, подлежат рассмотрению территориальными органами федеральных органов исполнительной власти, органами государственной власти Московской области, органами местного самоуправления Городского округа </w:t>
      </w:r>
      <w:proofErr w:type="gramStart"/>
      <w:r w:rsidRPr="001E05B1">
        <w:t>Пушкинский</w:t>
      </w:r>
      <w:proofErr w:type="gramEnd"/>
      <w:r w:rsidRPr="001E05B1">
        <w:t xml:space="preserve"> Московской области, государственными и муниципальными организациями Московской области, иными органами и организациями, осуществляющими отдельные публичные полномочия в Московской области. О принятых решениях по результатам их рассмотрения Общественная палата информируется в сроки и в порядке, предусмотренные федеральным законодательством.</w:t>
      </w:r>
    </w:p>
    <w:p w:rsidR="00257390" w:rsidRPr="001E05B1" w:rsidRDefault="00257390" w:rsidP="00257390">
      <w:pPr>
        <w:tabs>
          <w:tab w:val="left" w:pos="567"/>
        </w:tabs>
        <w:autoSpaceDE w:val="0"/>
        <w:autoSpaceDN w:val="0"/>
        <w:ind w:firstLine="709"/>
        <w:jc w:val="both"/>
      </w:pPr>
      <w:r w:rsidRPr="001E05B1">
        <w:t xml:space="preserve">3. </w:t>
      </w:r>
      <w:proofErr w:type="gramStart"/>
      <w:r w:rsidRPr="001E05B1">
        <w:t>В случае выявления фактов нарушения прав и свобод человека и гражданина, прав и законных интересов общественных объединений и иных негосударственных некоммерческих организаций Общественная палата направляет материалы, полученные в ходе осуществления общественного контроля, Общественной палате Московской области, Уполномоченному по правам человека в Московской области, Уполномоченному по правам ребенка в Московской области, Уполномоченному по защите прав предпринимателей в Московской области и в</w:t>
      </w:r>
      <w:proofErr w:type="gramEnd"/>
      <w:r w:rsidRPr="001E05B1">
        <w:t> прокуратуру Московской области.</w:t>
      </w:r>
    </w:p>
    <w:p w:rsidR="00257390" w:rsidRPr="001E05B1" w:rsidRDefault="00257390" w:rsidP="00257390">
      <w:pPr>
        <w:pStyle w:val="ConsPlusNormal"/>
        <w:widowControl/>
        <w:ind w:firstLine="709"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>Статья 32. Поддержка Общественной палатой гражданских инициатив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1. Общественная палата в соответствии с законодательством осуществляет сбор и обработку информации об инициативах граждан, общественных объединений и иных некоммерческих организаций.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2. </w:t>
      </w:r>
      <w:r w:rsidRPr="001E05B1">
        <w:rPr>
          <w:color w:val="000000"/>
        </w:rPr>
        <w:t>Общественная палата организует и проводит гражданские форумы, слушания и иные мероприятия по актуальным вопросам общественной жизни.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3. Общественная палата доводит до сведения граждан и общественных объединений, иных объединений граждан информацию об инициативах.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>Статья 33. Ежегодный доклад Общественной палаты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1. Общественная палата ежегодно готовит доклад о состоянии и развитии институтов гражданского общества в Городском округе Пушкинский Московской области. 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2. Ежегодный доклад Общественной палаты направляется в органы местного самоуправления Городского округа Пушкинский Московской области и в Общественную палату Московской области.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>3. Ежегодный доклад Общественной палаты заслушивается на заседании Совета депутатов Городского округа Пушкинский Московской области.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Рекомендации, содержащиеся в ежегодном докладе Общественной палаты, могут быть использованы органами местного самоуправления Городского округа </w:t>
      </w:r>
      <w:proofErr w:type="gramStart"/>
      <w:r w:rsidRPr="001E05B1">
        <w:t>Пушкинский</w:t>
      </w:r>
      <w:proofErr w:type="gramEnd"/>
      <w:r w:rsidRPr="001E05B1">
        <w:t xml:space="preserve"> Московской области.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r w:rsidRPr="001E05B1">
        <w:t xml:space="preserve">Статья 34. Представление информации Общественной палате 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  <w:proofErr w:type="gramStart"/>
      <w:r w:rsidRPr="001E05B1">
        <w:t>Органы местного самоуправления Городского округа Пушкинский Московской области в установленном законодательством Российской Федерации, муниципальными правовыми актами порядке представляют по запросам Общественной палаты необходимую для исполнения ее полномочий информацию, за исключением информации, составляющей государственную и иную охраняемую законом тайну.</w:t>
      </w:r>
      <w:proofErr w:type="gramEnd"/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  <w:outlineLvl w:val="1"/>
      </w:pPr>
      <w:r w:rsidRPr="001E05B1">
        <w:t>Статья 35. Обеспечение деятельности Общественной палаты</w:t>
      </w:r>
    </w:p>
    <w:p w:rsidR="00257390" w:rsidRPr="001E05B1" w:rsidRDefault="00257390" w:rsidP="00605241">
      <w:pPr>
        <w:pStyle w:val="af4"/>
        <w:tabs>
          <w:tab w:val="left" w:pos="567"/>
        </w:tabs>
        <w:spacing w:before="0" w:beforeAutospacing="0" w:after="0" w:afterAutospacing="0"/>
        <w:ind w:right="27" w:firstLine="709"/>
        <w:contextualSpacing/>
        <w:jc w:val="both"/>
      </w:pPr>
      <w:r w:rsidRPr="001E05B1">
        <w:t xml:space="preserve">1. Техническое обеспечение деятельности Общественной палаты осуществляется одним из подразделений Администрации Городского округа </w:t>
      </w:r>
      <w:proofErr w:type="gramStart"/>
      <w:r w:rsidRPr="001E05B1">
        <w:t>Пушкинский</w:t>
      </w:r>
      <w:proofErr w:type="gramEnd"/>
      <w:r w:rsidRPr="001E05B1">
        <w:t xml:space="preserve"> Московской области.</w:t>
      </w:r>
    </w:p>
    <w:p w:rsidR="00257390" w:rsidRPr="001E05B1" w:rsidRDefault="00257390" w:rsidP="00605241">
      <w:pPr>
        <w:pStyle w:val="af4"/>
        <w:tabs>
          <w:tab w:val="left" w:pos="567"/>
        </w:tabs>
        <w:spacing w:before="0" w:beforeAutospacing="0" w:after="0" w:afterAutospacing="0"/>
        <w:ind w:right="27" w:firstLine="709"/>
        <w:contextualSpacing/>
        <w:jc w:val="both"/>
      </w:pPr>
      <w:r w:rsidRPr="001E05B1">
        <w:t>2. Деятельность Общественной палаты освещается в сети Интернет на официальном сайте Администрации Городского округа Пушкинский Московской области и в СМИ.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both"/>
      </w:pPr>
    </w:p>
    <w:p w:rsidR="00257390" w:rsidRPr="001E05B1" w:rsidRDefault="00257390" w:rsidP="00257390">
      <w:pPr>
        <w:pStyle w:val="ConsPlusNormal"/>
        <w:widowControl/>
        <w:ind w:firstLine="709"/>
        <w:contextualSpacing/>
        <w:jc w:val="center"/>
      </w:pPr>
      <w:r w:rsidRPr="001E05B1">
        <w:t>Глава 5. ЗАКЛЮЧИТЕЛЬНЫЕ И ПЕРЕХОДНЫЕ ПОЛОЖЕНИЯ</w:t>
      </w:r>
    </w:p>
    <w:p w:rsidR="00257390" w:rsidRPr="001E05B1" w:rsidRDefault="00257390" w:rsidP="00257390">
      <w:pPr>
        <w:pStyle w:val="ConsPlusNormal"/>
        <w:widowControl/>
        <w:ind w:firstLine="709"/>
        <w:contextualSpacing/>
        <w:jc w:val="center"/>
      </w:pPr>
    </w:p>
    <w:p w:rsidR="00257390" w:rsidRPr="001E05B1" w:rsidRDefault="00257390" w:rsidP="00605241">
      <w:pPr>
        <w:pStyle w:val="ConsPlusNormal"/>
        <w:widowControl/>
        <w:ind w:firstLine="709"/>
        <w:contextualSpacing/>
        <w:outlineLvl w:val="1"/>
      </w:pPr>
      <w:r w:rsidRPr="001E05B1">
        <w:t>Статья 36. Вступление в силу настоящего Положения</w:t>
      </w:r>
    </w:p>
    <w:p w:rsidR="00771E24" w:rsidRPr="001E05B1" w:rsidRDefault="00257390" w:rsidP="00D12797">
      <w:pPr>
        <w:ind w:firstLine="709"/>
        <w:rPr>
          <w:b/>
        </w:rPr>
      </w:pPr>
      <w:r w:rsidRPr="001E05B1">
        <w:t>Настоящее Положение вступает в силу после его официального опубликования.</w:t>
      </w:r>
    </w:p>
    <w:sectPr w:rsidR="00771E24" w:rsidRPr="001E05B1" w:rsidSect="0087368E">
      <w:headerReference w:type="default" r:id="rId8"/>
      <w:headerReference w:type="first" r:id="rId9"/>
      <w:pgSz w:w="11906" w:h="16838"/>
      <w:pgMar w:top="1134" w:right="680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64" w:rsidRDefault="000A1E64" w:rsidP="00B376CC">
      <w:r>
        <w:separator/>
      </w:r>
    </w:p>
  </w:endnote>
  <w:endnote w:type="continuationSeparator" w:id="0">
    <w:p w:rsidR="000A1E64" w:rsidRDefault="000A1E64" w:rsidP="00B37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64" w:rsidRDefault="000A1E64" w:rsidP="00B376CC">
      <w:r>
        <w:separator/>
      </w:r>
    </w:p>
  </w:footnote>
  <w:footnote w:type="continuationSeparator" w:id="0">
    <w:p w:rsidR="000A1E64" w:rsidRDefault="000A1E64" w:rsidP="00B37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085298"/>
      <w:docPartObj>
        <w:docPartGallery w:val="Page Numbers (Top of Page)"/>
        <w:docPartUnique/>
      </w:docPartObj>
    </w:sdtPr>
    <w:sdtContent>
      <w:p w:rsidR="00DE754C" w:rsidRDefault="00887EDB">
        <w:pPr>
          <w:pStyle w:val="a5"/>
          <w:jc w:val="center"/>
        </w:pPr>
        <w:fldSimple w:instr=" PAGE   \* MERGEFORMAT ">
          <w:r w:rsidR="003154D3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4C" w:rsidRDefault="00DE754C">
    <w:pPr>
      <w:pStyle w:val="a5"/>
      <w:jc w:val="center"/>
    </w:pPr>
  </w:p>
  <w:p w:rsidR="00DE754C" w:rsidRDefault="00DE75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6A38ED"/>
    <w:multiLevelType w:val="hybridMultilevel"/>
    <w:tmpl w:val="4DFC3DC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AB26FD"/>
    <w:multiLevelType w:val="hybridMultilevel"/>
    <w:tmpl w:val="F086E4B8"/>
    <w:lvl w:ilvl="0" w:tplc="49C221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775776"/>
    <w:multiLevelType w:val="multilevel"/>
    <w:tmpl w:val="29F26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F065CDD"/>
    <w:multiLevelType w:val="multilevel"/>
    <w:tmpl w:val="9708B4CA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0C4289F"/>
    <w:multiLevelType w:val="hybridMultilevel"/>
    <w:tmpl w:val="5C34C114"/>
    <w:lvl w:ilvl="0" w:tplc="C1A0D0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C928D2"/>
    <w:multiLevelType w:val="multilevel"/>
    <w:tmpl w:val="F80EE2DC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D31BAD"/>
    <w:multiLevelType w:val="multilevel"/>
    <w:tmpl w:val="1408B5E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987245"/>
    <w:multiLevelType w:val="multilevel"/>
    <w:tmpl w:val="C6869E96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A6D33"/>
    <w:multiLevelType w:val="hybridMultilevel"/>
    <w:tmpl w:val="3F7AAF9E"/>
    <w:lvl w:ilvl="0" w:tplc="813681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3836C4A"/>
    <w:multiLevelType w:val="hybridMultilevel"/>
    <w:tmpl w:val="21040DC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31C4073"/>
    <w:multiLevelType w:val="hybridMultilevel"/>
    <w:tmpl w:val="43F8FFC8"/>
    <w:lvl w:ilvl="0" w:tplc="795C27DA">
      <w:start w:val="3"/>
      <w:numFmt w:val="decimal"/>
      <w:lvlText w:val="%1."/>
      <w:lvlJc w:val="left"/>
      <w:pPr>
        <w:ind w:left="454" w:firstLine="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302A97"/>
    <w:multiLevelType w:val="multilevel"/>
    <w:tmpl w:val="F54277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1882298"/>
    <w:multiLevelType w:val="hybridMultilevel"/>
    <w:tmpl w:val="F7BED9B8"/>
    <w:lvl w:ilvl="0" w:tplc="E47018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C57D4"/>
    <w:multiLevelType w:val="multilevel"/>
    <w:tmpl w:val="548CE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BD6608"/>
    <w:multiLevelType w:val="hybridMultilevel"/>
    <w:tmpl w:val="36C45A58"/>
    <w:lvl w:ilvl="0" w:tplc="F304A05A">
      <w:start w:val="6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2257090"/>
    <w:multiLevelType w:val="hybridMultilevel"/>
    <w:tmpl w:val="7E74A418"/>
    <w:lvl w:ilvl="0" w:tplc="059E01A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31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4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34"/>
  </w:num>
  <w:num w:numId="4">
    <w:abstractNumId w:val="33"/>
  </w:num>
  <w:num w:numId="5">
    <w:abstractNumId w:val="3"/>
  </w:num>
  <w:num w:numId="6">
    <w:abstractNumId w:val="24"/>
  </w:num>
  <w:num w:numId="7">
    <w:abstractNumId w:val="14"/>
  </w:num>
  <w:num w:numId="8">
    <w:abstractNumId w:val="30"/>
  </w:num>
  <w:num w:numId="9">
    <w:abstractNumId w:val="31"/>
  </w:num>
  <w:num w:numId="10">
    <w:abstractNumId w:val="0"/>
  </w:num>
  <w:num w:numId="11">
    <w:abstractNumId w:val="27"/>
  </w:num>
  <w:num w:numId="12">
    <w:abstractNumId w:val="8"/>
  </w:num>
  <w:num w:numId="13">
    <w:abstractNumId w:val="7"/>
  </w:num>
  <w:num w:numId="14">
    <w:abstractNumId w:val="6"/>
  </w:num>
  <w:num w:numId="15">
    <w:abstractNumId w:val="1"/>
  </w:num>
  <w:num w:numId="16">
    <w:abstractNumId w:val="21"/>
  </w:num>
  <w:num w:numId="17">
    <w:abstractNumId w:val="20"/>
  </w:num>
  <w:num w:numId="18">
    <w:abstractNumId w:val="29"/>
  </w:num>
  <w:num w:numId="19">
    <w:abstractNumId w:val="17"/>
  </w:num>
  <w:num w:numId="20">
    <w:abstractNumId w:val="16"/>
  </w:num>
  <w:num w:numId="21">
    <w:abstractNumId w:val="2"/>
  </w:num>
  <w:num w:numId="22">
    <w:abstractNumId w:val="26"/>
  </w:num>
  <w:num w:numId="23">
    <w:abstractNumId w:val="28"/>
  </w:num>
  <w:num w:numId="24">
    <w:abstractNumId w:val="12"/>
  </w:num>
  <w:num w:numId="25">
    <w:abstractNumId w:val="13"/>
  </w:num>
  <w:num w:numId="26">
    <w:abstractNumId w:val="11"/>
  </w:num>
  <w:num w:numId="27">
    <w:abstractNumId w:val="25"/>
  </w:num>
  <w:num w:numId="28">
    <w:abstractNumId w:val="19"/>
  </w:num>
  <w:num w:numId="29">
    <w:abstractNumId w:val="22"/>
  </w:num>
  <w:num w:numId="30">
    <w:abstractNumId w:val="5"/>
  </w:num>
  <w:num w:numId="31">
    <w:abstractNumId w:val="9"/>
  </w:num>
  <w:num w:numId="32">
    <w:abstractNumId w:val="9"/>
    <w:lvlOverride w:ilvl="0">
      <w:lvl w:ilvl="0">
        <w:start w:val="3"/>
        <w:numFmt w:val="decimal"/>
        <w:lvlText w:val="%1."/>
        <w:lvlJc w:val="left"/>
        <w:pPr>
          <w:ind w:left="0" w:firstLine="0"/>
        </w:pPr>
        <w:rPr>
          <w:rFonts w:ascii="Arial" w:eastAsia="Times New Roman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Arial" w:eastAsia="Times New Roman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3">
    <w:abstractNumId w:val="15"/>
  </w:num>
  <w:num w:numId="34">
    <w:abstractNumId w:val="18"/>
  </w:num>
  <w:num w:numId="35">
    <w:abstractNumId w:val="4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D77"/>
    <w:rsid w:val="000024E3"/>
    <w:rsid w:val="000042F1"/>
    <w:rsid w:val="00004C59"/>
    <w:rsid w:val="00006412"/>
    <w:rsid w:val="00006E38"/>
    <w:rsid w:val="000139BC"/>
    <w:rsid w:val="00014E85"/>
    <w:rsid w:val="00015137"/>
    <w:rsid w:val="00017315"/>
    <w:rsid w:val="00017665"/>
    <w:rsid w:val="00026B25"/>
    <w:rsid w:val="00033275"/>
    <w:rsid w:val="000372D3"/>
    <w:rsid w:val="000426F5"/>
    <w:rsid w:val="00050DF4"/>
    <w:rsid w:val="00066AF6"/>
    <w:rsid w:val="00082BE4"/>
    <w:rsid w:val="00086A6D"/>
    <w:rsid w:val="000954C7"/>
    <w:rsid w:val="000A091C"/>
    <w:rsid w:val="000A1E64"/>
    <w:rsid w:val="000A4FE9"/>
    <w:rsid w:val="000B2A5C"/>
    <w:rsid w:val="000D4BC4"/>
    <w:rsid w:val="000D5EAA"/>
    <w:rsid w:val="000F24AF"/>
    <w:rsid w:val="000F5552"/>
    <w:rsid w:val="000F783A"/>
    <w:rsid w:val="00114AE0"/>
    <w:rsid w:val="00137E8B"/>
    <w:rsid w:val="00155614"/>
    <w:rsid w:val="00155B81"/>
    <w:rsid w:val="00162658"/>
    <w:rsid w:val="00164553"/>
    <w:rsid w:val="0017110D"/>
    <w:rsid w:val="00171A9F"/>
    <w:rsid w:val="00181CF7"/>
    <w:rsid w:val="00182D9A"/>
    <w:rsid w:val="00192AE1"/>
    <w:rsid w:val="001A0571"/>
    <w:rsid w:val="001A1F47"/>
    <w:rsid w:val="001A6179"/>
    <w:rsid w:val="001D038D"/>
    <w:rsid w:val="001D0DE6"/>
    <w:rsid w:val="001D3136"/>
    <w:rsid w:val="001E05B1"/>
    <w:rsid w:val="001E373A"/>
    <w:rsid w:val="001F3A1D"/>
    <w:rsid w:val="0020063B"/>
    <w:rsid w:val="0021486E"/>
    <w:rsid w:val="002161F4"/>
    <w:rsid w:val="00220E63"/>
    <w:rsid w:val="0022557D"/>
    <w:rsid w:val="00230C51"/>
    <w:rsid w:val="002330DA"/>
    <w:rsid w:val="002408BC"/>
    <w:rsid w:val="00256A5B"/>
    <w:rsid w:val="00257390"/>
    <w:rsid w:val="00260236"/>
    <w:rsid w:val="00261A35"/>
    <w:rsid w:val="00275E05"/>
    <w:rsid w:val="00280D11"/>
    <w:rsid w:val="00290213"/>
    <w:rsid w:val="0029584F"/>
    <w:rsid w:val="002A035E"/>
    <w:rsid w:val="002B57A8"/>
    <w:rsid w:val="002C0640"/>
    <w:rsid w:val="002C177C"/>
    <w:rsid w:val="002D48EB"/>
    <w:rsid w:val="002D7002"/>
    <w:rsid w:val="002E6BE6"/>
    <w:rsid w:val="00303C38"/>
    <w:rsid w:val="0031078E"/>
    <w:rsid w:val="00312385"/>
    <w:rsid w:val="003154D3"/>
    <w:rsid w:val="00321013"/>
    <w:rsid w:val="003307C7"/>
    <w:rsid w:val="003339CA"/>
    <w:rsid w:val="00335E09"/>
    <w:rsid w:val="00340A05"/>
    <w:rsid w:val="00343677"/>
    <w:rsid w:val="00356648"/>
    <w:rsid w:val="00362B97"/>
    <w:rsid w:val="003755F9"/>
    <w:rsid w:val="003866DE"/>
    <w:rsid w:val="00395E4E"/>
    <w:rsid w:val="003B1E71"/>
    <w:rsid w:val="003B1F36"/>
    <w:rsid w:val="003B523D"/>
    <w:rsid w:val="003C0673"/>
    <w:rsid w:val="003C1715"/>
    <w:rsid w:val="003C2C5B"/>
    <w:rsid w:val="003C4312"/>
    <w:rsid w:val="003C4F63"/>
    <w:rsid w:val="003C72B3"/>
    <w:rsid w:val="003C749E"/>
    <w:rsid w:val="003D2FFB"/>
    <w:rsid w:val="00411230"/>
    <w:rsid w:val="0041668A"/>
    <w:rsid w:val="00416B66"/>
    <w:rsid w:val="00426E6B"/>
    <w:rsid w:val="004331C2"/>
    <w:rsid w:val="00435C36"/>
    <w:rsid w:val="004524FB"/>
    <w:rsid w:val="00452ED8"/>
    <w:rsid w:val="00483751"/>
    <w:rsid w:val="0049044D"/>
    <w:rsid w:val="004A72E7"/>
    <w:rsid w:val="004B0E53"/>
    <w:rsid w:val="004E425D"/>
    <w:rsid w:val="004E48CA"/>
    <w:rsid w:val="00502C26"/>
    <w:rsid w:val="0051112F"/>
    <w:rsid w:val="005124BA"/>
    <w:rsid w:val="0051729F"/>
    <w:rsid w:val="00517A8E"/>
    <w:rsid w:val="00522214"/>
    <w:rsid w:val="00522992"/>
    <w:rsid w:val="00522A9A"/>
    <w:rsid w:val="005348DC"/>
    <w:rsid w:val="00541CB4"/>
    <w:rsid w:val="00542323"/>
    <w:rsid w:val="005431F9"/>
    <w:rsid w:val="005510AC"/>
    <w:rsid w:val="00560022"/>
    <w:rsid w:val="005748ED"/>
    <w:rsid w:val="00577323"/>
    <w:rsid w:val="005779F2"/>
    <w:rsid w:val="00581903"/>
    <w:rsid w:val="0058719B"/>
    <w:rsid w:val="005A004A"/>
    <w:rsid w:val="005B0F76"/>
    <w:rsid w:val="005B6778"/>
    <w:rsid w:val="005D4D77"/>
    <w:rsid w:val="005D6B64"/>
    <w:rsid w:val="005D7469"/>
    <w:rsid w:val="005E3738"/>
    <w:rsid w:val="005F0B0D"/>
    <w:rsid w:val="005F5D8C"/>
    <w:rsid w:val="005F6EC8"/>
    <w:rsid w:val="005F7833"/>
    <w:rsid w:val="00605241"/>
    <w:rsid w:val="0061199E"/>
    <w:rsid w:val="006272AB"/>
    <w:rsid w:val="00637C86"/>
    <w:rsid w:val="006428D0"/>
    <w:rsid w:val="00643D6C"/>
    <w:rsid w:val="00676871"/>
    <w:rsid w:val="0068113F"/>
    <w:rsid w:val="00683C2D"/>
    <w:rsid w:val="00685D81"/>
    <w:rsid w:val="006913EA"/>
    <w:rsid w:val="006A0469"/>
    <w:rsid w:val="006A5401"/>
    <w:rsid w:val="006B35EB"/>
    <w:rsid w:val="006B4688"/>
    <w:rsid w:val="006C776C"/>
    <w:rsid w:val="006D3F88"/>
    <w:rsid w:val="006D5FA8"/>
    <w:rsid w:val="006E1278"/>
    <w:rsid w:val="006E66DE"/>
    <w:rsid w:val="006F63CC"/>
    <w:rsid w:val="00700A3C"/>
    <w:rsid w:val="00702B48"/>
    <w:rsid w:val="00704040"/>
    <w:rsid w:val="00707EB3"/>
    <w:rsid w:val="00713A35"/>
    <w:rsid w:val="00714228"/>
    <w:rsid w:val="00717B64"/>
    <w:rsid w:val="00717E32"/>
    <w:rsid w:val="00726B3F"/>
    <w:rsid w:val="00732DB8"/>
    <w:rsid w:val="007338D9"/>
    <w:rsid w:val="00736E72"/>
    <w:rsid w:val="007633C6"/>
    <w:rsid w:val="007678C0"/>
    <w:rsid w:val="00771E24"/>
    <w:rsid w:val="00786D70"/>
    <w:rsid w:val="00792851"/>
    <w:rsid w:val="007A0863"/>
    <w:rsid w:val="007A11D8"/>
    <w:rsid w:val="007A2A51"/>
    <w:rsid w:val="007A371C"/>
    <w:rsid w:val="007B32AD"/>
    <w:rsid w:val="007C3D86"/>
    <w:rsid w:val="007C4C96"/>
    <w:rsid w:val="007D7103"/>
    <w:rsid w:val="007E2B16"/>
    <w:rsid w:val="007F4136"/>
    <w:rsid w:val="007F4183"/>
    <w:rsid w:val="008020D2"/>
    <w:rsid w:val="00802AF8"/>
    <w:rsid w:val="008123D9"/>
    <w:rsid w:val="00813B90"/>
    <w:rsid w:val="0081750E"/>
    <w:rsid w:val="00823192"/>
    <w:rsid w:val="00842101"/>
    <w:rsid w:val="00847340"/>
    <w:rsid w:val="00852204"/>
    <w:rsid w:val="00856C85"/>
    <w:rsid w:val="00867B09"/>
    <w:rsid w:val="0087368E"/>
    <w:rsid w:val="008754ED"/>
    <w:rsid w:val="00883A65"/>
    <w:rsid w:val="00884970"/>
    <w:rsid w:val="00885EDB"/>
    <w:rsid w:val="00887EDB"/>
    <w:rsid w:val="008A7BFB"/>
    <w:rsid w:val="008B062F"/>
    <w:rsid w:val="008C4381"/>
    <w:rsid w:val="008E7456"/>
    <w:rsid w:val="008F0495"/>
    <w:rsid w:val="008F4260"/>
    <w:rsid w:val="008F796C"/>
    <w:rsid w:val="00903C43"/>
    <w:rsid w:val="00922529"/>
    <w:rsid w:val="00927300"/>
    <w:rsid w:val="009371E2"/>
    <w:rsid w:val="009430C2"/>
    <w:rsid w:val="00943152"/>
    <w:rsid w:val="0095311A"/>
    <w:rsid w:val="009546C9"/>
    <w:rsid w:val="00955523"/>
    <w:rsid w:val="00955C44"/>
    <w:rsid w:val="00965528"/>
    <w:rsid w:val="00982026"/>
    <w:rsid w:val="009B1FDF"/>
    <w:rsid w:val="009B26DC"/>
    <w:rsid w:val="009C142A"/>
    <w:rsid w:val="009C20A5"/>
    <w:rsid w:val="009C20A7"/>
    <w:rsid w:val="009C2354"/>
    <w:rsid w:val="009D3018"/>
    <w:rsid w:val="009D6A19"/>
    <w:rsid w:val="009E6377"/>
    <w:rsid w:val="00A11761"/>
    <w:rsid w:val="00A12BA5"/>
    <w:rsid w:val="00A2519E"/>
    <w:rsid w:val="00A25F1B"/>
    <w:rsid w:val="00A40D8F"/>
    <w:rsid w:val="00A4158B"/>
    <w:rsid w:val="00A43B8A"/>
    <w:rsid w:val="00A4596F"/>
    <w:rsid w:val="00A4654D"/>
    <w:rsid w:val="00A60A88"/>
    <w:rsid w:val="00A72B03"/>
    <w:rsid w:val="00A750B5"/>
    <w:rsid w:val="00A77581"/>
    <w:rsid w:val="00A77D7F"/>
    <w:rsid w:val="00A77F48"/>
    <w:rsid w:val="00A8167C"/>
    <w:rsid w:val="00A96BBB"/>
    <w:rsid w:val="00AC0695"/>
    <w:rsid w:val="00AC0F61"/>
    <w:rsid w:val="00AC1EE1"/>
    <w:rsid w:val="00AC4C4C"/>
    <w:rsid w:val="00AC4CE6"/>
    <w:rsid w:val="00AE64BC"/>
    <w:rsid w:val="00AE7FB1"/>
    <w:rsid w:val="00AF6638"/>
    <w:rsid w:val="00B001DB"/>
    <w:rsid w:val="00B04448"/>
    <w:rsid w:val="00B05B8A"/>
    <w:rsid w:val="00B07B90"/>
    <w:rsid w:val="00B24C7D"/>
    <w:rsid w:val="00B26A47"/>
    <w:rsid w:val="00B32B9C"/>
    <w:rsid w:val="00B376CC"/>
    <w:rsid w:val="00B41C76"/>
    <w:rsid w:val="00B42C36"/>
    <w:rsid w:val="00B6280A"/>
    <w:rsid w:val="00B6576C"/>
    <w:rsid w:val="00B669D9"/>
    <w:rsid w:val="00B83A3A"/>
    <w:rsid w:val="00B84C41"/>
    <w:rsid w:val="00B92947"/>
    <w:rsid w:val="00BA0F70"/>
    <w:rsid w:val="00BA2DD0"/>
    <w:rsid w:val="00BB1198"/>
    <w:rsid w:val="00BB2BA8"/>
    <w:rsid w:val="00BB3D80"/>
    <w:rsid w:val="00BC017D"/>
    <w:rsid w:val="00BE441E"/>
    <w:rsid w:val="00BF2536"/>
    <w:rsid w:val="00BF5312"/>
    <w:rsid w:val="00C05888"/>
    <w:rsid w:val="00C11840"/>
    <w:rsid w:val="00C14540"/>
    <w:rsid w:val="00C331BD"/>
    <w:rsid w:val="00C347F2"/>
    <w:rsid w:val="00C41E1D"/>
    <w:rsid w:val="00C4229C"/>
    <w:rsid w:val="00C43907"/>
    <w:rsid w:val="00C612A1"/>
    <w:rsid w:val="00C62134"/>
    <w:rsid w:val="00C97525"/>
    <w:rsid w:val="00CA61C5"/>
    <w:rsid w:val="00CB13B1"/>
    <w:rsid w:val="00CB2A4A"/>
    <w:rsid w:val="00CB2F1E"/>
    <w:rsid w:val="00CB6C96"/>
    <w:rsid w:val="00CC49ED"/>
    <w:rsid w:val="00CE1538"/>
    <w:rsid w:val="00D05548"/>
    <w:rsid w:val="00D12797"/>
    <w:rsid w:val="00D1535E"/>
    <w:rsid w:val="00D15FCE"/>
    <w:rsid w:val="00D24EC6"/>
    <w:rsid w:val="00D27B61"/>
    <w:rsid w:val="00D43117"/>
    <w:rsid w:val="00D437AD"/>
    <w:rsid w:val="00D46D2E"/>
    <w:rsid w:val="00D55143"/>
    <w:rsid w:val="00D61029"/>
    <w:rsid w:val="00D62261"/>
    <w:rsid w:val="00D62B5F"/>
    <w:rsid w:val="00D75063"/>
    <w:rsid w:val="00D8409C"/>
    <w:rsid w:val="00DA68B0"/>
    <w:rsid w:val="00DB79AB"/>
    <w:rsid w:val="00DC61BC"/>
    <w:rsid w:val="00DD233E"/>
    <w:rsid w:val="00DD40F8"/>
    <w:rsid w:val="00DE581C"/>
    <w:rsid w:val="00DE754C"/>
    <w:rsid w:val="00DF1277"/>
    <w:rsid w:val="00DF1CB0"/>
    <w:rsid w:val="00DF6254"/>
    <w:rsid w:val="00E20E3A"/>
    <w:rsid w:val="00E2404E"/>
    <w:rsid w:val="00E3487C"/>
    <w:rsid w:val="00E3690C"/>
    <w:rsid w:val="00E41EAA"/>
    <w:rsid w:val="00E42B37"/>
    <w:rsid w:val="00E46429"/>
    <w:rsid w:val="00E66FB2"/>
    <w:rsid w:val="00E72012"/>
    <w:rsid w:val="00E72C21"/>
    <w:rsid w:val="00E76F3E"/>
    <w:rsid w:val="00E8496E"/>
    <w:rsid w:val="00E84E6B"/>
    <w:rsid w:val="00EA7095"/>
    <w:rsid w:val="00EB1896"/>
    <w:rsid w:val="00ED010B"/>
    <w:rsid w:val="00ED06D0"/>
    <w:rsid w:val="00EE3076"/>
    <w:rsid w:val="00EE66A9"/>
    <w:rsid w:val="00EF13FF"/>
    <w:rsid w:val="00EF497A"/>
    <w:rsid w:val="00EF638A"/>
    <w:rsid w:val="00EF7665"/>
    <w:rsid w:val="00F00222"/>
    <w:rsid w:val="00F03E77"/>
    <w:rsid w:val="00F1209C"/>
    <w:rsid w:val="00F12198"/>
    <w:rsid w:val="00F2043C"/>
    <w:rsid w:val="00F259AD"/>
    <w:rsid w:val="00F31365"/>
    <w:rsid w:val="00F40F31"/>
    <w:rsid w:val="00F502D2"/>
    <w:rsid w:val="00F66004"/>
    <w:rsid w:val="00F73CAE"/>
    <w:rsid w:val="00F77AD7"/>
    <w:rsid w:val="00F825C2"/>
    <w:rsid w:val="00F95709"/>
    <w:rsid w:val="00FA3D07"/>
    <w:rsid w:val="00FC1498"/>
    <w:rsid w:val="00FD3201"/>
    <w:rsid w:val="00FD5E97"/>
    <w:rsid w:val="00FD735B"/>
    <w:rsid w:val="00FE726D"/>
    <w:rsid w:val="00FF2B54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nhideWhenUsed/>
    <w:rsid w:val="00EE66A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257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rsid w:val="00257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Основной текст_"/>
    <w:basedOn w:val="a0"/>
    <w:link w:val="1"/>
    <w:rsid w:val="002573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1">
    <w:name w:val="Основной текст + Полужирный"/>
    <w:basedOn w:val="af0"/>
    <w:rsid w:val="0025739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5739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rsid w:val="00257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5739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5pt">
    <w:name w:val="Основной текст + 8;5 pt"/>
    <w:basedOn w:val="af0"/>
    <w:rsid w:val="00257390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1">
    <w:name w:val="Заголовок №1"/>
    <w:basedOn w:val="10"/>
    <w:rsid w:val="0025739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">
    <w:name w:val="Основной текст1"/>
    <w:basedOn w:val="a"/>
    <w:link w:val="af0"/>
    <w:rsid w:val="00257390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257390"/>
    <w:pPr>
      <w:widowControl w:val="0"/>
      <w:shd w:val="clear" w:color="auto" w:fill="FFFFFF"/>
      <w:spacing w:line="226" w:lineRule="exact"/>
    </w:pPr>
    <w:rPr>
      <w:b/>
      <w:bCs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257390"/>
    <w:pPr>
      <w:widowControl w:val="0"/>
      <w:shd w:val="clear" w:color="auto" w:fill="FFFFFF"/>
      <w:spacing w:line="182" w:lineRule="exact"/>
      <w:jc w:val="both"/>
    </w:pPr>
    <w:rPr>
      <w:sz w:val="15"/>
      <w:szCs w:val="15"/>
      <w:lang w:eastAsia="en-US"/>
    </w:rPr>
  </w:style>
  <w:style w:type="paragraph" w:styleId="af2">
    <w:name w:val="caption"/>
    <w:basedOn w:val="a"/>
    <w:next w:val="a"/>
    <w:semiHidden/>
    <w:unhideWhenUsed/>
    <w:qFormat/>
    <w:rsid w:val="00257390"/>
    <w:pPr>
      <w:jc w:val="center"/>
    </w:pPr>
    <w:rPr>
      <w:b/>
      <w:spacing w:val="20"/>
      <w:sz w:val="40"/>
      <w:szCs w:val="20"/>
    </w:rPr>
  </w:style>
  <w:style w:type="table" w:styleId="af3">
    <w:name w:val="Table Grid"/>
    <w:basedOn w:val="a1"/>
    <w:uiPriority w:val="59"/>
    <w:rsid w:val="002573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"/>
    <w:basedOn w:val="af0"/>
    <w:rsid w:val="00257390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f4">
    <w:name w:val="Normal (Web)"/>
    <w:basedOn w:val="a"/>
    <w:uiPriority w:val="99"/>
    <w:rsid w:val="002573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731B5-5DDF-4552-BF31-6A6E4409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7245</Words>
  <Characters>41303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КомачковаТА</cp:lastModifiedBy>
  <cp:revision>3</cp:revision>
  <cp:lastPrinted>2021-12-28T09:03:00Z</cp:lastPrinted>
  <dcterms:created xsi:type="dcterms:W3CDTF">2022-02-04T08:44:00Z</dcterms:created>
  <dcterms:modified xsi:type="dcterms:W3CDTF">2022-02-04T08:45:00Z</dcterms:modified>
</cp:coreProperties>
</file>