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81C4" w14:textId="781756EA" w:rsidR="00D10604" w:rsidRPr="00FF157F" w:rsidRDefault="003D24AE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bookmarkStart w:id="0" w:name="_Hlk76377752"/>
      <w:r w:rsidRPr="00677F84">
        <w:rPr>
          <w:rFonts w:ascii="Times New Roman" w:eastAsia="Calibri" w:hAnsi="Times New Roman" w:cs="Times New Roman"/>
          <w:b/>
          <w:noProof/>
          <w:spacing w:val="20"/>
          <w:sz w:val="36"/>
          <w:szCs w:val="36"/>
          <w:lang w:eastAsia="ru-RU"/>
        </w:rPr>
        <w:drawing>
          <wp:inline distT="0" distB="0" distL="0" distR="0" wp14:anchorId="326E4F5C" wp14:editId="4CE75C1B">
            <wp:extent cx="792480" cy="9874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CEECC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14:paraId="68E1BB49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FF157F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СОВЕТ ДЕПУТАТОВ</w:t>
      </w:r>
    </w:p>
    <w:p w14:paraId="36DABBAF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FF157F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ГОРОДСКОГО ОКРУГА ПУШКИНСКИЙ</w:t>
      </w:r>
    </w:p>
    <w:p w14:paraId="005EEC17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FF157F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МОСКОВСКОЙ ОБЛАСТИ</w:t>
      </w:r>
    </w:p>
    <w:p w14:paraId="5493D4B8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</w:p>
    <w:p w14:paraId="465470AF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Arial" w:eastAsia="Calibri" w:hAnsi="Arial" w:cs="Arial"/>
          <w:b/>
          <w:spacing w:val="20"/>
          <w:sz w:val="40"/>
          <w:szCs w:val="40"/>
          <w:lang w:eastAsia="ru-RU"/>
        </w:rPr>
      </w:pPr>
      <w:r w:rsidRPr="00FF157F">
        <w:rPr>
          <w:rFonts w:ascii="Arial" w:eastAsia="Calibri" w:hAnsi="Arial" w:cs="Arial"/>
          <w:b/>
          <w:spacing w:val="20"/>
          <w:sz w:val="40"/>
          <w:szCs w:val="40"/>
          <w:lang w:eastAsia="ru-RU"/>
        </w:rPr>
        <w:t>РЕШЕНИЕ</w:t>
      </w:r>
    </w:p>
    <w:p w14:paraId="3073C9A2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</w:p>
    <w:p w14:paraId="650B2072" w14:textId="443C40F7" w:rsidR="0057576F" w:rsidRPr="00FF157F" w:rsidRDefault="00771FD8" w:rsidP="0057576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10.02.2022</w:t>
      </w:r>
      <w:r w:rsidR="0057576F" w:rsidRPr="00FF15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202/13</w:t>
      </w:r>
      <w:r w:rsidR="00876B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-НПА</w:t>
      </w:r>
    </w:p>
    <w:p w14:paraId="76E89206" w14:textId="77777777" w:rsidR="0057576F" w:rsidRPr="00FF157F" w:rsidRDefault="0057576F" w:rsidP="0057576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ru-RU"/>
        </w:rPr>
      </w:pPr>
    </w:p>
    <w:p w14:paraId="5336DD80" w14:textId="77777777" w:rsidR="0057576F" w:rsidRPr="00910A9C" w:rsidRDefault="0057576F" w:rsidP="0057576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9C">
        <w:rPr>
          <w:rFonts w:ascii="Times New Roman" w:hAnsi="Times New Roman" w:cs="Times New Roman"/>
          <w:b/>
          <w:sz w:val="28"/>
          <w:szCs w:val="28"/>
        </w:rPr>
        <w:t>О принятии Порядка внесения проектов муниципальных правовых актов в Совет депутатов Городского округа Пушкинский Московской области</w:t>
      </w:r>
    </w:p>
    <w:p w14:paraId="7ADC51EF" w14:textId="77777777" w:rsidR="0057576F" w:rsidRPr="00910A9C" w:rsidRDefault="0057576F" w:rsidP="0057576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ru-RU"/>
        </w:rPr>
      </w:pPr>
    </w:p>
    <w:bookmarkEnd w:id="0"/>
    <w:p w14:paraId="7140473D" w14:textId="1FB7F153" w:rsidR="0057576F" w:rsidRPr="00910A9C" w:rsidRDefault="0057576F" w:rsidP="0057576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46 Федерального закона от 06.10.2003</w:t>
      </w:r>
      <w:r w:rsid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Уставом Городского округа Пушкинский Московской области, Совет депутатов Городского округа Пушкинский Московской области</w:t>
      </w:r>
    </w:p>
    <w:p w14:paraId="49F9F475" w14:textId="77777777" w:rsidR="0057576F" w:rsidRPr="00910A9C" w:rsidRDefault="0057576F" w:rsidP="0057576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40BBE" w14:textId="77777777" w:rsidR="0057576F" w:rsidRPr="00910A9C" w:rsidRDefault="0057576F" w:rsidP="0057576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22E32655" w14:textId="77777777" w:rsidR="0057576F" w:rsidRPr="00910A9C" w:rsidRDefault="0057576F" w:rsidP="0057576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24817" w14:textId="77777777" w:rsidR="0057576F" w:rsidRPr="00910A9C" w:rsidRDefault="0057576F" w:rsidP="0057576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Pr="00910A9C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правовых актов в Совет депутатов Городского округа Пушкинский Московской области</w:t>
      </w:r>
      <w:r w:rsidRPr="00910A9C">
        <w:rPr>
          <w:rFonts w:ascii="Times New Roman" w:eastAsia="Calibri" w:hAnsi="Times New Roman" w:cs="Times New Roman"/>
          <w:sz w:val="28"/>
          <w:szCs w:val="28"/>
        </w:rPr>
        <w:t xml:space="preserve"> (далее - Порядок) (прилагается).</w:t>
      </w:r>
    </w:p>
    <w:p w14:paraId="2CD4A9EB" w14:textId="027DCB2C" w:rsidR="00941925" w:rsidRPr="00910A9C" w:rsidRDefault="0057576F" w:rsidP="00910A9C">
      <w:pPr>
        <w:spacing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910A9C">
        <w:rPr>
          <w:rFonts w:ascii="Times New Roman" w:hAnsi="Times New Roman" w:cs="Times New Roman"/>
          <w:sz w:val="28"/>
          <w:szCs w:val="28"/>
        </w:rPr>
        <w:t xml:space="preserve">2. 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текст 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приложен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>иями)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после его подписания главой Городского округа Пушкинский Московской области для опубликования </w:t>
      </w:r>
      <w:bookmarkStart w:id="1" w:name="_Hlk95492022"/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периодическом печатном издании газет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«Маяк»</w:t>
      </w:r>
      <w:bookmarkEnd w:id="1"/>
      <w:r w:rsidR="00910A9C" w:rsidRPr="005326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разместить на официальных сайтах: www.adm-pushkino.ru, www.new-ivanteevka.org, www.krasnoarm.ru в информационно-телекоммуникационной сети Интернет.</w:t>
      </w:r>
    </w:p>
    <w:p w14:paraId="7587771B" w14:textId="63150BD3" w:rsidR="0057576F" w:rsidRPr="00910A9C" w:rsidRDefault="0057576F" w:rsidP="0057576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</w:t>
      </w:r>
      <w:r w:rsidR="0060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10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14:paraId="68F145BC" w14:textId="77777777" w:rsidR="0057576F" w:rsidRPr="00910A9C" w:rsidRDefault="0057576F" w:rsidP="0057576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D321D" w14:textId="77777777" w:rsidR="0057576F" w:rsidRPr="00910A9C" w:rsidRDefault="0057576F" w:rsidP="0057576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83CD5" w14:textId="77777777" w:rsidR="0057576F" w:rsidRPr="00910A9C" w:rsidRDefault="0057576F" w:rsidP="0057576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325276FF" w14:textId="48E9E23B" w:rsidR="0057576F" w:rsidRPr="00910A9C" w:rsidRDefault="0057576F" w:rsidP="0057576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</w:t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 Иванов</w:t>
      </w:r>
    </w:p>
    <w:p w14:paraId="20ABD048" w14:textId="77777777" w:rsidR="0057576F" w:rsidRPr="00910A9C" w:rsidRDefault="0057576F" w:rsidP="0057576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2241B" w14:textId="77777777" w:rsidR="0057576F" w:rsidRPr="00910A9C" w:rsidRDefault="0057576F" w:rsidP="0057576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02ABA" w14:textId="77777777" w:rsidR="0057576F" w:rsidRPr="00910A9C" w:rsidRDefault="0057576F" w:rsidP="0057576F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6143F26B" w14:textId="2120B13E" w:rsidR="0057576F" w:rsidRPr="00910A9C" w:rsidRDefault="0057576F" w:rsidP="0057576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Пушкинский Московской области</w:t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Красноцветов</w:t>
      </w:r>
    </w:p>
    <w:p w14:paraId="06B7CC57" w14:textId="17F7D809" w:rsidR="00236E30" w:rsidRDefault="0057576F" w:rsidP="0057576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____________20__г.</w:t>
      </w:r>
    </w:p>
    <w:p w14:paraId="2FD722E8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B62E35D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BB952C2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</w:p>
    <w:p w14:paraId="1FA8AC94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4F163E9" w14:textId="691850D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10.02.2022 </w:t>
      </w:r>
      <w:r w:rsidRPr="008702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202/13-НПА</w:t>
      </w:r>
    </w:p>
    <w:p w14:paraId="5B92B9AF" w14:textId="77777777" w:rsidR="00771FD8" w:rsidRPr="008702D2" w:rsidRDefault="00771FD8" w:rsidP="00771FD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6EA58D3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5E5FDC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A904028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внесения проектов муниципальных правовых актов в Совет</w:t>
      </w:r>
    </w:p>
    <w:p w14:paraId="1AFA1214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депутатов Городского округа Пушкинский Московской области</w:t>
      </w:r>
    </w:p>
    <w:p w14:paraId="0694510D" w14:textId="77777777" w:rsidR="00771FD8" w:rsidRPr="008702D2" w:rsidRDefault="00771FD8" w:rsidP="00771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613A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46 Федерального закона от 06.10.2003 № 131-ФЗ «Об общих принципах организации местного самоуправления в Российской </w:t>
      </w:r>
      <w:r w:rsidRPr="008702D2">
        <w:rPr>
          <w:rFonts w:ascii="Times New Roman" w:hAnsi="Times New Roman"/>
          <w:sz w:val="28"/>
          <w:szCs w:val="28"/>
        </w:rPr>
        <w:t>Федерации</w:t>
      </w:r>
      <w:r w:rsidRPr="008702D2">
        <w:rPr>
          <w:rFonts w:ascii="Times New Roman" w:hAnsi="Times New Roman" w:cs="Times New Roman"/>
          <w:sz w:val="28"/>
          <w:szCs w:val="28"/>
        </w:rPr>
        <w:t>» (</w:t>
      </w:r>
      <w:r w:rsidRPr="008702D2">
        <w:rPr>
          <w:rFonts w:ascii="Times New Roman" w:hAnsi="Times New Roman"/>
          <w:sz w:val="28"/>
          <w:szCs w:val="28"/>
        </w:rPr>
        <w:t>далее - Закон</w:t>
      </w:r>
      <w:r w:rsidRPr="008702D2">
        <w:rPr>
          <w:rFonts w:ascii="Times New Roman" w:hAnsi="Times New Roman" w:cs="Times New Roman"/>
          <w:sz w:val="28"/>
          <w:szCs w:val="28"/>
        </w:rPr>
        <w:t>) в целях повышения эффективности и качества правотворческой деятельности Совета депутатов Городского округа Пушкинский Московской области (далее - Совет депутатов) и определяет порядок внесения в Совет депутатов проектов муниципальных правовых актов (</w:t>
      </w:r>
      <w:r w:rsidRPr="008702D2">
        <w:rPr>
          <w:rFonts w:ascii="Times New Roman" w:hAnsi="Times New Roman"/>
          <w:sz w:val="28"/>
          <w:szCs w:val="28"/>
        </w:rPr>
        <w:t xml:space="preserve">далее – </w:t>
      </w:r>
      <w:r w:rsidRPr="008702D2">
        <w:rPr>
          <w:rFonts w:ascii="Times New Roman" w:hAnsi="Times New Roman" w:cs="Times New Roman"/>
          <w:sz w:val="28"/>
          <w:szCs w:val="28"/>
        </w:rPr>
        <w:t>проект), а также перечень и форму прилагаемых к ним документов.</w:t>
      </w:r>
    </w:p>
    <w:p w14:paraId="355C9C6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2. В соответствии с частью 3 статьи 43 Закона муниципальные правовые акты Совета депутатов принимаются в виде решений. Совет депутатов принимает решения, устанавливающие правила, обязательные для исполнения на территории Городского округа Пушкинский Московской области, решение об удалении главы муниципального образования в отставку, а также решения по вопросам организации деятельности Совета депутатов и иным вопросам, отнесенным к компетенции Совета депутатов федеральными законами, законами Московской области, Уставом Городского округа Пушкинский Московской области (далее - Устав).</w:t>
      </w:r>
    </w:p>
    <w:p w14:paraId="3CE9C24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Если решением Совета депутатов принимается правовой акт,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этим актом, то такое решение носит нормативный характер, подписывается председателем Совета депутатов Городского округа Пушкинский Московской области и главой Городского округа Пушкинский Московской области (далее – глава Городского округа). Согласно статье 35 Закона нормативный правовой акт, принятый Советом депутатов, направляется главе Городского округа для подписания и обнародования в течение 10 дней с момента его принятия. Решение Совета депутатов, подписанное главой Городского округа, с гербовой печатью Администрации Городского округа Пушкинский Московской области, передается в Совет депутатов в течение 3 дней с даты подписания его главой Городского округа.</w:t>
      </w:r>
    </w:p>
    <w:p w14:paraId="6ECE6BD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Решения Совета депутатов по иным вопросам, отнесенным к его компетенции федеральными законами, законами Московской области, Уставом,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которые не носят нормативный характер, а также по вопросам организации деятельности Совета депутатов подписывает только председатель Совета депутатов</w:t>
      </w:r>
      <w:r w:rsidRPr="008702D2">
        <w:rPr>
          <w:sz w:val="28"/>
          <w:szCs w:val="28"/>
        </w:rPr>
        <w:t>.</w:t>
      </w:r>
    </w:p>
    <w:p w14:paraId="000B04D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3. Субъекты правотворческой инициативы в Совете депутатов определяются Уставом. В соответствии с Уставом проекты муниципальных правовых актов могут вноситься депутатами Совета депутатов Городского округа, главой Городского округа, органами прокуратуры, председателем Контрольно-счетной палаты Городского округа, органами территориального общественного самоуправления, инициативными группами граждан.</w:t>
      </w:r>
    </w:p>
    <w:p w14:paraId="41C5BD1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Проекты решений, исходящие от организаций и иных субъектов, не являющихся субъектами правотворческой инициативы в Совете депутатов, могут быть внесены в Совет депутатов через субъекты, которые обладают правотворческой инициативой.</w:t>
      </w:r>
    </w:p>
    <w:p w14:paraId="59F4076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4. Правотворческая инициатива в Совете депутатов реализуется посредством внесения в Совет депутатов проектов решений, проектов решений о внесении изменений в действующие решения, принятые Советом депутатов, проектов решений о признании решений, принятых Советом депутатов или их отдельных приложений утратившим силу, проектов решений о приостановлении действия решений, принятых Советом депутатов.</w:t>
      </w:r>
    </w:p>
    <w:p w14:paraId="01CCDF0D" w14:textId="77777777" w:rsidR="00771FD8" w:rsidRPr="008702D2" w:rsidRDefault="00771FD8" w:rsidP="00771FD8">
      <w:pPr>
        <w:spacing w:line="240" w:lineRule="auto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5. Проекты решений, предусматривающие установление, изменение или отмену местных налогов и сборов, осуществление расходов из средств бюджета Городского округа Пушкинский Московской области (далее - бюджет), могут быть внесены на рассмотрение Совета депутатов только по инициативе главы Городского округа, возглавляющего Администрацию Городского округа Пушкинский Московской области или при наличии заключения главы Городского округа.</w:t>
      </w:r>
    </w:p>
    <w:p w14:paraId="2B95A70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84935241"/>
      <w:r w:rsidRPr="008702D2">
        <w:rPr>
          <w:rFonts w:ascii="Times New Roman" w:hAnsi="Times New Roman" w:cs="Times New Roman"/>
          <w:sz w:val="28"/>
          <w:szCs w:val="28"/>
        </w:rPr>
        <w:t>Указанные проекты решений направляются субъектами правотворческой инициативы главе Городского округа самостоятельно для подготовки заключения с приложением необходимых документов.</w:t>
      </w:r>
    </w:p>
    <w:bookmarkEnd w:id="2"/>
    <w:p w14:paraId="27357EF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Отрицательное заключение главы Городского округа на проект решения не является препятствием для рассмотрения проекта Советом депутатов.</w:t>
      </w:r>
    </w:p>
    <w:p w14:paraId="4A54251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6. Субъект правотворческой инициативы вправе отозвать внесенный им проект решения, направив на имя председателя Совета депутатов письменное заявление об отзыве проекта решения. Проект считается отозванным, если он не включен в повестку дня заседания Совета депутатов.</w:t>
      </w:r>
    </w:p>
    <w:p w14:paraId="191FC40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Отозванный проект решения может быть заново внесен в Совет депутатов. В этом случае проект рассматривается Советом депутатов как вновь внесенный с соблюдением всех процедур, предусмотренных настоящим Порядком.</w:t>
      </w:r>
    </w:p>
    <w:p w14:paraId="72AF8D1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7. Проект решения должен соответствовать нормам законодательства, муниципальным правовым актам, правилам юридической техники.</w:t>
      </w:r>
    </w:p>
    <w:p w14:paraId="53C3A72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Правоотношения, регулируемые вносимым проектом, должны входить в компетенцию Совета депутатов.</w:t>
      </w:r>
    </w:p>
    <w:p w14:paraId="13F1800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Положения проекта решения должны быть конкретными, иметь четкий правовой смысл и не иметь двоякого толкования. Текст должен быть изложен простым и доступным для понимания языком. Не допускается употребление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образных сравнений, эпитетов, метафор, а также использование в тексте проекта устаревших и многозначных слов и выражений. Термины применяются только в одном значении и в соответствии с общепринятой терминологией. Использование в тексте проекта решения сокращений без их разъяснения не допускается. Текст должен быть отредактирован субъектом правотворческой инициативы в соответствии с правилами грамматики русского языка.</w:t>
      </w:r>
    </w:p>
    <w:p w14:paraId="32C9711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8. Проект решения, направляемый в Совет депутатов, должен отвечать нижеперечисленным требованиям к его оформлению в печатном и электронном виде.</w:t>
      </w:r>
    </w:p>
    <w:p w14:paraId="75049CC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Текст проекта решения печатается на стандартных листах бумаги формата А4 (210 мм </w:t>
      </w:r>
      <w:r w:rsidRPr="008702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702D2">
        <w:rPr>
          <w:rFonts w:ascii="Times New Roman" w:hAnsi="Times New Roman" w:cs="Times New Roman"/>
          <w:sz w:val="28"/>
          <w:szCs w:val="28"/>
        </w:rPr>
        <w:t xml:space="preserve"> 297 мм).</w:t>
      </w:r>
    </w:p>
    <w:p w14:paraId="4CFF702F" w14:textId="77777777" w:rsidR="00771FD8" w:rsidRPr="008702D2" w:rsidRDefault="00771FD8" w:rsidP="00771F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оформлении большинства текстов документов применяется стандартный шрифт со следующими параметрами:</w:t>
      </w:r>
    </w:p>
    <w:p w14:paraId="7E7F9882" w14:textId="77777777" w:rsidR="00771FD8" w:rsidRPr="008702D2" w:rsidRDefault="00771FD8" w:rsidP="00771FD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771FD8" w:rsidRPr="008702D2" w14:paraId="4E34BDA5" w14:textId="77777777" w:rsidTr="00F441CB">
        <w:trPr>
          <w:trHeight w:val="104"/>
        </w:trPr>
        <w:tc>
          <w:tcPr>
            <w:tcW w:w="2500" w:type="pct"/>
          </w:tcPr>
          <w:p w14:paraId="000AA07A" w14:textId="77777777" w:rsidR="00771FD8" w:rsidRPr="008702D2" w:rsidRDefault="00771FD8" w:rsidP="00F441C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500" w:type="pct"/>
          </w:tcPr>
          <w:p w14:paraId="32BB1581" w14:textId="77777777" w:rsidR="00771FD8" w:rsidRPr="008702D2" w:rsidRDefault="00771FD8" w:rsidP="00F441C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71FD8" w:rsidRPr="008702D2" w14:paraId="0C0DB15A" w14:textId="77777777" w:rsidTr="00F441CB">
        <w:trPr>
          <w:trHeight w:val="154"/>
        </w:trPr>
        <w:tc>
          <w:tcPr>
            <w:tcW w:w="2500" w:type="pct"/>
          </w:tcPr>
          <w:p w14:paraId="585C4ADE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Шрифт</w:t>
            </w:r>
          </w:p>
        </w:tc>
        <w:tc>
          <w:tcPr>
            <w:tcW w:w="2500" w:type="pct"/>
          </w:tcPr>
          <w:p w14:paraId="67B0FE03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870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870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</w:p>
        </w:tc>
      </w:tr>
      <w:tr w:rsidR="00771FD8" w:rsidRPr="008702D2" w14:paraId="2A6C3C93" w14:textId="77777777" w:rsidTr="00F441CB">
        <w:tc>
          <w:tcPr>
            <w:tcW w:w="2500" w:type="pct"/>
          </w:tcPr>
          <w:p w14:paraId="045991A1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Начертание</w:t>
            </w:r>
          </w:p>
        </w:tc>
        <w:tc>
          <w:tcPr>
            <w:tcW w:w="2500" w:type="pct"/>
          </w:tcPr>
          <w:p w14:paraId="7B348F59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</w:p>
        </w:tc>
      </w:tr>
      <w:tr w:rsidR="00771FD8" w:rsidRPr="008702D2" w14:paraId="6DA353FA" w14:textId="77777777" w:rsidTr="00F441CB">
        <w:tc>
          <w:tcPr>
            <w:tcW w:w="2500" w:type="pct"/>
          </w:tcPr>
          <w:p w14:paraId="155C94F8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500" w:type="pct"/>
          </w:tcPr>
          <w:p w14:paraId="1BCB9F19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8702D2">
              <w:rPr>
                <w:rFonts w:ascii="Times New Roman" w:hAnsi="Times New Roman"/>
                <w:sz w:val="28"/>
                <w:szCs w:val="28"/>
              </w:rPr>
              <w:t>1</w:t>
            </w:r>
            <w:r w:rsidRPr="008702D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70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2D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</w:p>
        </w:tc>
      </w:tr>
      <w:tr w:rsidR="00771FD8" w:rsidRPr="008702D2" w14:paraId="101931B8" w14:textId="77777777" w:rsidTr="00F441CB">
        <w:tc>
          <w:tcPr>
            <w:tcW w:w="2500" w:type="pct"/>
          </w:tcPr>
          <w:p w14:paraId="2DD98C1E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Цвет текста</w:t>
            </w:r>
          </w:p>
        </w:tc>
        <w:tc>
          <w:tcPr>
            <w:tcW w:w="2500" w:type="pct"/>
          </w:tcPr>
          <w:p w14:paraId="0DE11CC4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 xml:space="preserve">черный </w:t>
            </w:r>
          </w:p>
        </w:tc>
      </w:tr>
      <w:tr w:rsidR="00771FD8" w:rsidRPr="008702D2" w14:paraId="767B31EB" w14:textId="77777777" w:rsidTr="00F441CB">
        <w:tc>
          <w:tcPr>
            <w:tcW w:w="2500" w:type="pct"/>
          </w:tcPr>
          <w:p w14:paraId="31952142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Подчеркивание</w:t>
            </w:r>
          </w:p>
        </w:tc>
        <w:tc>
          <w:tcPr>
            <w:tcW w:w="2500" w:type="pct"/>
          </w:tcPr>
          <w:p w14:paraId="4129AA68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771FD8" w:rsidRPr="008702D2" w14:paraId="4C9D6C55" w14:textId="77777777" w:rsidTr="00F441CB">
        <w:tc>
          <w:tcPr>
            <w:tcW w:w="2500" w:type="pct"/>
          </w:tcPr>
          <w:p w14:paraId="6F36F1EA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Выравнивание</w:t>
            </w:r>
          </w:p>
        </w:tc>
        <w:tc>
          <w:tcPr>
            <w:tcW w:w="2500" w:type="pct"/>
          </w:tcPr>
          <w:p w14:paraId="29EB8D6E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771FD8" w:rsidRPr="008702D2" w14:paraId="4EA81055" w14:textId="77777777" w:rsidTr="00F441CB">
        <w:tc>
          <w:tcPr>
            <w:tcW w:w="2500" w:type="pct"/>
          </w:tcPr>
          <w:p w14:paraId="4E51DBA2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Интервал между буквами в словах</w:t>
            </w:r>
          </w:p>
        </w:tc>
        <w:tc>
          <w:tcPr>
            <w:tcW w:w="2500" w:type="pct"/>
          </w:tcPr>
          <w:p w14:paraId="3563BF20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</w:p>
        </w:tc>
      </w:tr>
      <w:tr w:rsidR="00771FD8" w:rsidRPr="008702D2" w14:paraId="0E744338" w14:textId="77777777" w:rsidTr="00F441CB">
        <w:tc>
          <w:tcPr>
            <w:tcW w:w="2500" w:type="pct"/>
          </w:tcPr>
          <w:p w14:paraId="20876153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Интервал между словами</w:t>
            </w:r>
          </w:p>
        </w:tc>
        <w:tc>
          <w:tcPr>
            <w:tcW w:w="2500" w:type="pct"/>
          </w:tcPr>
          <w:p w14:paraId="04AD7BD5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один пробел</w:t>
            </w:r>
          </w:p>
        </w:tc>
      </w:tr>
    </w:tbl>
    <w:p w14:paraId="1D436E99" w14:textId="77777777" w:rsidR="00771FD8" w:rsidRPr="008702D2" w:rsidRDefault="00771FD8" w:rsidP="00771FD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EF6A05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Для оформления табличных материалов допускается использование размера</w:t>
      </w:r>
      <w:r w:rsidRPr="00151940">
        <w:rPr>
          <w:rFonts w:ascii="Times New Roman" w:hAnsi="Times New Roman" w:cs="Times New Roman"/>
          <w:sz w:val="28"/>
          <w:szCs w:val="28"/>
        </w:rPr>
        <w:t xml:space="preserve"> </w:t>
      </w:r>
      <w:r w:rsidRPr="008702D2">
        <w:rPr>
          <w:rFonts w:ascii="Times New Roman" w:hAnsi="Times New Roman" w:cs="Times New Roman"/>
          <w:sz w:val="28"/>
          <w:szCs w:val="28"/>
        </w:rPr>
        <w:t>шрифта 8-</w:t>
      </w:r>
      <w:r w:rsidRPr="008702D2">
        <w:rPr>
          <w:rFonts w:ascii="Times New Roman" w:hAnsi="Times New Roman"/>
          <w:sz w:val="28"/>
          <w:szCs w:val="28"/>
        </w:rPr>
        <w:t>10</w:t>
      </w:r>
      <w:r w:rsidRPr="008702D2">
        <w:rPr>
          <w:rFonts w:ascii="Times New Roman" w:hAnsi="Times New Roman" w:cs="Times New Roman"/>
          <w:sz w:val="28"/>
          <w:szCs w:val="28"/>
        </w:rPr>
        <w:t xml:space="preserve"> пт</w:t>
      </w:r>
      <w:r w:rsidRPr="008702D2">
        <w:rPr>
          <w:rFonts w:ascii="Times New Roman" w:hAnsi="Times New Roman"/>
          <w:sz w:val="28"/>
          <w:szCs w:val="28"/>
        </w:rPr>
        <w:t>.</w:t>
      </w:r>
    </w:p>
    <w:p w14:paraId="16725C1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Не допускается произвольное графическое выделение отдельных реквизитов, слов, абзацев или частей текста с помощью других начертаний (курсива, полужирного шрифта или их сочетания), изменения цвета шрифта, подчеркивания или других текстовых эффектов.</w:t>
      </w:r>
    </w:p>
    <w:p w14:paraId="3C438518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 отдельных случаях, если текст документа необходимо разместить на одной странице, разрешается уменьшать размер стандартного шрифта до 12 пт.</w:t>
      </w:r>
    </w:p>
    <w:p w14:paraId="0555C00A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подготовке некоторых документов допускается использование лицевой и оборотной стороны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14:paraId="45B4FCB3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При оформлении документов используются следующие основные параметры абзаца в 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4B4F3A4A" w14:textId="77777777" w:rsidR="00771FD8" w:rsidRPr="008702D2" w:rsidRDefault="00771FD8" w:rsidP="00771FD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4951"/>
      </w:tblGrid>
      <w:tr w:rsidR="00771FD8" w:rsidRPr="008702D2" w14:paraId="38CABBCA" w14:textId="77777777" w:rsidTr="00F441CB">
        <w:trPr>
          <w:trHeight w:val="266"/>
        </w:trPr>
        <w:tc>
          <w:tcPr>
            <w:tcW w:w="2429" w:type="pct"/>
          </w:tcPr>
          <w:p w14:paraId="397C0BDD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 абзаца</w:t>
            </w:r>
          </w:p>
        </w:tc>
        <w:tc>
          <w:tcPr>
            <w:tcW w:w="2571" w:type="pct"/>
          </w:tcPr>
          <w:p w14:paraId="66DFF519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71FD8" w:rsidRPr="008702D2" w14:paraId="7AA438DB" w14:textId="77777777" w:rsidTr="00F441CB">
        <w:trPr>
          <w:trHeight w:val="252"/>
        </w:trPr>
        <w:tc>
          <w:tcPr>
            <w:tcW w:w="2429" w:type="pct"/>
          </w:tcPr>
          <w:p w14:paraId="549309F3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Выравнивание текста</w:t>
            </w:r>
          </w:p>
        </w:tc>
        <w:tc>
          <w:tcPr>
            <w:tcW w:w="2571" w:type="pct"/>
          </w:tcPr>
          <w:p w14:paraId="27F199C1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771FD8" w:rsidRPr="008702D2" w14:paraId="2CEDF5FB" w14:textId="77777777" w:rsidTr="00F441CB">
        <w:trPr>
          <w:trHeight w:val="266"/>
        </w:trPr>
        <w:tc>
          <w:tcPr>
            <w:tcW w:w="2429" w:type="pct"/>
          </w:tcPr>
          <w:p w14:paraId="09262F29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Отступ слева</w:t>
            </w:r>
          </w:p>
        </w:tc>
        <w:tc>
          <w:tcPr>
            <w:tcW w:w="2571" w:type="pct"/>
          </w:tcPr>
          <w:p w14:paraId="18EBE647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0 (не используется)</w:t>
            </w:r>
          </w:p>
        </w:tc>
      </w:tr>
      <w:tr w:rsidR="00771FD8" w:rsidRPr="008702D2" w14:paraId="25497B2B" w14:textId="77777777" w:rsidTr="00F441CB">
        <w:trPr>
          <w:trHeight w:val="266"/>
        </w:trPr>
        <w:tc>
          <w:tcPr>
            <w:tcW w:w="2429" w:type="pct"/>
          </w:tcPr>
          <w:p w14:paraId="40025CE6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Отступ справа</w:t>
            </w:r>
          </w:p>
        </w:tc>
        <w:tc>
          <w:tcPr>
            <w:tcW w:w="2571" w:type="pct"/>
          </w:tcPr>
          <w:p w14:paraId="35B2BEAB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0 (не используется)</w:t>
            </w:r>
          </w:p>
        </w:tc>
      </w:tr>
      <w:tr w:rsidR="00771FD8" w:rsidRPr="008702D2" w14:paraId="2942DE6E" w14:textId="77777777" w:rsidTr="00F441CB">
        <w:trPr>
          <w:trHeight w:val="252"/>
        </w:trPr>
        <w:tc>
          <w:tcPr>
            <w:tcW w:w="2429" w:type="pct"/>
          </w:tcPr>
          <w:p w14:paraId="0F06DA52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Первая строка (абзацный отступ)</w:t>
            </w:r>
          </w:p>
        </w:tc>
        <w:tc>
          <w:tcPr>
            <w:tcW w:w="2571" w:type="pct"/>
          </w:tcPr>
          <w:p w14:paraId="14F22A06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12,5 мм</w:t>
            </w:r>
          </w:p>
        </w:tc>
      </w:tr>
      <w:tr w:rsidR="00771FD8" w:rsidRPr="008702D2" w14:paraId="45965D62" w14:textId="77777777" w:rsidTr="00F441CB">
        <w:trPr>
          <w:trHeight w:val="266"/>
        </w:trPr>
        <w:tc>
          <w:tcPr>
            <w:tcW w:w="2429" w:type="pct"/>
          </w:tcPr>
          <w:p w14:paraId="055BE8EC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Интервал перед абзацем</w:t>
            </w:r>
          </w:p>
        </w:tc>
        <w:tc>
          <w:tcPr>
            <w:tcW w:w="2571" w:type="pct"/>
          </w:tcPr>
          <w:p w14:paraId="320359BC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0 (не используется)</w:t>
            </w:r>
          </w:p>
        </w:tc>
      </w:tr>
      <w:tr w:rsidR="00771FD8" w:rsidRPr="008702D2" w14:paraId="4E1AC15E" w14:textId="77777777" w:rsidTr="00F441CB">
        <w:trPr>
          <w:trHeight w:val="266"/>
        </w:trPr>
        <w:tc>
          <w:tcPr>
            <w:tcW w:w="2429" w:type="pct"/>
          </w:tcPr>
          <w:p w14:paraId="34895B82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Интервал после абзаца</w:t>
            </w:r>
          </w:p>
        </w:tc>
        <w:tc>
          <w:tcPr>
            <w:tcW w:w="2571" w:type="pct"/>
          </w:tcPr>
          <w:p w14:paraId="14885B14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0 (не используется)</w:t>
            </w:r>
          </w:p>
        </w:tc>
      </w:tr>
      <w:tr w:rsidR="00771FD8" w:rsidRPr="008702D2" w14:paraId="6DBBB7F8" w14:textId="77777777" w:rsidTr="00F441CB">
        <w:trPr>
          <w:trHeight w:val="252"/>
        </w:trPr>
        <w:tc>
          <w:tcPr>
            <w:tcW w:w="2429" w:type="pct"/>
          </w:tcPr>
          <w:p w14:paraId="73790857" w14:textId="77777777" w:rsidR="00771FD8" w:rsidRPr="008702D2" w:rsidRDefault="00771FD8" w:rsidP="00F441CB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Межстрочный интервал</w:t>
            </w:r>
          </w:p>
        </w:tc>
        <w:tc>
          <w:tcPr>
            <w:tcW w:w="2571" w:type="pct"/>
          </w:tcPr>
          <w:p w14:paraId="0541DF9B" w14:textId="77777777" w:rsidR="00771FD8" w:rsidRPr="008702D2" w:rsidRDefault="00771FD8" w:rsidP="00F441CB">
            <w:pPr>
              <w:pStyle w:val="ConsPlusNormal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2BE34C" w14:textId="77777777" w:rsidR="00771FD8" w:rsidRPr="008702D2" w:rsidRDefault="00771FD8" w:rsidP="00F441CB">
            <w:pPr>
              <w:pStyle w:val="ConsPlusNormal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1,5 (при необходимости)</w:t>
            </w:r>
          </w:p>
        </w:tc>
      </w:tr>
    </w:tbl>
    <w:p w14:paraId="558D8B5F" w14:textId="77777777" w:rsidR="00771FD8" w:rsidRPr="008702D2" w:rsidRDefault="00771FD8" w:rsidP="00771FD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228931B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Первая строка абзаца текста печатается с абзацным отступом в 12,5 мм от левой границы текстового поля. Текст выравнивается по ширине абзаца. Отступы слева и справа от текста не допускаются.</w:t>
      </w:r>
    </w:p>
    <w:p w14:paraId="59A0333F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Документы, оформленные как на бланке, так и без него, должны иметь следующие поля:</w:t>
      </w:r>
    </w:p>
    <w:p w14:paraId="71DAD9D1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30 мм - левое;</w:t>
      </w:r>
    </w:p>
    <w:p w14:paraId="73E31046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10 мм - правое;</w:t>
      </w:r>
    </w:p>
    <w:p w14:paraId="68F43641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20 мм - верхнее;</w:t>
      </w:r>
    </w:p>
    <w:p w14:paraId="7BD239F2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20 мм - нижнее.</w:t>
      </w:r>
    </w:p>
    <w:p w14:paraId="4B05ED0D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текста.</w:t>
      </w:r>
    </w:p>
    <w:p w14:paraId="3D63FA8B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Номера страниц проставляются посередине верхнего поля документа на расстоянии не менее 10 мм от верхнего края листа. Номер на первой странице не ставится. Вторая и последующие страницы должны быть пронумерованы.</w:t>
      </w:r>
    </w:p>
    <w:p w14:paraId="3F8F72C6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9. Проект решения должен быть изложен в установленной настоящим Порядком форме.</w:t>
      </w:r>
    </w:p>
    <w:p w14:paraId="7D32EC52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10. Проект решения размещается на бланке установленного образца.</w:t>
      </w:r>
    </w:p>
    <w:p w14:paraId="25A0F030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На первой странице проекта в правом верхнем углу располагается слово «Проект» (без кавычек).</w:t>
      </w:r>
    </w:p>
    <w:p w14:paraId="2A2B3895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На бланке установленного образца в случае, если решение носит нормативный характер, в реквизите «Регистрационный номер документа» без кавычек указываются прописные буквы с дефисом впереди «-НПА» (Приложение 1 к Порядку).</w:t>
      </w:r>
    </w:p>
    <w:p w14:paraId="5726691F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Наименование проекта решения, обозначающее предмет регулирования (заголовок), должно четко отражать смысл самого решения. Заголовок отделяется от реквизитов «Дата документа» и «Регистрационный номер документа» 1-2 межстрочными интервалами, печатается над текстом посередине рабочего поля документа и 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центруется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 xml:space="preserve"> относительно самой длинной строки, отвечает на вопрос «О ком?» («О чем?»), начинается с прописной буквы. Точка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в конце заголовка не ставится. Наименование не заключается в кавычки.</w:t>
      </w:r>
    </w:p>
    <w:p w14:paraId="779B9E8E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11. Текстовая часть подразделяется на преамбулу и основную часть и отделяется от заголовка 1-2 межстрочными интервалами.</w:t>
      </w:r>
    </w:p>
    <w:p w14:paraId="281E94B0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Преамбула в проекте решения завершается словом «</w:t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702D2">
        <w:rPr>
          <w:rFonts w:ascii="Times New Roman" w:hAnsi="Times New Roman" w:cs="Times New Roman"/>
          <w:sz w:val="28"/>
          <w:szCs w:val="28"/>
        </w:rPr>
        <w:t>:» (без кавычек), которое печатается посередине рабочего поля документа, прописными буквами, полужирным шрифтом и отделяется 1 межстрочным интервалом (сверху и снизу).</w:t>
      </w:r>
    </w:p>
    <w:p w14:paraId="383AFB61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 основной части проекта решения содержатся выводы, предложения, рекомендации, указания.</w:t>
      </w:r>
    </w:p>
    <w:p w14:paraId="49CA911A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12. Основным структурным элементом проекта решения, как правило, является пункт, который нумеруется арабской цифрой с точкой и не имеет наименования. Пункт должен охватывать однородный материал. Пункты могут подразделяться на подпункты, имеющие буквенную или цифровую нумерацию со скобкой. Пункты и подпункты могут подразделяться на абзацы. Первая строка пункта, подпункта, абзаца печатается с красной строки, равной 12,5 мм.</w:t>
      </w:r>
    </w:p>
    <w:p w14:paraId="7B2D7C9E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13. Реквизит «Подпись» </w:t>
      </w:r>
      <w:bookmarkStart w:id="3" w:name="_Hlk95159752"/>
      <w:r w:rsidRPr="008702D2">
        <w:rPr>
          <w:rFonts w:ascii="Times New Roman" w:hAnsi="Times New Roman" w:cs="Times New Roman"/>
          <w:sz w:val="28"/>
          <w:szCs w:val="28"/>
        </w:rPr>
        <w:t xml:space="preserve">печатается полужирным шрифтом </w:t>
      </w:r>
      <w:bookmarkEnd w:id="3"/>
      <w:r w:rsidRPr="008702D2">
        <w:rPr>
          <w:rFonts w:ascii="Times New Roman" w:hAnsi="Times New Roman" w:cs="Times New Roman"/>
          <w:sz w:val="28"/>
          <w:szCs w:val="28"/>
        </w:rPr>
        <w:t>и отделяется от текстовой части проекта решения двумя межстрочными интервалами, состоит из слов «Председатель» и «Совета депутатов», его инициалов и фамилии. Слова «Председатель» и «Совета депутатов» печатаются в две строки через один межстрочный интервал от левой границы текстового поля. Инициалы и фамилия председателя Совета депутатов печатаются от правой границы текстового поля на одном уровне со словами «Совета депутатов».</w:t>
      </w:r>
    </w:p>
    <w:p w14:paraId="1B12A200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Если изготавливается многостраничный документ, и подпись должностного лица ставится не на первой странице, то в подписи указывается полное наименование должности и организации. Реквизит «Подпись» отделяется от текстовой части проекта решения двумя межстрочными интервалами, </w:t>
      </w:r>
      <w:bookmarkStart w:id="4" w:name="_Hlk95150101"/>
      <w:r w:rsidRPr="008702D2">
        <w:rPr>
          <w:rFonts w:ascii="Times New Roman" w:hAnsi="Times New Roman" w:cs="Times New Roman"/>
          <w:sz w:val="28"/>
          <w:szCs w:val="28"/>
        </w:rPr>
        <w:t>состоит из слов</w:t>
      </w:r>
      <w:bookmarkEnd w:id="4"/>
      <w:r w:rsidRPr="008702D2">
        <w:rPr>
          <w:rFonts w:ascii="Times New Roman" w:hAnsi="Times New Roman" w:cs="Times New Roman"/>
          <w:sz w:val="28"/>
          <w:szCs w:val="28"/>
        </w:rPr>
        <w:t xml:space="preserve"> «Председатель Совета депутатов», «Городского округа Пушкинский» и «Московской области», </w:t>
      </w:r>
      <w:bookmarkStart w:id="5" w:name="_Hlk95150209"/>
      <w:r w:rsidRPr="008702D2">
        <w:rPr>
          <w:rFonts w:ascii="Times New Roman" w:hAnsi="Times New Roman" w:cs="Times New Roman"/>
          <w:sz w:val="28"/>
          <w:szCs w:val="28"/>
        </w:rPr>
        <w:t>его инициалов и фамилии</w:t>
      </w:r>
      <w:bookmarkEnd w:id="5"/>
      <w:r w:rsidRPr="008702D2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95141702"/>
      <w:r w:rsidRPr="008702D2">
        <w:rPr>
          <w:rFonts w:ascii="Times New Roman" w:hAnsi="Times New Roman" w:cs="Times New Roman"/>
          <w:sz w:val="28"/>
          <w:szCs w:val="28"/>
        </w:rPr>
        <w:t>Слова «Председатель Совета депутатов», «Городского округа Пушкинский» и «Московской области» печатаются в три строки через один межстрочный интервал от левой границы текстового поля. Инициалы и фамилия председателя Совета депутатов печатаются от правой границы текстового поля на одном уровне со словами «Московской области».</w:t>
      </w:r>
      <w:bookmarkEnd w:id="6"/>
      <w:r w:rsidRPr="00870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34DDA35B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0AD3B" w14:textId="77777777" w:rsidR="00771FD8" w:rsidRPr="008702D2" w:rsidRDefault="00771FD8" w:rsidP="00771FD8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8702D2">
        <w:rPr>
          <w:rFonts w:ascii="Times New Roman" w:hAnsi="Times New Roman"/>
          <w:b/>
          <w:bCs/>
          <w:sz w:val="28"/>
          <w:szCs w:val="28"/>
        </w:rPr>
        <w:t>Председатель Совета депутатов</w:t>
      </w:r>
    </w:p>
    <w:p w14:paraId="21927BBD" w14:textId="77777777" w:rsidR="00771FD8" w:rsidRPr="008702D2" w:rsidRDefault="00771FD8" w:rsidP="00771FD8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8702D2">
        <w:rPr>
          <w:rFonts w:ascii="Times New Roman" w:hAnsi="Times New Roman"/>
          <w:b/>
          <w:bCs/>
          <w:sz w:val="28"/>
          <w:szCs w:val="28"/>
        </w:rPr>
        <w:t>Городского округа Пушкинский</w:t>
      </w:r>
    </w:p>
    <w:p w14:paraId="0BA1CA32" w14:textId="77777777" w:rsidR="00771FD8" w:rsidRPr="008702D2" w:rsidRDefault="00771FD8" w:rsidP="00771FD8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8702D2">
        <w:rPr>
          <w:rFonts w:ascii="Times New Roman" w:hAnsi="Times New Roman"/>
          <w:b/>
          <w:bCs/>
          <w:sz w:val="28"/>
          <w:szCs w:val="28"/>
        </w:rPr>
        <w:t>Московской области</w:t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/>
          <w:b/>
          <w:bCs/>
          <w:sz w:val="28"/>
          <w:szCs w:val="28"/>
        </w:rPr>
        <w:t>И.О. Фамилия</w:t>
      </w:r>
    </w:p>
    <w:p w14:paraId="58D68D0C" w14:textId="77777777" w:rsidR="00771FD8" w:rsidRPr="008702D2" w:rsidRDefault="00771FD8" w:rsidP="00771FD8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39EDD7A2" w14:textId="77777777" w:rsidR="00771FD8" w:rsidRPr="008702D2" w:rsidRDefault="00771FD8" w:rsidP="00771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На решении, подписанном председателем Совета депутатов Городского округа Пушкинский Московской области, ставится гербовая печать Совета депутатов Городского округа Пушкинский Московской области. (Приложение 2 к Порядку).</w:t>
      </w:r>
    </w:p>
    <w:p w14:paraId="7476264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 xml:space="preserve">13.1 </w:t>
      </w:r>
      <w:proofErr w:type="gramStart"/>
      <w:r w:rsidRPr="008702D2">
        <w:rPr>
          <w:rFonts w:ascii="Times New Roman" w:hAnsi="Times New Roman"/>
          <w:sz w:val="28"/>
          <w:szCs w:val="28"/>
        </w:rPr>
        <w:t>В</w:t>
      </w:r>
      <w:proofErr w:type="gramEnd"/>
      <w:r w:rsidRPr="008702D2">
        <w:rPr>
          <w:rFonts w:ascii="Times New Roman" w:hAnsi="Times New Roman"/>
          <w:sz w:val="28"/>
          <w:szCs w:val="28"/>
        </w:rPr>
        <w:t xml:space="preserve"> случае оформления проекта решения, носящего нормативный характер, проект решения содержит две подписи: сначала размещается подпись председателя Совета депутатов в соответствии с пунктом 13 настоящего </w:t>
      </w:r>
      <w:r w:rsidRPr="008702D2">
        <w:rPr>
          <w:rFonts w:ascii="Times New Roman" w:hAnsi="Times New Roman"/>
          <w:sz w:val="28"/>
          <w:szCs w:val="28"/>
        </w:rPr>
        <w:lastRenderedPageBreak/>
        <w:t>Порядка, затем</w:t>
      </w:r>
      <w:r w:rsidRPr="008702D2">
        <w:rPr>
          <w:rFonts w:ascii="Times New Roman" w:hAnsi="Times New Roman" w:cs="Times New Roman"/>
          <w:sz w:val="28"/>
          <w:szCs w:val="28"/>
        </w:rPr>
        <w:t xml:space="preserve"> на расстоянии 2-ух межстрочных интервалов размещается подпись главы Городского округа. Реквизит «Подпись» печатается полужирным шрифтом и состоит из слов «Глава Городского округа», «Пушкинский Московской области», его инициалов и фамилии. Печатается в две строки через один межстрочный интервал от левой границы текстового поля. Инициалы и фамилия главы Городского округа печатаются от правой границы текстового поля на одном уровне со словами «Пушкинский Московской области», ниже печатается дата подписания решения,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73A6ABF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FCB1E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702D2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</w:t>
      </w:r>
    </w:p>
    <w:p w14:paraId="4AC01424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702D2">
        <w:rPr>
          <w:rFonts w:ascii="Times New Roman" w:hAnsi="Times New Roman" w:cs="Times New Roman"/>
          <w:b/>
          <w:bCs/>
          <w:sz w:val="28"/>
          <w:szCs w:val="28"/>
        </w:rPr>
        <w:t>Пушкинский Московской области</w:t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bCs/>
          <w:sz w:val="28"/>
          <w:szCs w:val="28"/>
        </w:rPr>
        <w:tab/>
        <w:t>И.О. Фамилия</w:t>
      </w:r>
    </w:p>
    <w:p w14:paraId="45D1858A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_Hlk95148921"/>
      <w:r w:rsidRPr="008702D2">
        <w:rPr>
          <w:rFonts w:ascii="Times New Roman" w:hAnsi="Times New Roman" w:cs="Times New Roman"/>
          <w:sz w:val="28"/>
          <w:szCs w:val="28"/>
        </w:rPr>
        <w:t>«___» ___________20__ г.</w:t>
      </w:r>
    </w:p>
    <w:bookmarkEnd w:id="7"/>
    <w:p w14:paraId="11FCDE8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F1508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На решении, подписанном в том числе главой Городского округа Пушкинский Московской области, ставится гербовая печать Администрации Городского округа Пушкинский Московской области. (Приложение 1 к Порядку).</w:t>
      </w:r>
    </w:p>
    <w:p w14:paraId="40AC594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14. </w:t>
      </w:r>
      <w:r w:rsidRPr="008702D2">
        <w:rPr>
          <w:rFonts w:ascii="Times New Roman" w:hAnsi="Times New Roman"/>
          <w:sz w:val="28"/>
          <w:szCs w:val="28"/>
        </w:rPr>
        <w:t>Проект 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направлении решения главе Городского округа для подписания (если решение носит нормативный характер), сведения о порядке и сроках вступления его в силу, о признании утратившим силу, отмене или приостановлении действия ранее принятых решений или отдельных их приложений (в случае такой необходимости).</w:t>
      </w:r>
    </w:p>
    <w:p w14:paraId="2EEA2F7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15. При необходимости распространения действия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 на отношения, возникшие до его вступления в силу (обратная сила), указывается, что </w:t>
      </w:r>
      <w:r w:rsidRPr="008702D2">
        <w:rPr>
          <w:rFonts w:ascii="Times New Roman" w:hAnsi="Times New Roman"/>
          <w:sz w:val="28"/>
          <w:szCs w:val="28"/>
        </w:rPr>
        <w:t xml:space="preserve">решение </w:t>
      </w:r>
      <w:r w:rsidRPr="008702D2">
        <w:rPr>
          <w:rFonts w:ascii="Times New Roman" w:hAnsi="Times New Roman" w:cs="Times New Roman"/>
          <w:sz w:val="28"/>
          <w:szCs w:val="28"/>
        </w:rPr>
        <w:t>вступает в силу со дня его принятия (подписания, опубликования) и распространяет свое действие на правоотношения, возникшие с определенного дня.</w:t>
      </w:r>
    </w:p>
    <w:p w14:paraId="692BE24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16. В проекте решения могут также указываться способы его реализации, предложения должностным лицам о проведении их правовых актов или актов, возглавляемых ими органов, в соответствие с вновь принятым решением Совета депутатов.</w:t>
      </w:r>
    </w:p>
    <w:p w14:paraId="5395069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17. В проекте решения может быть предусмотрен порядок контроля за исполнением решения и определен орган (лицо), ответственные за его осуществление.</w:t>
      </w:r>
    </w:p>
    <w:p w14:paraId="172B13F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18. Проект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 xml:space="preserve">может иметь приложения. Если к проекту имеется несколько приложений, то они нумеруются арабскими цифрами без указания знака «№». При ссылках на приложения в тексте проекта </w:t>
      </w:r>
      <w:r w:rsidRPr="008702D2">
        <w:rPr>
          <w:rFonts w:ascii="Times New Roman" w:hAnsi="Times New Roman"/>
          <w:sz w:val="28"/>
          <w:szCs w:val="28"/>
        </w:rPr>
        <w:t xml:space="preserve">решения, </w:t>
      </w:r>
      <w:r w:rsidRPr="008702D2">
        <w:rPr>
          <w:rFonts w:ascii="Times New Roman" w:hAnsi="Times New Roman" w:cs="Times New Roman"/>
          <w:sz w:val="28"/>
          <w:szCs w:val="28"/>
        </w:rPr>
        <w:t>знак «№» не указывается.</w:t>
      </w:r>
    </w:p>
    <w:p w14:paraId="6AAACD2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8702D2">
        <w:rPr>
          <w:rFonts w:ascii="Times New Roman" w:hAnsi="Times New Roman"/>
          <w:sz w:val="28"/>
          <w:szCs w:val="28"/>
        </w:rPr>
        <w:t xml:space="preserve">проектам решений </w:t>
      </w:r>
      <w:r w:rsidRPr="008702D2">
        <w:rPr>
          <w:rFonts w:ascii="Times New Roman" w:hAnsi="Times New Roman" w:cs="Times New Roman"/>
          <w:sz w:val="28"/>
          <w:szCs w:val="28"/>
        </w:rPr>
        <w:t xml:space="preserve">оформляются на отдельных листах бумаги. Размеры полей, шрифта и количество межстрочных интервалов при печатании приложений идентичны применяемым при печатании проектов. Страницы приложения к проекту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 нумеруются самостоятельно, начиная со второго листа в соответствии с требованиями, предъявляемыми к нумерации проекта.</w:t>
      </w:r>
    </w:p>
    <w:p w14:paraId="358CBE1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19. В приложениях печатаются порядки, инструкции, регламенты, перечни, сметы расходов, списки, графики, таблицы, карты, схемы, образцы документов, бланков и т.п.</w:t>
      </w:r>
    </w:p>
    <w:p w14:paraId="7364396F" w14:textId="77777777" w:rsidR="00771FD8" w:rsidRPr="008702D2" w:rsidRDefault="00771FD8" w:rsidP="00771FD8">
      <w:pPr>
        <w:spacing w:line="240" w:lineRule="auto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 xml:space="preserve">20. При наличии в текстовой части проекта решения ссылки «согласно приложению» или «прилагается» на первой странице приложения в правом верхнем углу располагается слово «Приложение» (без кавычек). Все составные части указанного реквизита выравниваются по левому краю. Длина строки не должна превышать 8 см и ограничивается правой границей текстового поля документа, </w:t>
      </w:r>
      <w:proofErr w:type="gramStart"/>
      <w:r w:rsidRPr="008702D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/>
          <w:sz w:val="28"/>
          <w:szCs w:val="28"/>
        </w:rPr>
        <w:t>:</w:t>
      </w:r>
    </w:p>
    <w:p w14:paraId="66FC5E6B" w14:textId="77777777" w:rsidR="00771FD8" w:rsidRPr="008702D2" w:rsidRDefault="00771FD8" w:rsidP="00771FD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BF1BE3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Приложение 2</w:t>
      </w:r>
    </w:p>
    <w:p w14:paraId="109DDEAF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374A5EF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Городского округа Пушкинский</w:t>
      </w:r>
    </w:p>
    <w:p w14:paraId="7D0E8ACD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Московской области</w:t>
      </w:r>
    </w:p>
    <w:p w14:paraId="31EFD787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/>
          <w:sz w:val="28"/>
          <w:szCs w:val="28"/>
        </w:rPr>
        <w:t>от ______________ № _______</w:t>
      </w:r>
    </w:p>
    <w:p w14:paraId="592C3606" w14:textId="77777777" w:rsidR="00771FD8" w:rsidRPr="008702D2" w:rsidRDefault="00771FD8" w:rsidP="00771FD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1021782C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21. При наличии в текстовой части проекта решения формулировки «Утвердить прилагаемое (-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 xml:space="preserve">) …» (положение, порядок, перечень мероприятий и т.д.) на первой странице приложения в правом верхнем углу располагается гриф утверждения, состоящий из слова «УТВЕРЖДЕНО» (без кавычек), который печатается прописными буквами и отделяется одним межстрочным интервалом от наименования утверждающего документа, его даты и номера,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6F0BEA5A" w14:textId="77777777" w:rsidR="00771FD8" w:rsidRPr="008702D2" w:rsidRDefault="00771FD8" w:rsidP="00771FD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72A6BA4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trike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УТВЕРЖДЕНО</w:t>
      </w:r>
    </w:p>
    <w:p w14:paraId="7170509C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14:paraId="7CD16F4C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</w:p>
    <w:p w14:paraId="09A7B5EB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1FA9CDE" w14:textId="77777777" w:rsidR="00771FD8" w:rsidRPr="008702D2" w:rsidRDefault="00771FD8" w:rsidP="00771FD8">
      <w:pPr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от ______________ № ______</w:t>
      </w:r>
    </w:p>
    <w:p w14:paraId="06608F5F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168F51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Все составные части указанного реквизита выравниваются по левому краю. Длина строки не должна превышать 8 см и ограничивается правой границей текстового поля документа.</w:t>
      </w:r>
    </w:p>
    <w:p w14:paraId="72908D4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Слова «УТВЕРЖДЕНО», «УТВЕРЖДЕН», «УТВЕРЖДЕНА» и «УТВЕРЖДЕНЫ» согласуются в роде и числе с первым словом наименования приложения: положение – УТВЕРЖДЕНО, программа - УТВЕРЖДЕНА, мероприятия - УТВЕРЖДЕНЫ.</w:t>
      </w:r>
    </w:p>
    <w:p w14:paraId="2E88C45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22. Заголовок к тексту печатается централизованным способом, выделяется полужирным шрифтом. Первое(-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), слово(-а) заголовка приложения пишется прописными буквами и может быть напечатано вразрядку (</w:t>
      </w:r>
      <w:r w:rsidRPr="008702D2">
        <w:rPr>
          <w:rFonts w:ascii="Times New Roman" w:hAnsi="Times New Roman" w:cs="Times New Roman"/>
          <w:b/>
          <w:sz w:val="28"/>
          <w:szCs w:val="28"/>
        </w:rPr>
        <w:t xml:space="preserve">ПОЛОЖЕНИЕ, ПЕРЕЧЕНЬ, ПЛАН МЕРОПРИЯТИЙ, П Р О Г Р А М </w:t>
      </w:r>
      <w:proofErr w:type="spellStart"/>
      <w:r w:rsidRPr="008702D2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702D2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702D2">
        <w:rPr>
          <w:rFonts w:ascii="Times New Roman" w:hAnsi="Times New Roman" w:cs="Times New Roman"/>
          <w:sz w:val="28"/>
          <w:szCs w:val="28"/>
        </w:rPr>
        <w:t xml:space="preserve"> и т.д.), остальные слова заголовка пишутся строчными буквами. Интервал между первой строкой заголовка приложения и последующими строками может быть увеличен на 0,5 межстрочного интервала.</w:t>
      </w:r>
    </w:p>
    <w:p w14:paraId="4FE13F0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Заголовок приложения отделяется от предыдущего реквизита одним межстрочным интервалом, от текста приложения 1 межстрочным интервалом.</w:t>
      </w:r>
    </w:p>
    <w:p w14:paraId="0F3AFDC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23. Приложение может быть оформлено в виде таблицы. Графы таблицы должны иметь заголовки, выраженные именем существительным в именительном падеже.</w:t>
      </w:r>
    </w:p>
    <w:p w14:paraId="652785A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Если таблицу печатают более чем на одной странице, то графы таблицы нумеруются, и нумерация граф повторяется на каждой странице приложения.</w:t>
      </w:r>
    </w:p>
    <w:p w14:paraId="383F2BE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24. В приложении к проекту могут употребляться следующие структурные единицы (исходя из его объема и содержания):</w:t>
      </w:r>
    </w:p>
    <w:p w14:paraId="6A83839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раздел;</w:t>
      </w:r>
    </w:p>
    <w:p w14:paraId="525C602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пункт;</w:t>
      </w:r>
    </w:p>
    <w:p w14:paraId="3CE143E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3) подпункт;</w:t>
      </w:r>
    </w:p>
    <w:p w14:paraId="28F7EF2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4) абзац.</w:t>
      </w:r>
    </w:p>
    <w:p w14:paraId="4A9EA85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25. Наличие разделов не является обязательным. Раздел нумеруется арабской или римской цифрой, после которой ставится точка. Обозначение и наименование раздела печатается с прописной буквы полужирным шрифтом, в конце наименования точка не ставится.</w:t>
      </w:r>
    </w:p>
    <w:p w14:paraId="43AE325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Пункты нумеруются в пределах раздела. Номер пункта должен состоять из двух чисел, разделенных точкой, при этом первое число обозначает номер раздела. Пункты при необходимости могут подразделяться на подпункты, которые нумеруются в пределах каждого пункта аналогичным образом,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0CCEB1D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«3. Организация работы комиссии</w:t>
      </w:r>
    </w:p>
    <w:p w14:paraId="7089445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3.1. __________. (пункт)</w:t>
      </w:r>
    </w:p>
    <w:p w14:paraId="5D0FC97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3.2. __________: (пункт)</w:t>
      </w:r>
    </w:p>
    <w:p w14:paraId="41B1EBC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3.2.1. ________; (подпункт)».</w:t>
      </w:r>
    </w:p>
    <w:p w14:paraId="61AECE3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Подпункты могут обозначаться также строчными буквами алфавита с закрывающейся круглой скобкой,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 а).</w:t>
      </w:r>
    </w:p>
    <w:p w14:paraId="0A29F22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Подпункты пишутся строчными буквами и заканчиваются точкой с запятой (;).</w:t>
      </w:r>
    </w:p>
    <w:p w14:paraId="063C1B7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26. В Приложении, не имеющем разделов, применяются пункты, которые могут подразделяться на подпункты. В этом случае нумерация пунктов должна быть сквозной, точка после номера подпункта не ставится, а текст подпункта начинается со строчной буквы. Подпункты могут обозначаться арабскими цифрами либо строчными буквами алфавита с закрывающейся круглой скобкой,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4AF64E6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«1)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а)».</w:t>
      </w:r>
    </w:p>
    <w:p w14:paraId="662B1C7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1. ……………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(пункт)</w:t>
      </w:r>
    </w:p>
    <w:p w14:paraId="1EEFC08C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а) …………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. (подпункт)</w:t>
      </w:r>
    </w:p>
    <w:p w14:paraId="6EBA80F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2. …………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: (пункт)</w:t>
      </w:r>
    </w:p>
    <w:p w14:paraId="03F36AB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…………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; (подпункт)</w:t>
      </w:r>
    </w:p>
    <w:p w14:paraId="2C51AB4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………………. . (подпункт)</w:t>
      </w:r>
    </w:p>
    <w:p w14:paraId="542375A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27. Пункты и подпункты могут содержать абзацы. Абзацы не обозначаются, хотя их нумерация подразумевается. Первым считается тот абзац, с которого начинается структурная единица, в составе которой он находится.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Обозначения абзацев при ссылках на них указываются словами (абзац второй пункта 1).</w:t>
      </w:r>
    </w:p>
    <w:p w14:paraId="6F64E1A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28. Структурными единицами проекта муниципального правового акта являются глава, статья, часть.</w:t>
      </w:r>
    </w:p>
    <w:p w14:paraId="0C32A68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Глава нумеруется арабской цифрой и имеет наименование. Наименование главы печатается прописными буквами полужирным шрифтом. Глава подразделяется на статьи.</w:t>
      </w:r>
    </w:p>
    <w:p w14:paraId="0E2B6C7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Статья имеет порядковый номер, обозначаемый арабской цифрой, наименование. Обозначение и наименование статьи печатается с прописной буквы с обозначением номера статьи, после которого ставится точка. Далее полужирным шрифтом с прописной буквы печатается наименование статьи. Статья подразделяется на части. Части статьи обозначаются арабскими цифрами с точкой.</w:t>
      </w:r>
    </w:p>
    <w:p w14:paraId="32ED393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Части статьи подразделяются на пункты, обозначаемые арабскими цифрами с закрывающей круглой скобкой.</w:t>
      </w:r>
    </w:p>
    <w:p w14:paraId="51B8FC5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Пункты подразделяются на подпункты, обозначаемые строчными буквами русского алфавита с закрывающей круглой скобкой.</w:t>
      </w:r>
    </w:p>
    <w:p w14:paraId="40B4D3F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Части, пункты и подпункты статьи могут подразделяться на абзацы.</w:t>
      </w:r>
    </w:p>
    <w:p w14:paraId="7434A66F" w14:textId="77777777" w:rsidR="00771FD8" w:rsidRPr="008702D2" w:rsidRDefault="00771FD8" w:rsidP="00771FD8">
      <w:pPr>
        <w:spacing w:line="240" w:lineRule="auto"/>
        <w:rPr>
          <w:rFonts w:ascii="Times New Roman" w:hAnsi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29. Все изменения и дополнения, вносимые в ранее принятое </w:t>
      </w:r>
      <w:r w:rsidRPr="008702D2">
        <w:rPr>
          <w:rFonts w:ascii="Times New Roman" w:hAnsi="Times New Roman"/>
          <w:sz w:val="28"/>
          <w:szCs w:val="28"/>
        </w:rPr>
        <w:t xml:space="preserve">решение, </w:t>
      </w:r>
      <w:r w:rsidRPr="008702D2">
        <w:rPr>
          <w:rFonts w:ascii="Times New Roman" w:hAnsi="Times New Roman" w:cs="Times New Roman"/>
          <w:sz w:val="28"/>
          <w:szCs w:val="28"/>
        </w:rPr>
        <w:t xml:space="preserve">должны соответствовать структуре этого </w:t>
      </w:r>
      <w:r w:rsidRPr="008702D2">
        <w:rPr>
          <w:rFonts w:ascii="Times New Roman" w:hAnsi="Times New Roman"/>
          <w:sz w:val="28"/>
          <w:szCs w:val="28"/>
        </w:rPr>
        <w:t>решения.</w:t>
      </w:r>
    </w:p>
    <w:p w14:paraId="22E1EC4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30. Внесением изменений считается:</w:t>
      </w:r>
    </w:p>
    <w:p w14:paraId="5031643C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замена слов, цифр;</w:t>
      </w:r>
    </w:p>
    <w:p w14:paraId="11DF3DD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исключение слов, цифр, предложений;</w:t>
      </w:r>
    </w:p>
    <w:p w14:paraId="3C545E7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3) признание утратившими силу структурных единиц решения, нормативного правового акта (необходимо иметь в виду, что утратившими силу признаются разделы, главы, статьи, части статьи, пункты, т.е. все нумерованные структурные единицы документа, в том числе абзацы);</w:t>
      </w:r>
    </w:p>
    <w:p w14:paraId="0BB8AA4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4) новая редакция структурной единицы документа;</w:t>
      </w:r>
    </w:p>
    <w:p w14:paraId="46698F0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5) дополнение структурной единицы муниципального правового акта словами, цифрами или предложениями;</w:t>
      </w:r>
    </w:p>
    <w:p w14:paraId="5AA1F27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6) дополнение документа структурными единицами.</w:t>
      </w:r>
    </w:p>
    <w:p w14:paraId="11DE912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31. Изменения всегда вносятся только в основной документ. Вносить изменения в основной документ путем внесения изменений в изменяющий его документ недопустимо.</w:t>
      </w:r>
    </w:p>
    <w:p w14:paraId="227420B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внесении изменений в решение обязательно указываются дата его принятия, регистрационный номер, с указанием «-НПА», если решение носит нормативный характер, и наименование.</w:t>
      </w:r>
    </w:p>
    <w:p w14:paraId="5C17331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32. Независимо от того, имеются ли в тексте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 замена слов, исключение слов, цифр или предложений, новая редакция структурной единицы, дополнение структурной </w:t>
      </w:r>
      <w:r w:rsidRPr="008702D2">
        <w:rPr>
          <w:rFonts w:ascii="Times New Roman" w:hAnsi="Times New Roman"/>
          <w:sz w:val="28"/>
          <w:szCs w:val="28"/>
        </w:rPr>
        <w:t>единицы 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, цифрами или предложениями, признание утратившими силу отдельных структурных единиц либо дополнение структурных единиц в </w:t>
      </w:r>
      <w:r w:rsidRPr="008702D2">
        <w:rPr>
          <w:rFonts w:ascii="Times New Roman" w:hAnsi="Times New Roman"/>
          <w:sz w:val="28"/>
          <w:szCs w:val="28"/>
        </w:rPr>
        <w:t>решение</w:t>
      </w:r>
      <w:r w:rsidRPr="008702D2">
        <w:rPr>
          <w:rFonts w:ascii="Times New Roman" w:hAnsi="Times New Roman" w:cs="Times New Roman"/>
          <w:sz w:val="28"/>
          <w:szCs w:val="28"/>
        </w:rPr>
        <w:t xml:space="preserve">, в его наименование, всегда содержит только слово «изменение» в соответствующем падеже,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010FDED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«О внесении изменения в решение Совета депутатов от…. №…. «О …»</w:t>
      </w:r>
    </w:p>
    <w:p w14:paraId="58E382CA" w14:textId="77777777" w:rsidR="00771FD8" w:rsidRPr="008702D2" w:rsidRDefault="00771FD8" w:rsidP="00771FD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или</w:t>
      </w:r>
    </w:p>
    <w:p w14:paraId="2B1D663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решение Совета депутатов от …. № …. «О …».</w:t>
      </w:r>
    </w:p>
    <w:p w14:paraId="21E6067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внесении изменений в решения соответствующий текст заключается в кавычки.</w:t>
      </w:r>
    </w:p>
    <w:p w14:paraId="10930AE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33. Вносимые в </w:t>
      </w:r>
      <w:r w:rsidRPr="008702D2">
        <w:rPr>
          <w:rFonts w:ascii="Times New Roman" w:hAnsi="Times New Roman"/>
          <w:sz w:val="28"/>
          <w:szCs w:val="28"/>
        </w:rPr>
        <w:t xml:space="preserve">решение </w:t>
      </w:r>
      <w:r w:rsidRPr="008702D2">
        <w:rPr>
          <w:rFonts w:ascii="Times New Roman" w:hAnsi="Times New Roman" w:cs="Times New Roman"/>
          <w:sz w:val="28"/>
          <w:szCs w:val="28"/>
        </w:rPr>
        <w:t>изменения должны излагаться последовательно, с указанием конкретной структурной единицы, в которую вносятся изменения.</w:t>
      </w:r>
    </w:p>
    <w:p w14:paraId="7416FE1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34. При внесении изменений в </w:t>
      </w:r>
      <w:r w:rsidRPr="008702D2">
        <w:rPr>
          <w:rFonts w:ascii="Times New Roman" w:hAnsi="Times New Roman"/>
          <w:sz w:val="28"/>
          <w:szCs w:val="28"/>
        </w:rPr>
        <w:t xml:space="preserve">решение </w:t>
      </w:r>
      <w:r w:rsidRPr="008702D2">
        <w:rPr>
          <w:rFonts w:ascii="Times New Roman" w:hAnsi="Times New Roman" w:cs="Times New Roman"/>
          <w:sz w:val="28"/>
          <w:szCs w:val="28"/>
        </w:rPr>
        <w:t>сначала указывается какая структурная единица изменяется, потом указывается характер изменений. Внесение изменений следует оформлять, начиная с наименьшей структурной единицы (в подпункт 1 пункта 2 раздела 3).</w:t>
      </w:r>
    </w:p>
    <w:p w14:paraId="311D8F1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35. При внесении дополнений в пункт, подпункт, абзац указываются слова, после которых это дополнение должно находиться,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5607591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«… подпункт 2 пункта 1 после слов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 дополнить словами «….».</w:t>
      </w:r>
    </w:p>
    <w:p w14:paraId="72F2C61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В случае если дополняется словами структурная единица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и это дополнение находится в конце данной структурной единицы, применяется следующая формулировка:</w:t>
      </w:r>
    </w:p>
    <w:p w14:paraId="66A6334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«… пункт 1 дополнить словами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».</w:t>
      </w:r>
    </w:p>
    <w:p w14:paraId="110AEDD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этом знак препинания, употребляемый в конце дополняемой структурной единицы, сохраняется без указания на него после внесенного дополнения.</w:t>
      </w:r>
    </w:p>
    <w:p w14:paraId="6B51FA0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36. Внесение нескольких изменений в различные структурные единицы муниципального правового акта оформляется следующим образом:</w:t>
      </w:r>
    </w:p>
    <w:p w14:paraId="42F305D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«Внести в решение Совета депутатов от … №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«О …» следующие изменения:</w:t>
      </w:r>
    </w:p>
    <w:p w14:paraId="0032D9D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в пункте 2:</w:t>
      </w:r>
    </w:p>
    <w:p w14:paraId="39DC392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а) в подпункте 2.1 слова «…» заменить словами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»;</w:t>
      </w:r>
    </w:p>
    <w:p w14:paraId="5088F5B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б) подпункт 2.2 после слов «…» дополнить словами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»;</w:t>
      </w:r>
    </w:p>
    <w:p w14:paraId="31475B5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второе предложение пункта 3 исключить;</w:t>
      </w:r>
    </w:p>
    <w:p w14:paraId="198763E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3) пункт 4 изложить в следующей редакции:</w:t>
      </w:r>
    </w:p>
    <w:p w14:paraId="7A11870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«4. …»;</w:t>
      </w:r>
    </w:p>
    <w:p w14:paraId="0D77565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4) пункт 5 признать утратившим силу;</w:t>
      </w:r>
    </w:p>
    <w:p w14:paraId="3638263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5) пункт 6 дополнить словами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».</w:t>
      </w:r>
    </w:p>
    <w:p w14:paraId="231FDBD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37. При дополнении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 xml:space="preserve">пунктами, подпунктами или абзацами, которые необходимо расположить соответственно в конце раздела, пункта или подпункта, в обязательном порядке указываются порядковые номера дополняемых разделов, пунктов или подпунктов. При этом необходимо продолжать имеющуюся нумерацию пунктов, подпунктов,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1840726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«… раздел 2 дополнить пунктом 2.6 следующего содержания:</w:t>
      </w:r>
    </w:p>
    <w:p w14:paraId="7B70FFC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«2.6.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»;</w:t>
      </w:r>
    </w:p>
    <w:p w14:paraId="3912526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… пункт 4 дополнить подпунктом 4.5 следующего содержания:</w:t>
      </w:r>
    </w:p>
    <w:p w14:paraId="0EEF5DA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«4.5.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»;</w:t>
      </w:r>
    </w:p>
    <w:p w14:paraId="0FE7D62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… подпункт 5.1 дополнить абзацем следующего содержания:</w:t>
      </w:r>
    </w:p>
    <w:p w14:paraId="4C0EBEB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«… .».</w:t>
      </w:r>
    </w:p>
    <w:p w14:paraId="6CB7C06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Необходимая в таких случаях замена знака препинания осуществляется при подготовке текущей редакции </w:t>
      </w:r>
      <w:r w:rsidRPr="008702D2">
        <w:rPr>
          <w:rFonts w:ascii="Times New Roman" w:hAnsi="Times New Roman"/>
          <w:sz w:val="28"/>
          <w:szCs w:val="28"/>
        </w:rPr>
        <w:t>решения, нормативного правового акта</w:t>
      </w:r>
      <w:r w:rsidRPr="008702D2">
        <w:rPr>
          <w:rFonts w:ascii="Times New Roman" w:hAnsi="Times New Roman" w:cs="Times New Roman"/>
          <w:sz w:val="28"/>
          <w:szCs w:val="28"/>
        </w:rPr>
        <w:t xml:space="preserve"> (без оговорки в тексте </w:t>
      </w:r>
      <w:r w:rsidRPr="008702D2">
        <w:rPr>
          <w:rFonts w:ascii="Times New Roman" w:hAnsi="Times New Roman"/>
          <w:sz w:val="28"/>
          <w:szCs w:val="28"/>
        </w:rPr>
        <w:t>проекта решения, нормативного правового акта</w:t>
      </w:r>
      <w:r w:rsidRPr="008702D2">
        <w:rPr>
          <w:rFonts w:ascii="Times New Roman" w:hAnsi="Times New Roman" w:cs="Times New Roman"/>
          <w:sz w:val="28"/>
          <w:szCs w:val="28"/>
        </w:rPr>
        <w:t>).</w:t>
      </w:r>
    </w:p>
    <w:p w14:paraId="605C4F2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 xml:space="preserve">38. В целях сохранения структуры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 xml:space="preserve">недопустимо изменять нумерацию глав, разделов, статей, частей, пунктов и подпунктов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при признании утратившими силу структурных единиц решения.</w:t>
      </w:r>
    </w:p>
    <w:p w14:paraId="5054BBF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39. При дополнении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новыми структурными единицами необходимо обозначать их дополнительно цифрами (например, раздел 1.1, пункт 3.2, подпункт «б1)»).</w:t>
      </w:r>
    </w:p>
    <w:p w14:paraId="5DBBF32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40. Дополнение абзацами может производиться в конце соответствующей структурной единицы. При необходимости включить новый абзац между уже имеющимися абзацами используется следующая формулировка:</w:t>
      </w:r>
    </w:p>
    <w:p w14:paraId="0E6C2C1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«… пункт 2 после абзаца третьего дополнить абзацем следующего содержания:</w:t>
      </w:r>
    </w:p>
    <w:p w14:paraId="66E4FB3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«…;».</w:t>
      </w:r>
    </w:p>
    <w:p w14:paraId="7985A2E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 этом случае пересчет последующих абзацев не производится.</w:t>
      </w:r>
    </w:p>
    <w:p w14:paraId="16C652E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единицу.</w:t>
      </w:r>
    </w:p>
    <w:p w14:paraId="5168292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41. При признании абзаца утратившим силу пересчет последующих абзацев не производится. Утративший силу абзац участвует в подсчете абзацев при последующем внесении изменений в данную структурную единицу.</w:t>
      </w:r>
    </w:p>
    <w:p w14:paraId="23FEF1C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42. Новое </w:t>
      </w:r>
      <w:r w:rsidRPr="008702D2">
        <w:rPr>
          <w:rFonts w:ascii="Times New Roman" w:hAnsi="Times New Roman"/>
          <w:sz w:val="28"/>
          <w:szCs w:val="28"/>
        </w:rPr>
        <w:t xml:space="preserve">решение </w:t>
      </w:r>
      <w:r w:rsidRPr="008702D2">
        <w:rPr>
          <w:rFonts w:ascii="Times New Roman" w:hAnsi="Times New Roman" w:cs="Times New Roman"/>
          <w:sz w:val="28"/>
          <w:szCs w:val="28"/>
        </w:rPr>
        <w:t xml:space="preserve">с одновременным признанием, утратившим силу ранее действовавшего </w:t>
      </w:r>
      <w:r w:rsidRPr="008702D2">
        <w:rPr>
          <w:rFonts w:ascii="Times New Roman" w:hAnsi="Times New Roman"/>
          <w:sz w:val="28"/>
          <w:szCs w:val="28"/>
        </w:rPr>
        <w:t>решения,</w:t>
      </w:r>
      <w:r w:rsidRPr="008702D2">
        <w:rPr>
          <w:rFonts w:ascii="Times New Roman" w:hAnsi="Times New Roman" w:cs="Times New Roman"/>
          <w:sz w:val="28"/>
          <w:szCs w:val="28"/>
        </w:rPr>
        <w:t xml:space="preserve"> издается в случаях, если:</w:t>
      </w:r>
    </w:p>
    <w:p w14:paraId="068EB69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1) необходимо внести в </w:t>
      </w:r>
      <w:r w:rsidRPr="008702D2">
        <w:rPr>
          <w:rFonts w:ascii="Times New Roman" w:hAnsi="Times New Roman"/>
          <w:sz w:val="28"/>
          <w:szCs w:val="28"/>
        </w:rPr>
        <w:t xml:space="preserve">решение </w:t>
      </w:r>
      <w:r w:rsidRPr="008702D2">
        <w:rPr>
          <w:rFonts w:ascii="Times New Roman" w:hAnsi="Times New Roman" w:cs="Times New Roman"/>
          <w:sz w:val="28"/>
          <w:szCs w:val="28"/>
        </w:rPr>
        <w:t xml:space="preserve">изменения, требующие переработки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по существу и не позволяющие ограничиться новой редакцией его отдельных единиц;</w:t>
      </w:r>
    </w:p>
    <w:p w14:paraId="2BFE868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2) использование и применение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затруднено в связи с неоднократным внесением в него существенных изменений.</w:t>
      </w:r>
    </w:p>
    <w:p w14:paraId="5E7BEF8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43. Структурная единица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излагается в новой редакции в случаях, если:</w:t>
      </w:r>
    </w:p>
    <w:p w14:paraId="53A15CB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необходимо внести существенные изменения в данную структурную единицу;</w:t>
      </w:r>
    </w:p>
    <w:p w14:paraId="706DF12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неоднократно вносились изменения в текст данной структурной единицы.</w:t>
      </w:r>
    </w:p>
    <w:p w14:paraId="44C952D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Изложение структурной единицы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>в новой редакции не является основанием для признания, утратившим силу всех промежуточных редакций данной структурной единицы.</w:t>
      </w:r>
    </w:p>
    <w:p w14:paraId="7A7CBF20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Изложение полного текста решения в новой редакции путем принятия решения Совета депутатов о внесении изменений в решение Совета депутатов не допускается. В этом случае принимается новое решение, а ранее действующее решение и решения о внесении в него изменений и дополнений признаются утратившими силу со дня вступления в силу нового решения.</w:t>
      </w:r>
    </w:p>
    <w:p w14:paraId="1EBD1C7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44. При необходимости изложения одной структурной единицы </w:t>
      </w:r>
      <w:r w:rsidRPr="008702D2">
        <w:rPr>
          <w:rFonts w:ascii="Times New Roman" w:hAnsi="Times New Roman"/>
          <w:sz w:val="28"/>
          <w:szCs w:val="28"/>
        </w:rPr>
        <w:t>решения, нормативного правового акта</w:t>
      </w:r>
      <w:r w:rsidRPr="008702D2">
        <w:rPr>
          <w:rFonts w:ascii="Times New Roman" w:hAnsi="Times New Roman" w:cs="Times New Roman"/>
          <w:sz w:val="28"/>
          <w:szCs w:val="28"/>
        </w:rPr>
        <w:t xml:space="preserve"> в новой редакции применяется следующая формулировка:</w:t>
      </w:r>
    </w:p>
    <w:p w14:paraId="57FA0C8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«Внести в пункт 1 решения Совета депутатов от … № … «О …» изменение, изложив его в следующей редакции:</w:t>
      </w:r>
    </w:p>
    <w:p w14:paraId="2EBF3DD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1.…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.».</w:t>
      </w:r>
    </w:p>
    <w:p w14:paraId="79B4D7D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 данном случае заголовок решения должен быть следующим: «О внесении изменения в решение Совета депутатов от … № … «О …».</w:t>
      </w:r>
    </w:p>
    <w:p w14:paraId="29C958C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45. При необходимости внесения изменения в приложение </w:t>
      </w:r>
      <w:r w:rsidRPr="008702D2">
        <w:rPr>
          <w:rFonts w:ascii="Times New Roman" w:hAnsi="Times New Roman"/>
          <w:sz w:val="28"/>
          <w:szCs w:val="28"/>
        </w:rPr>
        <w:t xml:space="preserve">к решению, </w:t>
      </w:r>
      <w:r w:rsidRPr="008702D2">
        <w:rPr>
          <w:rFonts w:ascii="Times New Roman" w:hAnsi="Times New Roman" w:cs="Times New Roman"/>
          <w:sz w:val="28"/>
          <w:szCs w:val="28"/>
        </w:rPr>
        <w:t xml:space="preserve">путем изложения его в новой редакции, текст новой редакции приложения либо включается в текст изменяющего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rFonts w:ascii="Times New Roman" w:hAnsi="Times New Roman" w:cs="Times New Roman"/>
          <w:sz w:val="28"/>
          <w:szCs w:val="28"/>
        </w:rPr>
        <w:t>, либо оформляется приложением к нему.</w:t>
      </w:r>
    </w:p>
    <w:p w14:paraId="2C5FA5E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46. При необходимости замены цифровых обозначений в тексте </w:t>
      </w:r>
      <w:r w:rsidRPr="008702D2">
        <w:rPr>
          <w:rFonts w:ascii="Times New Roman" w:hAnsi="Times New Roman"/>
          <w:sz w:val="28"/>
          <w:szCs w:val="28"/>
        </w:rPr>
        <w:t xml:space="preserve">решения </w:t>
      </w:r>
      <w:r w:rsidRPr="008702D2">
        <w:rPr>
          <w:rFonts w:ascii="Times New Roman" w:hAnsi="Times New Roman" w:cs="Times New Roman"/>
          <w:sz w:val="28"/>
          <w:szCs w:val="28"/>
        </w:rPr>
        <w:t xml:space="preserve">употребляется термин «цифры», а не «числа»,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6C6D7AE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цифры «12» заменить цифрой «3», цифры «13,5» заменить цифрами «10».</w:t>
      </w:r>
    </w:p>
    <w:p w14:paraId="3F1172F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При необходимости замены слов и цифр употребляется термин «слова»,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>:</w:t>
      </w:r>
    </w:p>
    <w:p w14:paraId="1B73853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«слова «в 50 раз» заменить словами «в 100 раз», слова «50 тыс. рублей» заменить словами «100 тыс. рублей».</w:t>
      </w:r>
    </w:p>
    <w:p w14:paraId="39CA0D2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47. При внесении проекта решения в Совет депутатов субъектом правотворческой инициативы на бумажном носителе и в электронном виде (МСЭД) прилагаются:</w:t>
      </w:r>
    </w:p>
    <w:p w14:paraId="1768902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1) Сопроводительное письмо на имя председателя Совета депутатов, подписанное лицом, вносящим проект;</w:t>
      </w:r>
    </w:p>
    <w:p w14:paraId="216E037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2) Проект решения Совета депутатов;</w:t>
      </w:r>
    </w:p>
    <w:p w14:paraId="14882FB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3) Финансово-экономическое обоснование в случае внесения проекта </w:t>
      </w:r>
      <w:r w:rsidRPr="008702D2">
        <w:rPr>
          <w:rFonts w:ascii="Times New Roman" w:hAnsi="Times New Roman"/>
          <w:sz w:val="28"/>
          <w:szCs w:val="28"/>
        </w:rPr>
        <w:t>решения, нормативного правового акта</w:t>
      </w:r>
      <w:r w:rsidRPr="008702D2">
        <w:rPr>
          <w:rFonts w:ascii="Times New Roman" w:hAnsi="Times New Roman" w:cs="Times New Roman"/>
          <w:sz w:val="28"/>
          <w:szCs w:val="28"/>
        </w:rPr>
        <w:t>,</w:t>
      </w:r>
      <w:r w:rsidRPr="008702D2">
        <w:rPr>
          <w:rFonts w:ascii="Times New Roman" w:hAnsi="Times New Roman"/>
          <w:sz w:val="28"/>
          <w:szCs w:val="28"/>
        </w:rPr>
        <w:t xml:space="preserve"> </w:t>
      </w:r>
      <w:r w:rsidRPr="008702D2">
        <w:rPr>
          <w:rFonts w:ascii="Times New Roman" w:hAnsi="Times New Roman" w:cs="Times New Roman"/>
          <w:sz w:val="28"/>
          <w:szCs w:val="28"/>
        </w:rPr>
        <w:t>реализация которого потребует материальных и иных затрат;</w:t>
      </w:r>
    </w:p>
    <w:p w14:paraId="479B7BDC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4) При внесении проекта решения главой Городского округа -заключение правового управления Администрации Городского округа по результатам антикоррупционной экспертизы по форме, утвержденной в Администрации Городского округа, в отношении проектов нормативных правовых актов.</w:t>
      </w:r>
    </w:p>
    <w:p w14:paraId="32EB94D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 заключении должна быть указана дата подписания, наименование должности, фамилия и инициалы лица, подписавшего заключение.</w:t>
      </w:r>
    </w:p>
    <w:p w14:paraId="12B9E7DB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При направлении проекта решения на доработку, заключение по результатам проведения антикоррупционной экспертизы проекта представляется разработчиком повторно;</w:t>
      </w:r>
    </w:p>
    <w:p w14:paraId="010077A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5) Заключение главы Городского округа Пушкинский Московской области, на проект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rFonts w:ascii="Times New Roman" w:hAnsi="Times New Roman" w:cs="Times New Roman"/>
          <w:sz w:val="28"/>
          <w:szCs w:val="28"/>
        </w:rPr>
        <w:t>,</w:t>
      </w:r>
      <w:r w:rsidRPr="008702D2">
        <w:rPr>
          <w:rFonts w:ascii="Times New Roman" w:hAnsi="Times New Roman"/>
          <w:sz w:val="28"/>
          <w:szCs w:val="28"/>
        </w:rPr>
        <w:t xml:space="preserve"> </w:t>
      </w:r>
      <w:r w:rsidRPr="008702D2">
        <w:rPr>
          <w:rFonts w:ascii="Times New Roman" w:hAnsi="Times New Roman" w:cs="Times New Roman"/>
          <w:sz w:val="28"/>
          <w:szCs w:val="28"/>
        </w:rPr>
        <w:t xml:space="preserve">предусматривающий установление, изменение или отмену местных налогов и сборов, установление льгот по местным налогам и сборам, осуществление расходов из средств бюджета Городского округа, за исключением случаев, когда проект </w:t>
      </w:r>
      <w:r w:rsidRPr="008702D2">
        <w:rPr>
          <w:rFonts w:ascii="Times New Roman" w:hAnsi="Times New Roman"/>
          <w:sz w:val="28"/>
          <w:szCs w:val="28"/>
        </w:rPr>
        <w:t>решения</w:t>
      </w:r>
      <w:r w:rsidRPr="008702D2">
        <w:rPr>
          <w:sz w:val="28"/>
          <w:szCs w:val="28"/>
        </w:rPr>
        <w:t xml:space="preserve">, </w:t>
      </w:r>
      <w:r w:rsidRPr="008702D2">
        <w:rPr>
          <w:rFonts w:ascii="Times New Roman" w:hAnsi="Times New Roman" w:cs="Times New Roman"/>
          <w:sz w:val="28"/>
          <w:szCs w:val="28"/>
        </w:rPr>
        <w:t>вносится в Совет депутатов главой Городского округа;</w:t>
      </w:r>
    </w:p>
    <w:p w14:paraId="09FC0DC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6) Заключение Контрольно-счетной палаты Городского округа Пушкинский на проекты нормативных правовых актов по следующим вопросам:</w:t>
      </w:r>
    </w:p>
    <w:p w14:paraId="25A859C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а) расходных обязательств Городского округа, а также муниципальных программ;</w:t>
      </w:r>
    </w:p>
    <w:p w14:paraId="468973F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б) о бюджете Городского округа Пушкинский и внесении изменений в бюджет;</w:t>
      </w:r>
    </w:p>
    <w:p w14:paraId="223270D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в)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Городскому округу;</w:t>
      </w:r>
    </w:p>
    <w:p w14:paraId="041F700D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г) предоставления налоговых и иных льгот и преимуществ,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451A5FF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7) Пояснительная записка к проекту решения, которая должна содержать:</w:t>
      </w:r>
    </w:p>
    <w:p w14:paraId="1FDF636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а) обоснование необходимости принятия проекта решения со ссылкой на нормативные правовые акты;</w:t>
      </w:r>
    </w:p>
    <w:p w14:paraId="57F4A7B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б) указание разработчика проекта решения;</w:t>
      </w:r>
    </w:p>
    <w:p w14:paraId="5FD27CF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в) указание на перечень решений, принятых Советом депутатов (или указание их отдельных положений), подлежащих признанию утратившими силу, приостановлению, изменению или принятию, если проект решения будет принят в качестве решения Совета депутатов. Если принятие проекта решения в качестве решения Совета депутатов не потребует признания утратившими силу, приостановления, изменения или принятия решений Совета депутатов, соответствующая оговорка вносится в пояснительную записку;</w:t>
      </w:r>
    </w:p>
    <w:p w14:paraId="2910914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г) указание на то, что если реализация проекта решения не потребует финансовых или материальных затрат (в случае внесения проекта решения, реализация которого потребует материальных и иных затрат - приложить финансово-экономическое обоснование);</w:t>
      </w:r>
    </w:p>
    <w:p w14:paraId="7BA3300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д) сравнительная таблица положений решения в случае, если проект предусматривает внесение изменений в текст действующего решения Совета депутатов по форме:</w:t>
      </w:r>
    </w:p>
    <w:p w14:paraId="3E77774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FD8" w:rsidRPr="008702D2" w14:paraId="687DF345" w14:textId="77777777" w:rsidTr="00F441CB">
        <w:tc>
          <w:tcPr>
            <w:tcW w:w="4814" w:type="dxa"/>
          </w:tcPr>
          <w:p w14:paraId="0828CCAC" w14:textId="77777777" w:rsidR="00771FD8" w:rsidRPr="008702D2" w:rsidRDefault="00771FD8" w:rsidP="00F44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814" w:type="dxa"/>
          </w:tcPr>
          <w:p w14:paraId="20409417" w14:textId="77777777" w:rsidR="00771FD8" w:rsidRPr="008702D2" w:rsidRDefault="00771FD8" w:rsidP="00F44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D2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</w:tbl>
    <w:p w14:paraId="42EA91C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E6845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е) новая редакция документа с учетом предлагаемых поправок.</w:t>
      </w:r>
    </w:p>
    <w:p w14:paraId="156FAE50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Пояснительная записка визируется инициатором. От имени главы Городского округа пояснительную записку вправе подписывать заместитель главы Городского округа или начальник управления, уполномоченный главой на разработку проекта решения;</w:t>
      </w:r>
    </w:p>
    <w:p w14:paraId="787EE915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8) При внесении проекта решения об учреждении автономной некоммерческой организации дополнительно к документам, предусмотренным подпунктами 2, 6 и 7 пункта 48 настоящего Порядка - проекты учредительных документов;</w:t>
      </w:r>
    </w:p>
    <w:p w14:paraId="37C0C969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9) Заключение об оценке регулирующего воздействия проекта решения (в случае установления новых или изменения ранее предусмотренных муниципальными нормативными правовыми актами обязанностей для субъектов предпринимательской и инвестиционной деятельности);</w:t>
      </w:r>
    </w:p>
    <w:p w14:paraId="79FB818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8702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02D2">
        <w:rPr>
          <w:rFonts w:ascii="Times New Roman" w:hAnsi="Times New Roman" w:cs="Times New Roman"/>
          <w:sz w:val="28"/>
          <w:szCs w:val="28"/>
        </w:rPr>
        <w:t xml:space="preserve"> случае если проект </w:t>
      </w:r>
      <w:r w:rsidRPr="008702D2">
        <w:rPr>
          <w:rFonts w:ascii="Times New Roman" w:hAnsi="Times New Roman"/>
          <w:sz w:val="28"/>
          <w:szCs w:val="28"/>
        </w:rPr>
        <w:t xml:space="preserve">решения, </w:t>
      </w:r>
      <w:r w:rsidRPr="008702D2">
        <w:rPr>
          <w:rFonts w:ascii="Times New Roman" w:hAnsi="Times New Roman" w:cs="Times New Roman"/>
          <w:sz w:val="28"/>
          <w:szCs w:val="28"/>
        </w:rPr>
        <w:t xml:space="preserve">подлежит обсуждению на публичных слушаниях, общественных обсуждениях, пакет документов должен содержать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слушаний, включая мотивированное обоснование принятых решений (протокол и заключение);</w:t>
      </w:r>
    </w:p>
    <w:p w14:paraId="40A43331" w14:textId="77777777" w:rsidR="00771FD8" w:rsidRPr="008702D2" w:rsidRDefault="00771FD8" w:rsidP="00771F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11) Если субъектом правотворческой инициативы являются органы территориального общественного самоуправления, инициативные группы граждан, то к проекту решения, представляемого в Совет депутатов, дополнительно прилагаются:</w:t>
      </w:r>
    </w:p>
    <w:p w14:paraId="764CA60E" w14:textId="77777777" w:rsidR="00771FD8" w:rsidRPr="008702D2" w:rsidRDefault="00771FD8" w:rsidP="00771F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а) список граждан с указанием фамилии, имени, отчества, адреса места жительства и телефонов членов группы;</w:t>
      </w:r>
    </w:p>
    <w:p w14:paraId="758B5D52" w14:textId="77777777" w:rsidR="00771FD8" w:rsidRPr="008702D2" w:rsidRDefault="00771FD8" w:rsidP="00771F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б)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14:paraId="7E8804E7" w14:textId="77777777" w:rsidR="00771FD8" w:rsidRPr="008702D2" w:rsidRDefault="00771FD8" w:rsidP="00771F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в) решение собрания (конференции) территориального общественного самоуправления о реализации правотворческой инициативы;</w:t>
      </w:r>
    </w:p>
    <w:p w14:paraId="43310455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12) Иной информационный материал, необходимый для обоснования внесения проекта решения в соответствии с требованиями законодательства.</w:t>
      </w:r>
    </w:p>
    <w:p w14:paraId="4A8018CE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Порядка, представляются на бумажном носителе и в электронном виде.</w:t>
      </w:r>
    </w:p>
    <w:p w14:paraId="2F446E3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48. На проекте решения на оборотной стороне последнего листа документа или отдельном листе согласования (визирования) ставится отметка об исполнителе, подпись субъекта правотворческой инициативы.</w:t>
      </w:r>
    </w:p>
    <w:p w14:paraId="6F4492C9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Проект решения подлежит согласованию с заинтересованными лицами. Реквизит «Виза» свидетельствует о согласии или несогласии заинтересованных лиц с содержанием документа. Визы включают в себя наименование должности, подпись, инициалы, фамилию визирующего и дату. При наличии у заинтересованного лица замечаний по проекту решения и (или) по прилагаемым к нему документам виза оформляется следующим образом:</w:t>
      </w:r>
    </w:p>
    <w:p w14:paraId="34C01751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4B404A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Замечания прилагаются.</w:t>
      </w:r>
    </w:p>
    <w:p w14:paraId="09EE23C3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8702D2">
        <w:rPr>
          <w:rFonts w:ascii="Times New Roman" w:hAnsi="Times New Roman" w:cs="Times New Roman"/>
          <w:sz w:val="28"/>
          <w:szCs w:val="28"/>
        </w:rPr>
        <w:tab/>
      </w:r>
      <w:r w:rsidRPr="008702D2">
        <w:rPr>
          <w:rFonts w:ascii="Times New Roman" w:hAnsi="Times New Roman" w:cs="Times New Roman"/>
          <w:sz w:val="28"/>
          <w:szCs w:val="28"/>
        </w:rPr>
        <w:tab/>
      </w:r>
      <w:r w:rsidRPr="008702D2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702D2">
        <w:rPr>
          <w:rFonts w:ascii="Times New Roman" w:hAnsi="Times New Roman" w:cs="Times New Roman"/>
          <w:sz w:val="28"/>
          <w:szCs w:val="28"/>
        </w:rPr>
        <w:tab/>
      </w:r>
      <w:r w:rsidRPr="008702D2">
        <w:rPr>
          <w:rFonts w:ascii="Times New Roman" w:hAnsi="Times New Roman" w:cs="Times New Roman"/>
          <w:sz w:val="28"/>
          <w:szCs w:val="28"/>
        </w:rPr>
        <w:tab/>
      </w:r>
      <w:r w:rsidRPr="008702D2">
        <w:rPr>
          <w:rFonts w:ascii="Times New Roman" w:hAnsi="Times New Roman" w:cs="Times New Roman"/>
          <w:sz w:val="28"/>
          <w:szCs w:val="28"/>
        </w:rPr>
        <w:tab/>
      </w:r>
      <w:r w:rsidRPr="008702D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0FDEB141" w14:textId="77777777" w:rsidR="00771FD8" w:rsidRPr="008702D2" w:rsidRDefault="00771FD8" w:rsidP="00771FD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Дата</w:t>
      </w:r>
    </w:p>
    <w:p w14:paraId="6D42D40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CD8423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Финансово-экономическое обоснование визируется начальником финансового управления Городского округа Пушкинский Московской области.</w:t>
      </w:r>
    </w:p>
    <w:p w14:paraId="6252F9F8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49. Подготовленный к внесению в Совет депутатов проект решения, документы, прилагаемые к нему по пункту 48 настоящего Порядка, а также текст проекта решения в электронном виде (МСЭД) с сопроводительным письмом направляются субъектом правотворческой инициативы председателю Совета депутатов в срок не позднее 14 рабочих дней для проектов решений нормативного характера и 10 рабочих дней для проектов решений ненормативного характера до даты очередного заседания Совета депутатов. Проекты решений, поступившие позже указанных сроков, к рассмотрению для внесения в повестку дня очередного заседания Совета депутатов не принимаются, подлежат рассмотрению на следующем очередном заседании Совета депутатов. Сопроводительное письмо к проекту решения подписывается субъектом правотворческой инициативы и содержит информацию о выносимом проекте и просьбу о рассмотрении проекта на очередном заседании Совета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депутатов, либо заседании, которое необходимо провести в соответствии с законодательством Российской Федерации в определенный срок, месяц, либо в связи с безотлагательной срочностью, что подтверждено документально. В письме указываются все приложенные документы и их количество.</w:t>
      </w:r>
    </w:p>
    <w:p w14:paraId="244C9555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50. В соответствии с положениями Федерального закона от 17.07.2009 </w:t>
      </w:r>
      <w:r w:rsidRPr="008702D2">
        <w:rPr>
          <w:rFonts w:ascii="Times New Roman" w:hAnsi="Times New Roman" w:cs="Times New Roman"/>
          <w:sz w:val="28"/>
          <w:szCs w:val="28"/>
        </w:rPr>
        <w:br/>
        <w:t xml:space="preserve">№ 172-ФЗ «Об антикоррупционной экспертизе нормативных правовых актов и проектов нормативных правовых актов» </w:t>
      </w:r>
      <w:r w:rsidRPr="008702D2">
        <w:rPr>
          <w:rFonts w:ascii="Times New Roman" w:hAnsi="Times New Roman"/>
          <w:sz w:val="28"/>
          <w:szCs w:val="28"/>
        </w:rPr>
        <w:t>институты</w:t>
      </w:r>
      <w:r w:rsidRPr="008702D2">
        <w:rPr>
          <w:rFonts w:ascii="Times New Roman" w:hAnsi="Times New Roman" w:cs="Times New Roman"/>
          <w:sz w:val="28"/>
          <w:szCs w:val="28"/>
        </w:rPr>
        <w:t xml:space="preserve"> гражданского общества и граждане Российской Федерации могут в </w:t>
      </w:r>
      <w:hyperlink r:id="rId8" w:history="1">
        <w:r w:rsidRPr="008702D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702D2">
        <w:rPr>
          <w:rFonts w:ascii="Times New Roman" w:hAnsi="Times New Roman" w:cs="Times New Roman"/>
          <w:sz w:val="28"/>
          <w:szCs w:val="28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 у аккредитованных экспертов.</w:t>
      </w:r>
    </w:p>
    <w:p w14:paraId="2909A97C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антикоррупционной экспертизы разработчик проекта решения, носящего нормативный правовой характер, в течении рабочего дня, соответствующего дню направления указанного проекта на рассмотрение в Совет депутатов направляет соответствующий проект для размещения на официальном сайте Администрации Городского округа Пушкинский Московской области в информационного-телекоммуникационной сети «Интернет» по адресу: </w:t>
      </w:r>
      <w:r w:rsidRPr="008702D2">
        <w:rPr>
          <w:rStyle w:val="aa"/>
          <w:rFonts w:ascii="Times New Roman" w:hAnsi="Times New Roman"/>
          <w:color w:val="000000" w:themeColor="text1"/>
          <w:sz w:val="28"/>
          <w:szCs w:val="28"/>
        </w:rPr>
        <w:t>www.adm-pushkino.ru</w:t>
      </w:r>
      <w:r w:rsidRPr="00870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дат начала и окончания приема заключений и адреса электронной почты субъекта правотворческой инициативы, а также адрес электронной почты Совета депутатов </w:t>
      </w:r>
      <w:r w:rsidRPr="008702D2">
        <w:rPr>
          <w:rStyle w:val="aa"/>
          <w:rFonts w:ascii="Times New Roman" w:hAnsi="Times New Roman"/>
          <w:sz w:val="28"/>
          <w:szCs w:val="28"/>
        </w:rPr>
        <w:t>sovetivant@mail.ru</w:t>
      </w:r>
      <w:r w:rsidRPr="008702D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702D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заключений по результатам независимой антикоррупционной экспертизы.</w:t>
      </w:r>
    </w:p>
    <w:p w14:paraId="72B7B81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Независимая антикоррупционная экспертиза проводится в соответствии с требованиями федерального законодательства. Заключение по результатам </w:t>
      </w:r>
      <w:r w:rsidRPr="008702D2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не позднее следующего дня после окончания экспертизы направляется в Совет депутатов.</w:t>
      </w:r>
    </w:p>
    <w:p w14:paraId="0D1E0D1F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коррупционных факторов. Не поступление заключения независимой экспертизы в орган, являющийся разработчиком проекта, в срок, отведенный для проведения независимой экспертизы, не является препятствием для проведения экспертизы уполномоченным органом и последующего принятия нормативного правового акта.</w:t>
      </w:r>
    </w:p>
    <w:p w14:paraId="54EA0BB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51. Регистрация внесенного в Совет депутатов проекта решения производится в день его поступления в Совет депутатов. Проект решения считается внесенным в Совет депутатов с даты его регистрации структурным подразделением Совета депутатов, отвечающим за техническое обеспечение его работы - аппаратом Совета депутатов.</w:t>
      </w:r>
    </w:p>
    <w:p w14:paraId="31D15BAE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52. Если внесенный в Совет депутатов проект решения не соответствует настоящему Порядку, то аппарат Совета депутатов, до рассмотрения его </w:t>
      </w:r>
      <w:r w:rsidRPr="008702D2">
        <w:rPr>
          <w:rFonts w:ascii="Times New Roman" w:hAnsi="Times New Roman" w:cs="Times New Roman"/>
          <w:sz w:val="28"/>
          <w:szCs w:val="28"/>
        </w:rPr>
        <w:lastRenderedPageBreak/>
        <w:t>профильной комиссией Совета депутатов, направляет субъекту правотворческой инициативы сообщение о необходимости устранения выявленных недостатков по настоящему Порядку. Если недостатки не устранены, проект решения профильной комиссией Совета депутатов не рассматривается, в повестку заседания Совета депутатов не вносится. Если недостатки являются незначительными и носят технический характер, а их устранение не изменяет смысл содержания проекта документа, то аппарат Совета депутатов вправе самостоятельно устранить такие недостатки.</w:t>
      </w:r>
    </w:p>
    <w:p w14:paraId="47B6EC04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Если внесенный в Совет депутатов проект решения и прилагаемые к нему документы противоречит требованиям Конституции Российской Федерации, федеральным конституционным законам, федеральным и областным законам, иным нормативным правовым актам Российской Федерации и Московской области, Уставу Городского округа Пушкинский Московской области, Регламенту Совета депутатов Городского округа Пушкинский Московской области, настоящему Порядку, то профильная комиссия Совета депутатов принимает решение о возвращении проекта решения субъекту правотворческой инициативы. Председатель Совета депутатов на основании решения соответствующей профильной комиссии Совета депутатов в пятидневный срок возвращает проект решения субъекту права правотворческой инициативы, его внесшему, для устранения указанных противоречий.</w:t>
      </w:r>
    </w:p>
    <w:p w14:paraId="4F892C12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53. Субъект правотворческой инициативы вправе вновь внести проект решения в Совет депутатов после устранения несоответствий, послуживших основанием для возврата документов. При этом проект решения рассматривается как вновь поступивший.</w:t>
      </w:r>
    </w:p>
    <w:p w14:paraId="5C6C877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54. В случае внесения в Совет депутатов </w:t>
      </w:r>
      <w:r w:rsidRPr="008702D2"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 w:rsidRPr="008702D2">
        <w:rPr>
          <w:rFonts w:ascii="Times New Roman" w:hAnsi="Times New Roman" w:cs="Times New Roman"/>
          <w:sz w:val="28"/>
          <w:szCs w:val="28"/>
        </w:rPr>
        <w:t xml:space="preserve"> председателем Совета депутатов, депутатами Совета депутатов, председателем Контрольно-счетной палаты Городского округа Пушкинский Московской области, органами прокуратуры, органами территориального общественного самоуправления, а также инициативной группой граждан, документы, прилагаемые к нему в пятидневный срок со дня внесения, направляются на согласование главе Городского округа в случаях, когда проект решения:</w:t>
      </w:r>
    </w:p>
    <w:p w14:paraId="4A964476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а) является проектом нормативного правового акта (за исключением проектов по вопросам организации деятельности Совета депутатов Городского округа Пушкинский Московской области);</w:t>
      </w:r>
    </w:p>
    <w:p w14:paraId="01CD475A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б) является проектом решения, предусматривающим установление, изменение или отмену местных налогов и сборов, осуществление расходов из средств бюджета.</w:t>
      </w:r>
    </w:p>
    <w:p w14:paraId="3B36EB10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55. В случае, предусмотренным подпунктом «а» пункта 54 настоящего Порядка при наличии замечаний в установленный письмом срок в Совет депутатов направляется заключение по результатам антикоррупционной экспертизы, прикладываются замечания с обоснованием каким законам или иным нормативным правовым актам не соответствует проект решения или какие </w:t>
      </w:r>
      <w:proofErr w:type="spellStart"/>
      <w:r w:rsidRPr="008702D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 xml:space="preserve"> факторы содержит проект решения и конкретными предложениями о способах их устранения.</w:t>
      </w:r>
    </w:p>
    <w:p w14:paraId="44E49477" w14:textId="77777777" w:rsidR="00771FD8" w:rsidRPr="008702D2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lastRenderedPageBreak/>
        <w:t>При отсутствии замечаний заключения не представляются. Не поступление в установленный срок замечаний принимается как их отсутствие.</w:t>
      </w:r>
    </w:p>
    <w:p w14:paraId="102066EF" w14:textId="77777777" w:rsidR="00771FD8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56. В случае, предусмотренном подпунктом «б» пункта 54 настоящего Порядка в Совет депутатов в установленный письмом срок направляется заключение главы Городского округа Пушкинский Московской области, содержащее либо обоснованные замечания к проекту, либо положительное финансово-экономическое заключение.</w:t>
      </w:r>
    </w:p>
    <w:p w14:paraId="4619A029" w14:textId="77777777" w:rsidR="00771FD8" w:rsidRDefault="00771FD8" w:rsidP="00771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222DB8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1A40CA1B" w14:textId="77777777" w:rsidR="00771FD8" w:rsidRPr="008702D2" w:rsidRDefault="00771FD8" w:rsidP="00771FD8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br w:type="page"/>
      </w:r>
    </w:p>
    <w:p w14:paraId="4296349E" w14:textId="77777777" w:rsidR="00771FD8" w:rsidRPr="008702D2" w:rsidRDefault="00771FD8" w:rsidP="00771FD8">
      <w:pPr>
        <w:spacing w:line="240" w:lineRule="auto"/>
        <w:ind w:left="765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176D5DD4" w14:textId="77777777" w:rsidR="00771FD8" w:rsidRPr="008702D2" w:rsidRDefault="00771FD8" w:rsidP="00771FD8">
      <w:pPr>
        <w:spacing w:line="240" w:lineRule="auto"/>
        <w:ind w:left="765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59B54BFB" w14:textId="77777777" w:rsidR="00771FD8" w:rsidRPr="008702D2" w:rsidRDefault="00771FD8" w:rsidP="00771FD8">
      <w:pPr>
        <w:spacing w:line="240" w:lineRule="auto"/>
        <w:ind w:left="7513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BE58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0FA148F6" wp14:editId="3978B2A0">
            <wp:extent cx="792480" cy="987425"/>
            <wp:effectExtent l="0" t="0" r="762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E77F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СОВЕТ ДЕПУТАТОВ</w:t>
      </w:r>
    </w:p>
    <w:p w14:paraId="6277CF72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ГОРОДСКОГО ОКРУГА ПУШКИНСКИЙ</w:t>
      </w:r>
    </w:p>
    <w:p w14:paraId="295E403A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МОСКОВСКОЙ ОБЛАСТИ</w:t>
      </w:r>
    </w:p>
    <w:p w14:paraId="1FD2B58F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718BE32C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Arial" w:eastAsia="Calibri" w:hAnsi="Arial" w:cs="Arial"/>
          <w:b/>
          <w:spacing w:val="20"/>
          <w:sz w:val="40"/>
          <w:szCs w:val="40"/>
          <w:lang w:eastAsia="ru-RU"/>
        </w:rPr>
      </w:pPr>
      <w:r w:rsidRPr="00745EFB">
        <w:rPr>
          <w:rFonts w:ascii="Arial" w:eastAsia="Calibri" w:hAnsi="Arial" w:cs="Arial"/>
          <w:b/>
          <w:spacing w:val="20"/>
          <w:sz w:val="40"/>
          <w:szCs w:val="40"/>
          <w:lang w:eastAsia="ru-RU"/>
        </w:rPr>
        <w:t>РЕШЕНИЕ</w:t>
      </w:r>
    </w:p>
    <w:p w14:paraId="1E96FFFB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21E6F05D" w14:textId="77777777" w:rsidR="00771FD8" w:rsidRPr="008702D2" w:rsidRDefault="00771FD8" w:rsidP="00771F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___________________ № ________- НПА</w:t>
      </w:r>
    </w:p>
    <w:p w14:paraId="339FF1C2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A6E61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</w:p>
    <w:p w14:paraId="1D393CFB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</w:p>
    <w:p w14:paraId="37E5366F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62493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Городского округа Пушкинский Московской области</w:t>
      </w:r>
    </w:p>
    <w:p w14:paraId="3C961CF4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E198BA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AACFA7A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11EB2A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.</w:t>
      </w:r>
    </w:p>
    <w:p w14:paraId="3F77AA16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.</w:t>
      </w:r>
    </w:p>
    <w:p w14:paraId="6CC4E355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522FCF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0102D2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61E57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256A03C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  <w:t xml:space="preserve">          И.О. Фамилия</w:t>
      </w:r>
    </w:p>
    <w:p w14:paraId="604DF337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МП</w:t>
      </w:r>
    </w:p>
    <w:p w14:paraId="29786185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A41EB4F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DECEDD3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Глава Городского округа</w:t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  <w:t xml:space="preserve">          И.О. Фамилия</w:t>
      </w:r>
    </w:p>
    <w:p w14:paraId="256C6D01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702D2">
        <w:rPr>
          <w:rFonts w:ascii="Times New Roman" w:hAnsi="Times New Roman" w:cs="Times New Roman"/>
          <w:bCs/>
          <w:sz w:val="28"/>
          <w:szCs w:val="28"/>
        </w:rPr>
        <w:t>«___» _________20____г.</w:t>
      </w:r>
    </w:p>
    <w:p w14:paraId="4B9E7F6D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МП</w:t>
      </w:r>
    </w:p>
    <w:p w14:paraId="1A8B5E0E" w14:textId="77777777" w:rsidR="00771FD8" w:rsidRPr="008702D2" w:rsidRDefault="00771FD8" w:rsidP="00771FD8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br w:type="page"/>
      </w:r>
    </w:p>
    <w:p w14:paraId="6FA3F050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F4713DC" w14:textId="77777777" w:rsidR="00771FD8" w:rsidRPr="008702D2" w:rsidRDefault="00771FD8" w:rsidP="00771FD8">
      <w:pPr>
        <w:spacing w:line="240" w:lineRule="auto"/>
        <w:ind w:left="779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14:paraId="64D1E737" w14:textId="77777777" w:rsidR="00771FD8" w:rsidRPr="008702D2" w:rsidRDefault="00771FD8" w:rsidP="00771FD8">
      <w:pPr>
        <w:spacing w:line="240" w:lineRule="auto"/>
        <w:ind w:left="779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63A01267" w14:textId="77777777" w:rsidR="00771FD8" w:rsidRPr="008702D2" w:rsidRDefault="00771FD8" w:rsidP="00771FD8">
      <w:pPr>
        <w:spacing w:line="240" w:lineRule="auto"/>
        <w:ind w:left="7513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EE910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666972DF" wp14:editId="7668D18A">
            <wp:extent cx="792480" cy="987425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FD703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СОВЕТ ДЕПУТАТОВ</w:t>
      </w:r>
    </w:p>
    <w:p w14:paraId="239883E1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ГОРОДСКОГО ОКРУГА ПУШКИНСКИЙ</w:t>
      </w:r>
    </w:p>
    <w:p w14:paraId="2D0816E5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745EFB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МОСКОВСКОЙ ОБЛАСТИ</w:t>
      </w:r>
    </w:p>
    <w:p w14:paraId="2A6325F6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38B40EE2" w14:textId="77777777" w:rsidR="00771FD8" w:rsidRPr="00745EFB" w:rsidRDefault="00771FD8" w:rsidP="00771FD8">
      <w:pPr>
        <w:spacing w:line="240" w:lineRule="auto"/>
        <w:ind w:firstLine="0"/>
        <w:jc w:val="center"/>
        <w:rPr>
          <w:rFonts w:ascii="Arial" w:eastAsia="Calibri" w:hAnsi="Arial" w:cs="Arial"/>
          <w:b/>
          <w:spacing w:val="20"/>
          <w:sz w:val="40"/>
          <w:szCs w:val="40"/>
          <w:lang w:eastAsia="ru-RU"/>
        </w:rPr>
      </w:pPr>
      <w:r w:rsidRPr="00745EFB">
        <w:rPr>
          <w:rFonts w:ascii="Arial" w:eastAsia="Calibri" w:hAnsi="Arial" w:cs="Arial"/>
          <w:b/>
          <w:spacing w:val="20"/>
          <w:sz w:val="40"/>
          <w:szCs w:val="40"/>
          <w:lang w:eastAsia="ru-RU"/>
        </w:rPr>
        <w:t>РЕШЕНИЕ</w:t>
      </w:r>
    </w:p>
    <w:p w14:paraId="6EABB6A3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4C8A7071" w14:textId="77777777" w:rsidR="00771FD8" w:rsidRPr="008702D2" w:rsidRDefault="00771FD8" w:rsidP="00771F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___________________ № ________</w:t>
      </w:r>
    </w:p>
    <w:p w14:paraId="7608882C" w14:textId="77777777" w:rsidR="00771FD8" w:rsidRPr="008702D2" w:rsidRDefault="00771FD8" w:rsidP="00771F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ru-RU"/>
        </w:rPr>
      </w:pPr>
    </w:p>
    <w:p w14:paraId="405CFA1E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</w:p>
    <w:p w14:paraId="49F42DBC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  <w:proofErr w:type="spellEnd"/>
    </w:p>
    <w:p w14:paraId="378B6129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B2FE4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Городского округа Пушкинский Московской области</w:t>
      </w:r>
    </w:p>
    <w:p w14:paraId="23094167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1EE4C2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D3AC63B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D3CAE1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1.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.</w:t>
      </w:r>
    </w:p>
    <w:p w14:paraId="221B06E9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2.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sz w:val="28"/>
          <w:szCs w:val="28"/>
        </w:rPr>
        <w:t>.</w:t>
      </w:r>
    </w:p>
    <w:p w14:paraId="01E4E513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 xml:space="preserve">3. </w:t>
      </w:r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2D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8702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34C7DE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E471CF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EDABB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84A0B2E" w14:textId="77777777" w:rsidR="00771FD8" w:rsidRPr="008702D2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02D2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</w:r>
      <w:r w:rsidRPr="008702D2">
        <w:rPr>
          <w:rFonts w:ascii="Times New Roman" w:hAnsi="Times New Roman" w:cs="Times New Roman"/>
          <w:b/>
          <w:sz w:val="28"/>
          <w:szCs w:val="28"/>
        </w:rPr>
        <w:tab/>
        <w:t xml:space="preserve">          И.О. Фамилия</w:t>
      </w:r>
    </w:p>
    <w:p w14:paraId="2B9BB5FC" w14:textId="77777777" w:rsidR="00771FD8" w:rsidRPr="00771FD8" w:rsidRDefault="00771FD8" w:rsidP="00771FD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_GoBack"/>
      <w:r w:rsidRPr="00771FD8">
        <w:rPr>
          <w:rFonts w:ascii="Times New Roman" w:hAnsi="Times New Roman" w:cs="Times New Roman"/>
          <w:sz w:val="28"/>
          <w:szCs w:val="28"/>
        </w:rPr>
        <w:t>МП</w:t>
      </w:r>
    </w:p>
    <w:bookmarkEnd w:id="8"/>
    <w:p w14:paraId="1A27978E" w14:textId="77777777" w:rsidR="00771FD8" w:rsidRPr="00910A9C" w:rsidRDefault="00771FD8" w:rsidP="0057576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1FD8" w:rsidRPr="00910A9C" w:rsidSect="0060698A">
      <w:pgSz w:w="11906" w:h="16838"/>
      <w:pgMar w:top="1134" w:right="567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58D5" w14:textId="77777777" w:rsidR="0043713A" w:rsidRDefault="0043713A" w:rsidP="00910A9C">
      <w:pPr>
        <w:spacing w:line="240" w:lineRule="auto"/>
      </w:pPr>
      <w:r>
        <w:separator/>
      </w:r>
    </w:p>
  </w:endnote>
  <w:endnote w:type="continuationSeparator" w:id="0">
    <w:p w14:paraId="002ACEA7" w14:textId="77777777" w:rsidR="0043713A" w:rsidRDefault="0043713A" w:rsidP="00910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520F" w14:textId="77777777" w:rsidR="0043713A" w:rsidRDefault="0043713A" w:rsidP="00910A9C">
      <w:pPr>
        <w:spacing w:line="240" w:lineRule="auto"/>
      </w:pPr>
      <w:r>
        <w:separator/>
      </w:r>
    </w:p>
  </w:footnote>
  <w:footnote w:type="continuationSeparator" w:id="0">
    <w:p w14:paraId="4B2E9EAA" w14:textId="77777777" w:rsidR="0043713A" w:rsidRDefault="0043713A" w:rsidP="00910A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6F"/>
    <w:rsid w:val="00104BFC"/>
    <w:rsid w:val="00236E30"/>
    <w:rsid w:val="003D24AE"/>
    <w:rsid w:val="0043713A"/>
    <w:rsid w:val="004B5402"/>
    <w:rsid w:val="0057576F"/>
    <w:rsid w:val="0060698A"/>
    <w:rsid w:val="00771FD8"/>
    <w:rsid w:val="007C52DF"/>
    <w:rsid w:val="00876BCC"/>
    <w:rsid w:val="00910A9C"/>
    <w:rsid w:val="009259A1"/>
    <w:rsid w:val="00941925"/>
    <w:rsid w:val="00A82503"/>
    <w:rsid w:val="00B3728E"/>
    <w:rsid w:val="00BE6E21"/>
    <w:rsid w:val="00D10604"/>
    <w:rsid w:val="00DD072D"/>
    <w:rsid w:val="00FE2D16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B7483"/>
  <w15:chartTrackingRefBased/>
  <w15:docId w15:val="{219E2415-6485-4AC8-84B2-759C113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6F"/>
    <w:pPr>
      <w:spacing w:after="0" w:line="28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4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0A9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A9C"/>
  </w:style>
  <w:style w:type="paragraph" w:styleId="a5">
    <w:name w:val="footer"/>
    <w:basedOn w:val="a"/>
    <w:link w:val="a6"/>
    <w:uiPriority w:val="99"/>
    <w:unhideWhenUsed/>
    <w:rsid w:val="00910A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A9C"/>
  </w:style>
  <w:style w:type="paragraph" w:styleId="a7">
    <w:name w:val="Balloon Text"/>
    <w:basedOn w:val="a"/>
    <w:link w:val="a8"/>
    <w:uiPriority w:val="99"/>
    <w:semiHidden/>
    <w:unhideWhenUsed/>
    <w:rsid w:val="00D10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6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7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71FD8"/>
    <w:rPr>
      <w:color w:val="0563C1" w:themeColor="hyperlink"/>
      <w:u w:val="single"/>
    </w:rPr>
  </w:style>
  <w:style w:type="paragraph" w:styleId="ab">
    <w:name w:val="No Spacing"/>
    <w:uiPriority w:val="1"/>
    <w:qFormat/>
    <w:rsid w:val="0077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401DB67C569DAA20C08A09306486F34477CBEA1F296DB95B58448FB7056189225B34B5A48A9E7B42954272B049BB0C86713E04720EA0ECA7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A12A-B325-4B39-900B-25E4362D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6435</Words>
  <Characters>36684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2022-02-15T15:57:00Z</cp:lastPrinted>
  <dcterms:created xsi:type="dcterms:W3CDTF">2022-02-09T13:12:00Z</dcterms:created>
  <dcterms:modified xsi:type="dcterms:W3CDTF">2022-07-11T10:15:00Z</dcterms:modified>
</cp:coreProperties>
</file>