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EA" w:rsidRDefault="005D19EA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33A88" w:rsidRDefault="00D33A88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3036A4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</w:p>
    <w:p w:rsidR="003036A4" w:rsidRDefault="00B876FC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B876FC">
        <w:rPr>
          <w:rFonts w:ascii="Times New Roman" w:hAnsi="Times New Roman"/>
          <w:bCs/>
          <w:sz w:val="24"/>
          <w:szCs w:val="24"/>
        </w:rPr>
        <w:t>Пушкинского городского округа</w:t>
      </w:r>
      <w:r w:rsidR="000D603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6034"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 w:rsidR="000D603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BB681A" w:rsidRPr="00F2598F" w:rsidRDefault="00BB681A" w:rsidP="005841C5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47217" w:rsidRPr="00F2598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C4BB7">
        <w:rPr>
          <w:rFonts w:ascii="Times New Roman" w:hAnsi="Times New Roman" w:cs="Times New Roman"/>
          <w:bCs/>
          <w:sz w:val="24"/>
          <w:szCs w:val="24"/>
        </w:rPr>
        <w:t>30.12.2020</w:t>
      </w:r>
      <w:r w:rsidR="00F47217" w:rsidRPr="00F2598F">
        <w:rPr>
          <w:rFonts w:ascii="Times New Roman" w:hAnsi="Times New Roman" w:cs="Times New Roman"/>
          <w:bCs/>
          <w:sz w:val="24"/>
          <w:szCs w:val="24"/>
        </w:rPr>
        <w:t xml:space="preserve">   №</w:t>
      </w:r>
      <w:r w:rsidR="007C4BB7">
        <w:rPr>
          <w:rFonts w:ascii="Times New Roman" w:hAnsi="Times New Roman" w:cs="Times New Roman"/>
          <w:bCs/>
          <w:sz w:val="24"/>
          <w:szCs w:val="24"/>
        </w:rPr>
        <w:t xml:space="preserve"> 1945</w:t>
      </w:r>
    </w:p>
    <w:p w:rsidR="00BB681A" w:rsidRPr="00F2598F" w:rsidRDefault="00BB681A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4C0C" w:rsidRPr="00552013" w:rsidRDefault="001177AD" w:rsidP="00552013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013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55201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5C0141" w:rsidRPr="00552013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552013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552013" w:rsidRPr="00552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113" w:rsidRPr="00552013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F04A0C" w:rsidRPr="0055201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02113" w:rsidRPr="00552013" w:rsidRDefault="00724C0C" w:rsidP="00552013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552013">
        <w:rPr>
          <w:b/>
          <w:color w:val="auto"/>
        </w:rPr>
        <w:t>«Прием в муниципальные образовательные организации</w:t>
      </w:r>
      <w:r w:rsidR="00B876FC" w:rsidRPr="00552013">
        <w:rPr>
          <w:b/>
          <w:color w:val="auto"/>
        </w:rPr>
        <w:t xml:space="preserve"> Пушкинского городского округа М</w:t>
      </w:r>
      <w:r w:rsidRPr="00552013">
        <w:rPr>
          <w:b/>
          <w:color w:val="auto"/>
        </w:rPr>
        <w:t>осковской области, реализующие дополнительные общеобразовательные программы»</w:t>
      </w:r>
    </w:p>
    <w:bookmarkStart w:id="0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850FA0" w:rsidRDefault="00850FA0" w:rsidP="00F95B2A">
          <w:pPr>
            <w:pStyle w:val="affff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266076" w:rsidRPr="00266076" w:rsidRDefault="00266076" w:rsidP="00266076">
          <w:pPr>
            <w:rPr>
              <w:lang w:eastAsia="ru-RU"/>
            </w:rPr>
          </w:pPr>
          <w:bookmarkStart w:id="1" w:name="_GoBack"/>
          <w:bookmarkEnd w:id="1"/>
        </w:p>
        <w:p w:rsidR="005C00E0" w:rsidRDefault="001324D0">
          <w:pPr>
            <w:pStyle w:val="1f3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40861748" w:history="1">
            <w:r w:rsidR="005C00E0" w:rsidRPr="00F80BE6">
              <w:rPr>
                <w:rStyle w:val="a6"/>
                <w:noProof/>
              </w:rPr>
              <w:t>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Общие положения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49" w:history="1">
            <w:r w:rsidR="005C00E0" w:rsidRPr="00F80BE6">
              <w:rPr>
                <w:rStyle w:val="a6"/>
              </w:rPr>
              <w:t>1. Предмет регулирования Административного регламента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0" w:history="1">
            <w:r w:rsidR="005C00E0" w:rsidRPr="00F80BE6">
              <w:rPr>
                <w:rStyle w:val="a6"/>
              </w:rPr>
              <w:t>2.</w:t>
            </w:r>
            <w:r w:rsidR="006D404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ru-RU"/>
              </w:rPr>
              <w:t xml:space="preserve"> </w:t>
            </w:r>
            <w:r w:rsidR="005C00E0" w:rsidRPr="00F80BE6">
              <w:rPr>
                <w:rStyle w:val="a6"/>
              </w:rPr>
              <w:t>Круг Заявителей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1" w:history="1">
            <w:r w:rsidR="005C00E0" w:rsidRPr="00F80BE6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52" w:history="1">
            <w:r w:rsidR="005C00E0" w:rsidRPr="00F80BE6">
              <w:rPr>
                <w:rStyle w:val="a6"/>
                <w:noProof/>
              </w:rPr>
              <w:t>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Стандарт предоставления Муниципальной услуги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3" w:history="1">
            <w:r w:rsidR="005C00E0" w:rsidRPr="00F80BE6">
              <w:rPr>
                <w:rStyle w:val="a6"/>
              </w:rPr>
              <w:t>4. Наименование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4" w:history="1">
            <w:r w:rsidR="005C00E0" w:rsidRPr="00F80BE6">
              <w:rPr>
                <w:rStyle w:val="a6"/>
              </w:rPr>
              <w:t>5. Наименование органа, предоставляющего Муниципальную услугу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5" w:history="1">
            <w:r w:rsidR="005C00E0" w:rsidRPr="00F80BE6">
              <w:rPr>
                <w:rStyle w:val="a6"/>
              </w:rPr>
              <w:t>6. Результат предоставления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6" w:history="1">
            <w:r w:rsidR="005C00E0" w:rsidRPr="00F80BE6">
              <w:rPr>
                <w:rStyle w:val="a6"/>
              </w:rPr>
              <w:t>7.Срок и порядок регистрации Запроса Заявителя о предоставлении Муниципальной услуги, в том числе в электронной форме</w:t>
            </w:r>
            <w:r w:rsidR="005C00E0">
              <w:rPr>
                <w:webHidden/>
              </w:rPr>
              <w:tab/>
            </w:r>
          </w:hyperlink>
          <w:r w:rsidR="005C0141">
            <w:t>………………… …………………………………………………………………………………………………………9</w:t>
          </w:r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7" w:history="1">
            <w:r w:rsidR="005C00E0" w:rsidRPr="00F80BE6">
              <w:rPr>
                <w:rStyle w:val="a6"/>
              </w:rPr>
              <w:t>8. Срок предоставления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8" w:history="1">
            <w:r w:rsidR="005C00E0" w:rsidRPr="00F80BE6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9" w:history="1">
            <w:r w:rsidR="005C00E0" w:rsidRPr="00F80BE6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0" w:history="1">
            <w:r w:rsidR="005C00E0" w:rsidRPr="00F80BE6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1" w:history="1">
            <w:r w:rsidR="005C00E0" w:rsidRPr="00F80BE6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2" w:history="1">
            <w:r w:rsidR="005C00E0" w:rsidRPr="00F80BE6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174220">
              <w:rPr>
                <w:webHidden/>
              </w:rPr>
              <w:t xml:space="preserve"> в предоставлении Муниципальной услуги .</w:t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4" w:history="1">
            <w:r w:rsidR="005C00E0" w:rsidRPr="00F80BE6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5" w:history="1">
            <w:r w:rsidR="005C00E0" w:rsidRPr="00F80BE6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6" w:history="1">
            <w:r w:rsidR="005C00E0" w:rsidRPr="00F80BE6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7" w:history="1">
            <w:r w:rsidR="005C00E0" w:rsidRPr="00F80BE6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8" w:history="1">
            <w:r w:rsidR="005C00E0" w:rsidRPr="00F80BE6">
              <w:rPr>
                <w:rStyle w:val="a6"/>
              </w:rPr>
              <w:t>18. Максимальный срок ожидания в очереди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9" w:history="1">
            <w:r w:rsidR="005C00E0" w:rsidRPr="00F80BE6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0" w:history="1">
            <w:r w:rsidR="005C00E0" w:rsidRPr="00F80BE6">
              <w:rPr>
                <w:rStyle w:val="a6"/>
              </w:rPr>
              <w:t>20. Показатели доступности и качества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1" w:history="1">
            <w:r w:rsidR="005C00E0" w:rsidRPr="00F80BE6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2" w:history="1">
            <w:r w:rsidR="005C00E0" w:rsidRPr="00F80BE6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3" w:history="1">
            <w:r w:rsidR="005C00E0" w:rsidRPr="00F80BE6">
              <w:rPr>
                <w:rStyle w:val="a6"/>
                <w:noProof/>
              </w:rPr>
              <w:t>III.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5C0141">
              <w:rPr>
                <w:rStyle w:val="a6"/>
                <w:noProof/>
              </w:rPr>
              <w:t xml:space="preserve"> </w:t>
            </w:r>
            <w:r w:rsidR="00485C80">
              <w:rPr>
                <w:rStyle w:val="a6"/>
                <w:noProof/>
              </w:rPr>
              <w:t xml:space="preserve">при предоставлении Муниципальной услуги,в том числе особенности выполнения административных процедур в электронном формате,а ткже особенности выполнения административных процедур в МФЦ 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4" w:history="1">
            <w:r w:rsidR="005C00E0" w:rsidRPr="00F80BE6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5" w:history="1">
            <w:r w:rsidR="005C00E0" w:rsidRPr="00F80BE6">
              <w:rPr>
                <w:rStyle w:val="a6"/>
                <w:noProof/>
              </w:rPr>
              <w:t>IV.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853137">
              <w:rPr>
                <w:noProof/>
                <w:webHidden/>
              </w:rPr>
              <w:t>………………………………………………………………………………………………………………...</w:t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6" w:history="1">
            <w:r w:rsidR="005C00E0" w:rsidRPr="00F80BE6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7" w:history="1">
            <w:r w:rsidR="005C00E0" w:rsidRPr="00F80BE6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8" w:history="1">
            <w:r w:rsidR="005C00E0" w:rsidRPr="00F80BE6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9" w:history="1">
            <w:r w:rsidR="005C00E0" w:rsidRPr="00F80BE6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0" w:history="1">
            <w:r w:rsidR="005C00E0" w:rsidRPr="00F80BE6">
              <w:rPr>
                <w:rStyle w:val="a6"/>
                <w:noProof/>
              </w:rPr>
              <w:t>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</w:t>
            </w:r>
            <w:r w:rsidR="00485C80">
              <w:rPr>
                <w:rStyle w:val="a6"/>
                <w:noProof/>
              </w:rPr>
              <w:t xml:space="preserve"> должностных лиц,муниципальных служащих,а также работников организаций,участвующих в предоставлении Муниципальной услуги…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1" w:history="1">
            <w:r w:rsidR="005C00E0" w:rsidRPr="00F80BE6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5C00E0" w:rsidRPr="00F80BE6">
              <w:rPr>
                <w:rStyle w:val="a6"/>
                <w:lang w:eastAsia="ar-SA"/>
              </w:rPr>
              <w:t>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2" w:history="1">
            <w:r w:rsidR="005C00E0" w:rsidRPr="00F80BE6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3" w:history="1">
            <w:r w:rsidR="005C00E0" w:rsidRPr="00F80BE6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5C00E0">
              <w:rPr>
                <w:rStyle w:val="a6"/>
              </w:rPr>
              <w:t>…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4" w:history="1">
            <w:r w:rsidR="005C00E0" w:rsidRPr="00F80BE6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5" w:history="1">
            <w:r w:rsidR="005C00E0" w:rsidRPr="00F80BE6">
              <w:rPr>
                <w:rStyle w:val="a6"/>
                <w:noProof/>
              </w:rPr>
              <w:t>Приложение 1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6" w:history="1">
            <w:r w:rsidR="005C00E0" w:rsidRPr="00F80BE6">
              <w:rPr>
                <w:rStyle w:val="a6"/>
              </w:rPr>
              <w:t>Форма выписки из Приказа о зачислении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7" w:history="1">
            <w:r w:rsidR="005C00E0" w:rsidRPr="00F80BE6">
              <w:rPr>
                <w:rStyle w:val="a6"/>
                <w:noProof/>
              </w:rPr>
              <w:t>Приложение 2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8" w:history="1">
            <w:r w:rsidR="005C00E0" w:rsidRPr="00F80BE6">
              <w:rPr>
                <w:rStyle w:val="a6"/>
              </w:rPr>
              <w:t>Форма решения об отказе в предоставлении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9" w:history="1">
            <w:r w:rsidR="005C00E0" w:rsidRPr="00F80BE6">
              <w:rPr>
                <w:rStyle w:val="a6"/>
                <w:noProof/>
              </w:rPr>
              <w:t>Приложение 3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 w:rsidP="0017422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0" w:history="1">
            <w:r w:rsidR="005C00E0" w:rsidRPr="00F80BE6">
              <w:rPr>
                <w:rStyle w:val="a6"/>
              </w:rPr>
              <w:t>Перечень нормативных правовых актов,</w:t>
            </w:r>
            <w:r w:rsidR="00174220">
              <w:rPr>
                <w:rStyle w:val="a6"/>
              </w:rPr>
              <w:t>регулирующих предоставление Муниципальной услуги ( с указаниеи их реквизитов и источников официального опубликования)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3" w:history="1">
            <w:r w:rsidR="005C00E0" w:rsidRPr="00F80BE6">
              <w:rPr>
                <w:rStyle w:val="a6"/>
                <w:noProof/>
              </w:rPr>
              <w:t>Приложение 4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4" w:history="1">
            <w:r w:rsidR="005C00E0" w:rsidRPr="00F80BE6">
              <w:rPr>
                <w:rStyle w:val="a6"/>
              </w:rPr>
              <w:t>Форма Запроса о предоставлении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5" w:history="1">
            <w:r w:rsidR="005C00E0" w:rsidRPr="00F80BE6">
              <w:rPr>
                <w:rStyle w:val="a6"/>
                <w:noProof/>
              </w:rPr>
              <w:t>Приложение 5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6" w:history="1">
            <w:r w:rsidR="005C00E0" w:rsidRPr="00F80BE6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7" w:history="1">
            <w:r w:rsidR="005C00E0" w:rsidRPr="00F80BE6">
              <w:rPr>
                <w:rStyle w:val="a6"/>
                <w:noProof/>
              </w:rPr>
              <w:t>Приложение 6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8" w:history="1">
            <w:r w:rsidR="005C00E0" w:rsidRPr="00F80BE6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9" w:history="1">
            <w:r w:rsidR="005C00E0" w:rsidRPr="00F80BE6">
              <w:rPr>
                <w:rStyle w:val="a6"/>
                <w:noProof/>
              </w:rPr>
              <w:t>Приложение 7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0" w:history="1">
            <w:r w:rsidR="005C00E0" w:rsidRPr="00F80BE6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1" w:history="1">
            <w:r w:rsidR="005C00E0" w:rsidRPr="00F80BE6">
              <w:rPr>
                <w:rStyle w:val="a6"/>
                <w:noProof/>
              </w:rPr>
              <w:t>Приложение 8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2" w:history="1">
            <w:r w:rsidR="005C00E0" w:rsidRPr="00F80BE6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3" w:history="1">
            <w:r w:rsidR="005C00E0" w:rsidRPr="00F80BE6">
              <w:rPr>
                <w:rStyle w:val="a6"/>
                <w:noProof/>
              </w:rPr>
              <w:t>Приложение 9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4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6" w:history="1">
            <w:r w:rsidR="005C00E0" w:rsidRPr="00F80BE6">
              <w:rPr>
                <w:rStyle w:val="a6"/>
                <w:noProof/>
              </w:rPr>
              <w:t>Приложение 10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7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5C00E0" w:rsidRDefault="001324D0">
          <w:pPr>
            <w:pStyle w:val="1f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8" w:history="1">
            <w:r w:rsidR="005C00E0" w:rsidRPr="00F80BE6">
              <w:rPr>
                <w:rStyle w:val="a6"/>
                <w:noProof/>
              </w:rPr>
              <w:t>Приложение 11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00E0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1324D0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9" w:history="1">
            <w:r w:rsidR="005C00E0" w:rsidRPr="00F80BE6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5C00E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00E0"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:rsidR="00273855" w:rsidRDefault="001324D0" w:rsidP="002C541E">
          <w:pPr>
            <w:pStyle w:val="1f3"/>
            <w:sectPr w:rsidR="00273855" w:rsidSect="00E342AB">
              <w:headerReference w:type="default" r:id="rId9"/>
              <w:footerReference w:type="default" r:id="rId10"/>
              <w:pgSz w:w="11906" w:h="16838" w:code="9"/>
              <w:pgMar w:top="709" w:right="566" w:bottom="851" w:left="1134" w:header="720" w:footer="720" w:gutter="0"/>
              <w:cols w:space="720"/>
              <w:noEndnote/>
              <w:docGrid w:linePitch="299"/>
            </w:sectPr>
          </w:pPr>
          <w:r w:rsidRPr="00173942">
            <w:fldChar w:fldCharType="end"/>
          </w:r>
        </w:p>
        <w:p w:rsidR="00285E39" w:rsidRDefault="001324D0" w:rsidP="002C541E">
          <w:pPr>
            <w:pStyle w:val="1f3"/>
          </w:pPr>
        </w:p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2" w:name="_Toc28377931"/>
      <w:bookmarkStart w:id="3" w:name="_Toc40861748"/>
      <w:r w:rsidRPr="00F2598F">
        <w:rPr>
          <w:iCs w:val="0"/>
        </w:rPr>
        <w:t>Общие положения</w:t>
      </w:r>
      <w:bookmarkEnd w:id="0"/>
      <w:bookmarkEnd w:id="2"/>
      <w:bookmarkEnd w:id="3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4"/>
      <w:bookmarkEnd w:id="5"/>
      <w:bookmarkEnd w:id="6"/>
      <w:bookmarkEnd w:id="7"/>
      <w:bookmarkEnd w:id="8"/>
      <w:bookmarkEnd w:id="9"/>
    </w:p>
    <w:p w:rsidR="008077E4" w:rsidRPr="00F2598F" w:rsidRDefault="008077E4" w:rsidP="007050A0">
      <w:pPr>
        <w:pStyle w:val="2-"/>
      </w:pPr>
    </w:p>
    <w:p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602113" w:rsidRPr="004C7E39">
        <w:rPr>
          <w:sz w:val="24"/>
          <w:szCs w:val="24"/>
        </w:rPr>
        <w:t>муниципальной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</w:t>
      </w:r>
      <w:r w:rsidR="00963102">
        <w:rPr>
          <w:sz w:val="24"/>
          <w:szCs w:val="24"/>
        </w:rPr>
        <w:t xml:space="preserve">Пушкинского городского округа </w:t>
      </w:r>
      <w:r w:rsidR="00F04A0C" w:rsidRPr="004C7E39">
        <w:rPr>
          <w:sz w:val="24"/>
          <w:szCs w:val="24"/>
        </w:rPr>
        <w:t xml:space="preserve">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 xml:space="preserve">организациями, осуществляющими образовательную деятельность в </w:t>
      </w:r>
      <w:r w:rsidR="00963102">
        <w:rPr>
          <w:sz w:val="24"/>
          <w:szCs w:val="24"/>
        </w:rPr>
        <w:t xml:space="preserve">Пушкинском городском округе </w:t>
      </w:r>
      <w:r w:rsidR="00602113" w:rsidRPr="004C7E39">
        <w:rPr>
          <w:sz w:val="24"/>
          <w:szCs w:val="24"/>
        </w:rPr>
        <w:t>Московской области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4C7E39" w:rsidRDefault="00A61301" w:rsidP="004C7E39">
      <w:pPr>
        <w:pStyle w:val="11"/>
        <w:ind w:left="0" w:firstLine="709"/>
        <w:rPr>
          <w:sz w:val="24"/>
          <w:szCs w:val="24"/>
        </w:rPr>
      </w:pPr>
      <w:proofErr w:type="gramStart"/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 xml:space="preserve">ьных услуг в </w:t>
      </w:r>
      <w:r w:rsidR="00B876FC">
        <w:rPr>
          <w:sz w:val="24"/>
          <w:szCs w:val="24"/>
        </w:rPr>
        <w:t xml:space="preserve">Пушкинском городском округе  </w:t>
      </w:r>
      <w:r w:rsidR="00F415EA" w:rsidRPr="004C7E39">
        <w:rPr>
          <w:sz w:val="24"/>
          <w:szCs w:val="24"/>
        </w:rPr>
        <w:t>Московской области, формы</w:t>
      </w:r>
      <w:proofErr w:type="gramEnd"/>
      <w:r w:rsidR="00F415EA" w:rsidRPr="004C7E39">
        <w:rPr>
          <w:sz w:val="24"/>
          <w:szCs w:val="24"/>
        </w:rPr>
        <w:t xml:space="preserve"> </w:t>
      </w:r>
      <w:proofErr w:type="gramStart"/>
      <w:r w:rsidR="00F415EA" w:rsidRPr="004C7E39">
        <w:rPr>
          <w:sz w:val="24"/>
          <w:szCs w:val="24"/>
        </w:rPr>
        <w:t>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>за</w:t>
      </w:r>
      <w:proofErr w:type="gramEnd"/>
      <w:r w:rsidR="00F415EA" w:rsidRPr="004C7E39">
        <w:rPr>
          <w:sz w:val="24"/>
          <w:szCs w:val="24"/>
        </w:rPr>
        <w:t xml:space="preserve">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74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 xml:space="preserve">, </w:t>
      </w:r>
      <w:r w:rsidR="006E1D97" w:rsidRPr="004C7E39">
        <w:rPr>
          <w:sz w:val="24"/>
          <w:szCs w:val="24"/>
        </w:rPr>
        <w:t>многофункциональных центров предоставления государственных</w:t>
      </w:r>
      <w:r w:rsidR="00EB4CBA">
        <w:rPr>
          <w:sz w:val="24"/>
          <w:szCs w:val="24"/>
        </w:rPr>
        <w:t xml:space="preserve"> </w:t>
      </w:r>
      <w:r w:rsidR="006E1D97" w:rsidRPr="004C7E39">
        <w:rPr>
          <w:sz w:val="24"/>
          <w:szCs w:val="24"/>
        </w:rPr>
        <w:t>и муниципальных услуг</w:t>
      </w:r>
      <w:r w:rsidR="00C77AFC" w:rsidRPr="004C7E39">
        <w:rPr>
          <w:sz w:val="24"/>
          <w:szCs w:val="24"/>
        </w:rPr>
        <w:t xml:space="preserve"> (далее – МФЦ)</w:t>
      </w:r>
      <w:r w:rsidR="006E1D97" w:rsidRPr="004C7E39">
        <w:rPr>
          <w:sz w:val="24"/>
          <w:szCs w:val="24"/>
        </w:rPr>
        <w:t xml:space="preserve">, </w:t>
      </w:r>
      <w:r w:rsidR="003C16F7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 xml:space="preserve"> МФЦ</w:t>
      </w:r>
      <w:r w:rsidR="00962C01" w:rsidRPr="004C7E39">
        <w:rPr>
          <w:sz w:val="24"/>
          <w:szCs w:val="24"/>
        </w:rPr>
        <w:t>.</w:t>
      </w:r>
    </w:p>
    <w:p w:rsidR="00962C01" w:rsidRPr="004C7E39" w:rsidRDefault="001E6FB8" w:rsidP="004C7E39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1A79D0" w:rsidRPr="004C7E39" w:rsidRDefault="00165AB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1.3.1. </w:t>
      </w:r>
      <w:r w:rsidR="000E4CFA" w:rsidRPr="004C7E39">
        <w:rPr>
          <w:sz w:val="24"/>
          <w:szCs w:val="24"/>
        </w:rPr>
        <w:t>ВИС</w:t>
      </w:r>
      <w:r w:rsidR="006345DC" w:rsidRPr="004C7E39">
        <w:rPr>
          <w:sz w:val="24"/>
          <w:szCs w:val="24"/>
        </w:rPr>
        <w:t xml:space="preserve"> – </w:t>
      </w:r>
      <w:r w:rsidR="000E4CFA" w:rsidRPr="004C7E39">
        <w:rPr>
          <w:sz w:val="24"/>
          <w:szCs w:val="24"/>
        </w:rPr>
        <w:t>ведомственная</w:t>
      </w:r>
      <w:r w:rsidR="00782F01" w:rsidRPr="004C7E39">
        <w:rPr>
          <w:sz w:val="24"/>
          <w:szCs w:val="24"/>
        </w:rPr>
        <w:t xml:space="preserve"> информационная система</w:t>
      </w:r>
      <w:r w:rsidR="003C1AC7" w:rsidRPr="004C7E39">
        <w:rPr>
          <w:sz w:val="24"/>
          <w:szCs w:val="24"/>
        </w:rPr>
        <w:t>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2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- </w:t>
      </w:r>
      <w:r w:rsidR="00531F8E" w:rsidRPr="004C7E39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531F8E" w:rsidRPr="004C7E39">
        <w:rPr>
          <w:sz w:val="24"/>
          <w:szCs w:val="24"/>
        </w:rPr>
        <w:t xml:space="preserve">Московской области»,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492121" w:rsidRPr="004C7E39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492121" w:rsidRPr="004C7E39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r w:rsidR="00273E0C" w:rsidRPr="004C7E39">
        <w:rPr>
          <w:sz w:val="24"/>
          <w:szCs w:val="24"/>
        </w:rPr>
        <w:t xml:space="preserve"> </w:t>
      </w:r>
      <w:proofErr w:type="spellStart"/>
      <w:r w:rsidR="00782F01" w:rsidRPr="004C7E39">
        <w:rPr>
          <w:sz w:val="24"/>
          <w:szCs w:val="24"/>
        </w:rPr>
        <w:t>www.uslugi.mosreg.ru</w:t>
      </w:r>
      <w:proofErr w:type="spellEnd"/>
      <w:r w:rsidRPr="004C7E39">
        <w:rPr>
          <w:sz w:val="24"/>
          <w:szCs w:val="24"/>
        </w:rPr>
        <w:t>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</w:t>
      </w:r>
      <w:proofErr w:type="gramStart"/>
      <w:r w:rsidRPr="004C7E39">
        <w:rPr>
          <w:sz w:val="24"/>
          <w:szCs w:val="24"/>
        </w:rPr>
        <w:t>ии и ау</w:t>
      </w:r>
      <w:proofErr w:type="gramEnd"/>
      <w:r w:rsidRPr="004C7E39">
        <w:rPr>
          <w:sz w:val="24"/>
          <w:szCs w:val="24"/>
        </w:rPr>
        <w:t>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4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>О системе 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E1" w:rsidRPr="0034787E" w:rsidRDefault="00465DFC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lastRenderedPageBreak/>
        <w:t>К</w:t>
      </w:r>
      <w:r w:rsidR="00265944" w:rsidRPr="0034787E">
        <w:t>руг Заявителей</w:t>
      </w:r>
      <w:bookmarkEnd w:id="10"/>
      <w:bookmarkEnd w:id="11"/>
      <w:bookmarkEnd w:id="12"/>
      <w:bookmarkEnd w:id="13"/>
      <w:bookmarkEnd w:id="14"/>
      <w:bookmarkEnd w:id="15"/>
    </w:p>
    <w:p w:rsidR="00F47217" w:rsidRPr="00F2598F" w:rsidRDefault="00F47217" w:rsidP="007050A0">
      <w:pPr>
        <w:pStyle w:val="2-"/>
      </w:pPr>
    </w:p>
    <w:p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</w:t>
      </w:r>
      <w:r w:rsidR="00174220">
        <w:rPr>
          <w:rFonts w:ascii="Times New Roman" w:hAnsi="Times New Roman" w:cs="Times New Roman"/>
          <w:sz w:val="24"/>
          <w:szCs w:val="24"/>
        </w:rPr>
        <w:t xml:space="preserve">либо иное </w:t>
      </w:r>
      <w:proofErr w:type="gramStart"/>
      <w:r w:rsidR="0017422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="00174220">
        <w:rPr>
          <w:rFonts w:ascii="Times New Roman" w:hAnsi="Times New Roman" w:cs="Times New Roman"/>
          <w:sz w:val="24"/>
          <w:szCs w:val="24"/>
        </w:rPr>
        <w:t xml:space="preserve"> действующее в интересах заявителя на основании документа удостоверяющего </w:t>
      </w:r>
      <w:r w:rsidR="00E95F7E">
        <w:rPr>
          <w:rFonts w:ascii="Times New Roman" w:hAnsi="Times New Roman" w:cs="Times New Roman"/>
          <w:sz w:val="24"/>
          <w:szCs w:val="24"/>
        </w:rPr>
        <w:t>его полномочия либо в соответствии с законодательством Российской Федерации</w:t>
      </w:r>
      <w:r w:rsidR="0024089E">
        <w:rPr>
          <w:rFonts w:ascii="Times New Roman" w:hAnsi="Times New Roman" w:cs="Times New Roman"/>
          <w:sz w:val="24"/>
          <w:szCs w:val="24"/>
        </w:rPr>
        <w:t>, обратившиеся в организации с запросом о предоставлении Муниципальной услуги (</w:t>
      </w:r>
      <w:proofErr w:type="spellStart"/>
      <w:r w:rsidR="0024089E">
        <w:rPr>
          <w:rFonts w:ascii="Times New Roman" w:hAnsi="Times New Roman" w:cs="Times New Roman"/>
          <w:sz w:val="24"/>
          <w:szCs w:val="24"/>
        </w:rPr>
        <w:t>далее-Заявители</w:t>
      </w:r>
      <w:proofErr w:type="spellEnd"/>
      <w:r w:rsidR="002408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7"/>
    </w:p>
    <w:p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(кандидаты на </w:t>
      </w:r>
      <w:proofErr w:type="gramStart"/>
      <w:r w:rsidR="006345DC" w:rsidRPr="00F2598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345DC" w:rsidRPr="00F2598F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345DC" w:rsidRPr="00F2598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6345DC" w:rsidRPr="00F2598F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программам.</w:t>
      </w:r>
    </w:p>
    <w:p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050A0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8"/>
      <w:bookmarkEnd w:id="19"/>
      <w:bookmarkEnd w:id="20"/>
    </w:p>
    <w:p w:rsidR="00015700" w:rsidRPr="00F2598F" w:rsidRDefault="00015700" w:rsidP="007050A0">
      <w:pPr>
        <w:pStyle w:val="2-"/>
      </w:pPr>
    </w:p>
    <w:bookmarkEnd w:id="21"/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22EDF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Pr="004C7E39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062B9C" w:rsidRPr="004C7E39">
        <w:rPr>
          <w:sz w:val="24"/>
          <w:szCs w:val="24"/>
        </w:rPr>
        <w:br/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</w:t>
      </w:r>
      <w:proofErr w:type="spellStart"/>
      <w:r w:rsidR="00E338AA" w:rsidRPr="004C7E39">
        <w:rPr>
          <w:sz w:val="24"/>
          <w:szCs w:val="24"/>
        </w:rPr>
        <w:t>телефонов-автоинформаторов</w:t>
      </w:r>
      <w:proofErr w:type="spellEnd"/>
      <w:r w:rsidR="00E338AA" w:rsidRPr="004C7E39">
        <w:rPr>
          <w:sz w:val="24"/>
          <w:szCs w:val="24"/>
        </w:rPr>
        <w:t xml:space="preserve">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 xml:space="preserve">, способ проезда к нему, </w:t>
      </w:r>
      <w:r w:rsidR="001E6FB8" w:rsidRPr="004C7E39">
        <w:rPr>
          <w:sz w:val="24"/>
          <w:szCs w:val="24"/>
        </w:rPr>
        <w:lastRenderedPageBreak/>
        <w:t>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proofErr w:type="gramStart"/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  <w:proofErr w:type="gramEnd"/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</w:t>
      </w:r>
      <w:proofErr w:type="gramStart"/>
      <w:r w:rsidR="00B27BCD" w:rsidRPr="004C7E39">
        <w:rPr>
          <w:sz w:val="24"/>
          <w:szCs w:val="24"/>
        </w:rPr>
        <w:t>обратившемуся</w:t>
      </w:r>
      <w:proofErr w:type="gramEnd"/>
      <w:r w:rsidR="00B27BCD" w:rsidRPr="004C7E39">
        <w:rPr>
          <w:sz w:val="24"/>
          <w:szCs w:val="24"/>
        </w:rPr>
        <w:t xml:space="preserve">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C7E39">
        <w:rPr>
          <w:rFonts w:ascii="Times New Roman" w:hAnsi="Times New Roman"/>
          <w:sz w:val="24"/>
          <w:szCs w:val="24"/>
        </w:rPr>
        <w:t>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9E41AF">
      <w:pPr>
        <w:pStyle w:val="1-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415A64" w:rsidRPr="00F2598F" w:rsidRDefault="00415A64" w:rsidP="00E2613B">
      <w:pPr>
        <w:pStyle w:val="2-"/>
        <w:widowControl w:val="0"/>
      </w:pPr>
    </w:p>
    <w:bookmarkEnd w:id="28"/>
    <w:p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 xml:space="preserve">Прием в муниципальные образовательные организации </w:t>
      </w:r>
      <w:r w:rsidR="008B1396">
        <w:rPr>
          <w:sz w:val="24"/>
          <w:szCs w:val="24"/>
          <w:shd w:val="clear" w:color="auto" w:fill="FFFFFF"/>
        </w:rPr>
        <w:t xml:space="preserve">Пушкинского городского округа </w:t>
      </w:r>
      <w:r w:rsidR="000C4855" w:rsidRPr="00F2598F">
        <w:rPr>
          <w:sz w:val="24"/>
          <w:szCs w:val="24"/>
          <w:shd w:val="clear" w:color="auto" w:fill="FFFFFF"/>
        </w:rPr>
        <w:t>Московской области, реализующие дополнительные общеобразовательные программы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0E3B75" w:rsidRPr="00F2598F" w:rsidRDefault="00594D42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5"/>
      <w:bookmarkEnd w:id="36"/>
      <w:bookmarkEnd w:id="37"/>
      <w:r w:rsidR="000C4855" w:rsidRPr="0034787E">
        <w:t>Муниципальную услугу</w:t>
      </w:r>
      <w:bookmarkEnd w:id="38"/>
    </w:p>
    <w:p w:rsidR="004A7247" w:rsidRPr="00F2598F" w:rsidRDefault="004A7247" w:rsidP="007050A0">
      <w:pPr>
        <w:pStyle w:val="2-"/>
      </w:pPr>
    </w:p>
    <w:p w:rsidR="00446263" w:rsidRPr="00B876FC" w:rsidRDefault="00595CC1" w:rsidP="004C7E3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8A7ABE" w:rsidRPr="00F2598F">
        <w:rPr>
          <w:sz w:val="24"/>
          <w:szCs w:val="24"/>
        </w:rPr>
        <w:br/>
      </w:r>
      <w:r w:rsidR="001C0464" w:rsidRPr="00F2598F">
        <w:rPr>
          <w:sz w:val="24"/>
          <w:szCs w:val="24"/>
        </w:rPr>
        <w:t xml:space="preserve">в </w:t>
      </w:r>
      <w:r w:rsidR="00963102" w:rsidRPr="00B876FC">
        <w:rPr>
          <w:color w:val="000000" w:themeColor="text1"/>
          <w:sz w:val="24"/>
          <w:szCs w:val="24"/>
        </w:rPr>
        <w:t>Пушкинском городском округе</w:t>
      </w:r>
      <w:r w:rsidR="001C0464" w:rsidRPr="00B876FC">
        <w:rPr>
          <w:color w:val="000000" w:themeColor="text1"/>
          <w:sz w:val="24"/>
          <w:szCs w:val="24"/>
        </w:rPr>
        <w:t xml:space="preserve">, является </w:t>
      </w:r>
      <w:r w:rsidR="000B7F3E" w:rsidRPr="005074F2">
        <w:rPr>
          <w:sz w:val="24"/>
          <w:szCs w:val="24"/>
        </w:rPr>
        <w:t>О</w:t>
      </w:r>
      <w:r w:rsidR="001C0464" w:rsidRPr="005074F2">
        <w:rPr>
          <w:sz w:val="24"/>
          <w:szCs w:val="24"/>
        </w:rPr>
        <w:t>рганизаци</w:t>
      </w:r>
      <w:r w:rsidR="00B876FC" w:rsidRPr="005074F2">
        <w:rPr>
          <w:sz w:val="24"/>
          <w:szCs w:val="24"/>
        </w:rPr>
        <w:t>я</w:t>
      </w:r>
      <w:r w:rsidR="001C0464" w:rsidRPr="005074F2">
        <w:rPr>
          <w:sz w:val="24"/>
          <w:szCs w:val="24"/>
        </w:rPr>
        <w:t>.</w:t>
      </w:r>
    </w:p>
    <w:p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A540CF" w:rsidRPr="00F2598F">
        <w:rPr>
          <w:sz w:val="24"/>
          <w:szCs w:val="24"/>
        </w:rPr>
        <w:t xml:space="preserve"> </w:t>
      </w:r>
      <w:r w:rsidR="008A7ABE" w:rsidRPr="00F2598F">
        <w:rPr>
          <w:sz w:val="24"/>
          <w:szCs w:val="24"/>
        </w:rPr>
        <w:br/>
      </w:r>
      <w:r w:rsidR="003445B5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</w:t>
      </w:r>
      <w:r w:rsidR="008B1396" w:rsidRPr="008B1396">
        <w:rPr>
          <w:rFonts w:ascii="Times New Roman" w:hAnsi="Times New Roman"/>
          <w:sz w:val="24"/>
          <w:szCs w:val="24"/>
          <w:shd w:val="clear" w:color="auto" w:fill="FFFFFF"/>
        </w:rPr>
        <w:t>Пушкинского городского округа</w:t>
      </w:r>
      <w:r w:rsidR="008B1396">
        <w:rPr>
          <w:sz w:val="24"/>
          <w:szCs w:val="24"/>
          <w:shd w:val="clear" w:color="auto" w:fill="FFFFFF"/>
        </w:rPr>
        <w:t xml:space="preserve"> </w:t>
      </w:r>
      <w:r w:rsidR="00946620" w:rsidRPr="00F2598F">
        <w:rPr>
          <w:rFonts w:ascii="Times New Roman" w:hAnsi="Times New Roman"/>
          <w:sz w:val="24"/>
          <w:szCs w:val="24"/>
        </w:rPr>
        <w:t xml:space="preserve">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5A6172" w:rsidRPr="00F2598F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172632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 xml:space="preserve">взаимодействует </w:t>
      </w:r>
      <w:proofErr w:type="gramStart"/>
      <w:r w:rsidR="00ED7907">
        <w:rPr>
          <w:sz w:val="24"/>
          <w:szCs w:val="24"/>
        </w:rPr>
        <w:t>с</w:t>
      </w:r>
      <w:proofErr w:type="gramEnd"/>
      <w:r w:rsidR="00172632">
        <w:rPr>
          <w:sz w:val="24"/>
          <w:szCs w:val="24"/>
        </w:rPr>
        <w:t>:</w:t>
      </w:r>
    </w:p>
    <w:p w:rsidR="003367B5" w:rsidRPr="00ED7907" w:rsidRDefault="0017263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5.5.1. </w:t>
      </w:r>
      <w:r w:rsidR="00ED7907">
        <w:rPr>
          <w:sz w:val="24"/>
          <w:szCs w:val="24"/>
        </w:rPr>
        <w:t xml:space="preserve"> </w:t>
      </w:r>
      <w:r w:rsidR="00B876FC">
        <w:rPr>
          <w:sz w:val="24"/>
          <w:szCs w:val="24"/>
        </w:rPr>
        <w:t xml:space="preserve">Управлением образования </w:t>
      </w:r>
      <w:r w:rsidR="00B876FC" w:rsidRPr="003815CA">
        <w:rPr>
          <w:sz w:val="24"/>
          <w:szCs w:val="24"/>
        </w:rPr>
        <w:t xml:space="preserve">администрации Пушкинского </w:t>
      </w:r>
      <w:r w:rsidR="00B876FC">
        <w:rPr>
          <w:sz w:val="24"/>
          <w:szCs w:val="24"/>
        </w:rPr>
        <w:t>городского округа</w:t>
      </w:r>
      <w:r w:rsidR="00B876FC" w:rsidRPr="003815CA">
        <w:rPr>
          <w:sz w:val="24"/>
          <w:szCs w:val="24"/>
        </w:rPr>
        <w:t xml:space="preserve"> Московской области и Управлени</w:t>
      </w:r>
      <w:r w:rsidR="00B876FC">
        <w:rPr>
          <w:sz w:val="24"/>
          <w:szCs w:val="24"/>
        </w:rPr>
        <w:t>ем</w:t>
      </w:r>
      <w:r w:rsidR="00B876FC" w:rsidRPr="003815CA">
        <w:rPr>
          <w:sz w:val="24"/>
          <w:szCs w:val="24"/>
        </w:rPr>
        <w:t xml:space="preserve"> </w:t>
      </w:r>
      <w:proofErr w:type="gramStart"/>
      <w:r w:rsidR="00B876FC" w:rsidRPr="003815CA">
        <w:rPr>
          <w:sz w:val="24"/>
          <w:szCs w:val="24"/>
        </w:rPr>
        <w:t xml:space="preserve">развития отраслей социальной сферы администрации Пушкинского </w:t>
      </w:r>
      <w:r w:rsidR="00B876FC">
        <w:rPr>
          <w:sz w:val="24"/>
          <w:szCs w:val="24"/>
        </w:rPr>
        <w:t>городского округа</w:t>
      </w:r>
      <w:r w:rsidR="00B876FC" w:rsidRPr="003815CA">
        <w:rPr>
          <w:sz w:val="24"/>
          <w:szCs w:val="24"/>
        </w:rPr>
        <w:t xml:space="preserve"> Московской</w:t>
      </w:r>
      <w:proofErr w:type="gramEnd"/>
      <w:r w:rsidR="00B876FC" w:rsidRPr="003815CA">
        <w:rPr>
          <w:sz w:val="24"/>
          <w:szCs w:val="24"/>
        </w:rPr>
        <w:t xml:space="preserve"> области</w:t>
      </w:r>
      <w:r w:rsidR="002A40DD">
        <w:rPr>
          <w:sz w:val="24"/>
          <w:szCs w:val="24"/>
        </w:rPr>
        <w:t>, осуществляющим</w:t>
      </w:r>
      <w:r w:rsidR="00B876FC">
        <w:rPr>
          <w:sz w:val="24"/>
          <w:szCs w:val="24"/>
        </w:rPr>
        <w:t>и</w:t>
      </w:r>
      <w:r w:rsidR="00754196"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:rsidR="00F91593" w:rsidRPr="00F2598F" w:rsidRDefault="00F91593" w:rsidP="004C7E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A6" w:rsidRPr="00F2598F" w:rsidRDefault="00D64B21" w:rsidP="007050A0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:rsidR="003367B5" w:rsidRPr="00F2598F" w:rsidRDefault="003367B5" w:rsidP="007050A0">
      <w:pPr>
        <w:pStyle w:val="2-"/>
      </w:pPr>
    </w:p>
    <w:bookmarkEnd w:id="48"/>
    <w:p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 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206CD3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  <w:proofErr w:type="gramEnd"/>
    </w:p>
    <w:p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0648C2" w:rsidRPr="00591B13">
        <w:rPr>
          <w:sz w:val="24"/>
          <w:szCs w:val="24"/>
        </w:rPr>
        <w:tab/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</w:t>
      </w:r>
      <w:proofErr w:type="spellStart"/>
      <w:r w:rsidR="000648C2" w:rsidRPr="00591B13">
        <w:rPr>
          <w:sz w:val="24"/>
          <w:szCs w:val="24"/>
        </w:rPr>
        <w:t>общеразвивающим</w:t>
      </w:r>
      <w:proofErr w:type="spellEnd"/>
      <w:r w:rsidR="000648C2" w:rsidRPr="00591B13">
        <w:rPr>
          <w:sz w:val="24"/>
          <w:szCs w:val="24"/>
        </w:rPr>
        <w:t xml:space="preserve">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F84746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t>– договор</w:t>
      </w:r>
      <w:r w:rsidR="00F84746">
        <w:rPr>
          <w:sz w:val="24"/>
          <w:szCs w:val="24"/>
        </w:rPr>
        <w:t xml:space="preserve"> </w:t>
      </w:r>
      <w:proofErr w:type="gramStart"/>
      <w:r w:rsidR="00F84746">
        <w:rPr>
          <w:sz w:val="24"/>
          <w:szCs w:val="24"/>
        </w:rPr>
        <w:t>ДО</w:t>
      </w:r>
      <w:proofErr w:type="gramEnd"/>
      <w:r w:rsidR="00F84746">
        <w:rPr>
          <w:sz w:val="24"/>
          <w:szCs w:val="24"/>
        </w:rPr>
        <w:t xml:space="preserve">, </w:t>
      </w:r>
      <w:proofErr w:type="gramStart"/>
      <w:r w:rsidR="00F84746">
        <w:rPr>
          <w:sz w:val="24"/>
          <w:szCs w:val="24"/>
        </w:rPr>
        <w:t>договор</w:t>
      </w:r>
      <w:proofErr w:type="gramEnd"/>
      <w:r w:rsidR="00F84746">
        <w:rPr>
          <w:sz w:val="24"/>
          <w:szCs w:val="24"/>
        </w:rPr>
        <w:t xml:space="preserve"> ПФ</w:t>
      </w:r>
      <w:r>
        <w:rPr>
          <w:sz w:val="24"/>
          <w:szCs w:val="24"/>
        </w:rPr>
        <w:t>).</w:t>
      </w:r>
    </w:p>
    <w:p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:rsidR="00DF25F6" w:rsidRPr="004C7E39" w:rsidRDefault="00DF25F6" w:rsidP="004C7E39">
      <w:pPr>
        <w:pStyle w:val="2-"/>
        <w:spacing w:line="276" w:lineRule="auto"/>
      </w:pPr>
    </w:p>
    <w:p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DF25F6" w:rsidRPr="00F2598F" w:rsidRDefault="00DF25F6" w:rsidP="007050A0">
      <w:pPr>
        <w:pStyle w:val="2-"/>
      </w:pPr>
    </w:p>
    <w:bookmarkEnd w:id="65"/>
    <w:p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(Семи)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  <w:proofErr w:type="gramEnd"/>
    </w:p>
    <w:p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590AEA" w:rsidP="007F43E4">
      <w:pPr>
        <w:pStyle w:val="11"/>
        <w:numPr>
          <w:ilvl w:val="1"/>
          <w:numId w:val="10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E96E88">
        <w:rPr>
          <w:sz w:val="24"/>
          <w:szCs w:val="24"/>
        </w:rPr>
        <w:t>и спорта</w:t>
      </w:r>
      <w:r w:rsidR="00E30B1D">
        <w:rPr>
          <w:sz w:val="24"/>
          <w:szCs w:val="24"/>
        </w:rPr>
        <w:t xml:space="preserve"> 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2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proofErr w:type="spellStart"/>
      <w:r w:rsidR="00FE735E">
        <w:rPr>
          <w:sz w:val="24"/>
          <w:szCs w:val="24"/>
        </w:rPr>
        <w:t>общеразвивающим</w:t>
      </w:r>
      <w:proofErr w:type="spellEnd"/>
      <w:r w:rsidR="00FE735E">
        <w:rPr>
          <w:sz w:val="24"/>
          <w:szCs w:val="24"/>
        </w:rPr>
        <w:t xml:space="preserve">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proofErr w:type="spellStart"/>
      <w:r w:rsidR="00FE735E">
        <w:rPr>
          <w:sz w:val="24"/>
          <w:szCs w:val="24"/>
        </w:rPr>
        <w:t>общеразвивающим</w:t>
      </w:r>
      <w:proofErr w:type="spellEnd"/>
      <w:r w:rsidR="00FE735E">
        <w:rPr>
          <w:sz w:val="24"/>
          <w:szCs w:val="24"/>
        </w:rPr>
        <w:t xml:space="preserve">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</w:t>
      </w:r>
      <w:r w:rsidR="007D7130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:rsidR="00DF25F6" w:rsidRPr="00F2598F" w:rsidRDefault="00DF25F6" w:rsidP="007050A0">
      <w:pPr>
        <w:pStyle w:val="2-"/>
      </w:pPr>
    </w:p>
    <w:bookmarkEnd w:id="74"/>
    <w:p w:rsidR="001C7683" w:rsidRPr="00F2598F" w:rsidRDefault="776DCF5B" w:rsidP="007F43E4">
      <w:pPr>
        <w:pStyle w:val="11"/>
        <w:numPr>
          <w:ilvl w:val="1"/>
          <w:numId w:val="11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7F43E4">
      <w:pPr>
        <w:pStyle w:val="11"/>
        <w:numPr>
          <w:ilvl w:val="1"/>
          <w:numId w:val="11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050A0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:rsidR="00A4019C" w:rsidRPr="00F2598F" w:rsidRDefault="00A4019C" w:rsidP="007050A0">
      <w:pPr>
        <w:pStyle w:val="2-"/>
      </w:pPr>
    </w:p>
    <w:bookmarkEnd w:id="86"/>
    <w:p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500A3F" w:rsidRPr="004C7E39" w:rsidRDefault="00E30B1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>В случае</w:t>
      </w:r>
      <w:proofErr w:type="gramStart"/>
      <w:r w:rsidR="00CD6BAF" w:rsidRPr="004C7E39">
        <w:rPr>
          <w:rFonts w:ascii="Times New Roman" w:hAnsi="Times New Roman"/>
          <w:sz w:val="24"/>
          <w:szCs w:val="24"/>
        </w:rPr>
        <w:t>,</w:t>
      </w:r>
      <w:proofErr w:type="gramEnd"/>
      <w:r w:rsidR="00CD6BAF" w:rsidRPr="004C7E39">
        <w:rPr>
          <w:rFonts w:ascii="Times New Roman" w:hAnsi="Times New Roman"/>
          <w:sz w:val="24"/>
          <w:szCs w:val="24"/>
        </w:rPr>
        <w:t xml:space="preserve">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</w:t>
      </w:r>
      <w:proofErr w:type="gramStart"/>
      <w:r w:rsidR="00174CCF" w:rsidRPr="004C7E39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</w:t>
      </w:r>
      <w:r w:rsidR="008228AA" w:rsidRPr="004C7E39">
        <w:rPr>
          <w:rFonts w:ascii="Times New Roman" w:hAnsi="Times New Roman"/>
          <w:sz w:val="24"/>
          <w:szCs w:val="24"/>
        </w:rPr>
        <w:lastRenderedPageBreak/>
        <w:t xml:space="preserve">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20E03" w:rsidRPr="00820E03">
        <w:rPr>
          <w:rFonts w:ascii="Times New Roman" w:hAnsi="Times New Roman"/>
          <w:sz w:val="24"/>
          <w:szCs w:val="24"/>
          <w:shd w:val="clear" w:color="auto" w:fill="FFFFFF"/>
        </w:rPr>
        <w:t>Пушкинского городского округа</w:t>
      </w:r>
      <w:r w:rsidR="00820E03">
        <w:rPr>
          <w:sz w:val="24"/>
          <w:szCs w:val="24"/>
          <w:shd w:val="clear" w:color="auto" w:fill="FFFFFF"/>
        </w:rPr>
        <w:t xml:space="preserve"> </w:t>
      </w:r>
      <w:r w:rsidR="008228AA" w:rsidRPr="004C7E39">
        <w:rPr>
          <w:rFonts w:ascii="Times New Roman" w:hAnsi="Times New Roman"/>
          <w:sz w:val="24"/>
          <w:szCs w:val="24"/>
        </w:rPr>
        <w:t>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1E1D33" w:rsidRPr="00820E03">
        <w:rPr>
          <w:rFonts w:ascii="Times New Roman" w:hAnsi="Times New Roman"/>
          <w:sz w:val="24"/>
          <w:szCs w:val="24"/>
          <w:shd w:val="clear" w:color="auto" w:fill="FFFFFF"/>
        </w:rPr>
        <w:t>Пушкинского городского округа</w:t>
      </w:r>
      <w:r w:rsidR="001E1D33">
        <w:rPr>
          <w:sz w:val="24"/>
          <w:szCs w:val="24"/>
          <w:shd w:val="clear" w:color="auto" w:fill="FFFFFF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Московской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4C7E39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  <w:proofErr w:type="gramEnd"/>
    </w:p>
    <w:p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050A0">
      <w:pPr>
        <w:pStyle w:val="2-"/>
      </w:pPr>
      <w:bookmarkStart w:id="89" w:name="_Toc28377943"/>
      <w:bookmarkStart w:id="90" w:name="_Toc40861760"/>
      <w:bookmarkStart w:id="91" w:name="_Hlk20900705"/>
      <w:r w:rsidRPr="00273855">
        <w:lastRenderedPageBreak/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A4019C" w:rsidRPr="00F2598F" w:rsidRDefault="00A4019C" w:rsidP="007050A0">
      <w:pPr>
        <w:pStyle w:val="2-"/>
      </w:pPr>
    </w:p>
    <w:p w:rsidR="00A42CFC" w:rsidRPr="004C7E39" w:rsidRDefault="006345DC" w:rsidP="007F43E4">
      <w:pPr>
        <w:pStyle w:val="11"/>
        <w:widowControl w:val="0"/>
        <w:numPr>
          <w:ilvl w:val="1"/>
          <w:numId w:val="12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:rsidR="001A79D0" w:rsidRPr="004C7E39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F63C55" w:rsidRPr="004C7E39">
        <w:rPr>
          <w:sz w:val="24"/>
          <w:szCs w:val="24"/>
        </w:rPr>
        <w:t>.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</w:t>
      </w:r>
      <w:proofErr w:type="spellStart"/>
      <w:r w:rsidR="00DA1759" w:rsidRPr="004C7E39">
        <w:rPr>
          <w:sz w:val="24"/>
          <w:szCs w:val="24"/>
        </w:rPr>
        <w:t>обще</w:t>
      </w:r>
      <w:r w:rsidR="00760B22" w:rsidRPr="004C7E39">
        <w:rPr>
          <w:sz w:val="24"/>
          <w:szCs w:val="24"/>
        </w:rPr>
        <w:t>развивающим</w:t>
      </w:r>
      <w:proofErr w:type="spellEnd"/>
      <w:r w:rsidR="00DA1759" w:rsidRPr="004C7E39">
        <w:rPr>
          <w:sz w:val="24"/>
          <w:szCs w:val="24"/>
        </w:rPr>
        <w:t xml:space="preserve"> программам. </w:t>
      </w:r>
    </w:p>
    <w:p w:rsidR="00D16E3F" w:rsidRPr="004C7E39" w:rsidRDefault="00786A06" w:rsidP="007F43E4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fldSimple w:instr=" REF _Ref438363884 \r \h  \* MERGEFORMAT ">
        <w:r w:rsidR="00E50361" w:rsidRPr="004C7E39">
          <w:rPr>
            <w:rFonts w:ascii="Times New Roman" w:hAnsi="Times New Roman"/>
            <w:sz w:val="24"/>
            <w:szCs w:val="24"/>
          </w:rPr>
          <w:t>11.1</w:t>
        </w:r>
      </w:fldSimple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B3105D" w:rsidRPr="00F2598F" w:rsidRDefault="00B3105D" w:rsidP="007050A0">
      <w:pPr>
        <w:pStyle w:val="2-"/>
      </w:pP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proofErr w:type="gramStart"/>
      <w:r w:rsidRPr="00F2598F">
        <w:rPr>
          <w:rFonts w:eastAsia="Times New Roman"/>
          <w:sz w:val="24"/>
          <w:szCs w:val="24"/>
        </w:rPr>
        <w:lastRenderedPageBreak/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  <w:proofErr w:type="gramEnd"/>
    </w:p>
    <w:p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proofErr w:type="gramStart"/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  <w:proofErr w:type="gramEnd"/>
    </w:p>
    <w:p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050A0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:rsidR="00EF6765" w:rsidRPr="00F2598F" w:rsidRDefault="6BDCEDE7" w:rsidP="007050A0">
      <w:pPr>
        <w:pStyle w:val="2-"/>
      </w:pPr>
      <w:bookmarkStart w:id="111" w:name="_Toc40861763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B3105D" w:rsidRPr="00F2598F" w:rsidRDefault="00B3105D" w:rsidP="007050A0">
      <w:pPr>
        <w:pStyle w:val="2-"/>
      </w:pPr>
    </w:p>
    <w:p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 xml:space="preserve"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273855">
        <w:rPr>
          <w:sz w:val="24"/>
          <w:szCs w:val="24"/>
        </w:rPr>
        <w:t>обучения по</w:t>
      </w:r>
      <w:proofErr w:type="gramEnd"/>
      <w:r w:rsidRPr="00273855">
        <w:rPr>
          <w:sz w:val="24"/>
          <w:szCs w:val="24"/>
        </w:rPr>
        <w:t xml:space="preserve">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E455C" w:rsidRPr="00273855" w:rsidRDefault="007E455C" w:rsidP="007050A0">
      <w:pPr>
        <w:pStyle w:val="2-"/>
      </w:pPr>
    </w:p>
    <w:p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7E455C" w:rsidRPr="00273855" w:rsidRDefault="007E455C" w:rsidP="007050A0">
      <w:pPr>
        <w:pStyle w:val="2-"/>
      </w:pPr>
    </w:p>
    <w:bookmarkEnd w:id="131"/>
    <w:p w:rsidR="00AB0438" w:rsidRPr="00273855" w:rsidRDefault="00232BE7" w:rsidP="007F43E4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E455C" w:rsidRPr="00F2598F" w:rsidRDefault="007E455C" w:rsidP="007050A0">
      <w:pPr>
        <w:pStyle w:val="2-"/>
      </w:pPr>
    </w:p>
    <w:bookmarkEnd w:id="135"/>
    <w:p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6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 w:rsidR="00C46006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lastRenderedPageBreak/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</w:t>
      </w:r>
      <w:proofErr w:type="gramStart"/>
      <w:r w:rsidR="00151534" w:rsidRPr="00F2598F">
        <w:rPr>
          <w:rFonts w:eastAsia="Times New Roman"/>
          <w:sz w:val="24"/>
          <w:szCs w:val="24"/>
        </w:rPr>
        <w:t>с даты регистрации</w:t>
      </w:r>
      <w:proofErr w:type="gramEnd"/>
      <w:r w:rsidR="00151534" w:rsidRPr="00F2598F">
        <w:rPr>
          <w:rFonts w:eastAsia="Times New Roman"/>
          <w:sz w:val="24"/>
          <w:szCs w:val="24"/>
        </w:rPr>
        <w:t xml:space="preserve">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</w:t>
      </w:r>
      <w:proofErr w:type="gramEnd"/>
      <w:r>
        <w:rPr>
          <w:sz w:val="24"/>
          <w:szCs w:val="24"/>
        </w:rPr>
        <w:t xml:space="preserve">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Pr="00F2598F" w:rsidRDefault="00692001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proofErr w:type="gramStart"/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</w:t>
      </w:r>
      <w:proofErr w:type="gramEnd"/>
      <w:r w:rsidR="00A879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34917" w:rsidRPr="00F2598F" w:rsidRDefault="0023491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от 27.07.2010 № 210-ФЗ </w:t>
      </w:r>
      <w:r w:rsidR="004E3792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:rsidR="007E455C" w:rsidRPr="00F2598F" w:rsidRDefault="007E455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050A0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9"/>
      <w:bookmarkEnd w:id="170"/>
      <w:bookmarkEnd w:id="173"/>
      <w:bookmarkEnd w:id="174"/>
      <w:bookmarkEnd w:id="175"/>
    </w:p>
    <w:p w:rsidR="007E455C" w:rsidRPr="00F2598F" w:rsidRDefault="007E455C" w:rsidP="007050A0">
      <w:pPr>
        <w:pStyle w:val="2-"/>
      </w:pPr>
    </w:p>
    <w:bookmarkEnd w:id="171"/>
    <w:p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«Узнать статус </w:t>
      </w:r>
      <w:r w:rsidR="002D67B9">
        <w:t>Заявления</w:t>
      </w:r>
      <w:r w:rsidR="6BDCEDE7" w:rsidRPr="00F2598F">
        <w:t>»;</w:t>
      </w:r>
    </w:p>
    <w:p w:rsidR="003C541F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lastRenderedPageBreak/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550-50-30.</w:t>
      </w:r>
    </w:p>
    <w:p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E27BF4" w:rsidRPr="00E27BF4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 w:rsidR="00E27BF4">
        <w:rPr>
          <w:b/>
          <w:sz w:val="24"/>
          <w:szCs w:val="24"/>
        </w:rPr>
        <w:t>В форме электронного документа в Личный кабинет на РПГУ.</w:t>
      </w:r>
    </w:p>
    <w:p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6"/>
    <w:p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 xml:space="preserve">18. </w:t>
      </w:r>
      <w:r w:rsidR="00540148" w:rsidRPr="00273855">
        <w:t>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:rsidR="007E455C" w:rsidRPr="00F2598F" w:rsidRDefault="007E455C" w:rsidP="007050A0">
      <w:pPr>
        <w:pStyle w:val="2-"/>
      </w:pPr>
    </w:p>
    <w:bookmarkEnd w:id="187"/>
    <w:p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11,5</w:t>
      </w:r>
      <w:r w:rsidR="6BDCEDE7" w:rsidRPr="00F2598F">
        <w:rPr>
          <w:sz w:val="24"/>
          <w:szCs w:val="24"/>
        </w:rPr>
        <w:t xml:space="preserve"> минут.</w:t>
      </w:r>
    </w:p>
    <w:p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="00540148" w:rsidRPr="00F2598F">
        <w:t xml:space="preserve">Требования к помещениям, </w:t>
      </w:r>
      <w:bookmarkEnd w:id="192"/>
      <w:bookmarkEnd w:id="193"/>
      <w:bookmarkEnd w:id="194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5"/>
      <w:r w:rsidR="002B06DB" w:rsidRPr="00F2598F">
        <w:t xml:space="preserve"> </w:t>
      </w:r>
      <w:r w:rsidR="00285D7E" w:rsidRPr="00F2598F">
        <w:t xml:space="preserve">для инвалидов, </w:t>
      </w:r>
      <w:proofErr w:type="spellStart"/>
      <w:r w:rsidR="00285D7E" w:rsidRPr="00F2598F">
        <w:t>маломобильных</w:t>
      </w:r>
      <w:proofErr w:type="spellEnd"/>
      <w:r w:rsidR="00285D7E" w:rsidRPr="00F2598F">
        <w:t xml:space="preserve"> групп населения</w:t>
      </w:r>
      <w:bookmarkEnd w:id="188"/>
      <w:bookmarkEnd w:id="189"/>
      <w:bookmarkEnd w:id="196"/>
    </w:p>
    <w:p w:rsidR="004437A6" w:rsidRPr="00F2598F" w:rsidRDefault="004437A6" w:rsidP="007050A0">
      <w:pPr>
        <w:pStyle w:val="2-"/>
      </w:pPr>
    </w:p>
    <w:p w:rsidR="00C10B67" w:rsidRPr="00F2598F" w:rsidRDefault="006345DC" w:rsidP="007F43E4">
      <w:pPr>
        <w:pStyle w:val="affff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proofErr w:type="gramStart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</w:t>
      </w:r>
      <w:proofErr w:type="spellStart"/>
      <w:r w:rsidR="00D4218E" w:rsidRPr="00F2598F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="00D4218E" w:rsidRPr="00F2598F">
        <w:rPr>
          <w:rFonts w:ascii="Times New Roman" w:hAnsi="Times New Roman"/>
          <w:sz w:val="24"/>
          <w:szCs w:val="24"/>
        </w:rPr>
        <w:t xml:space="preserve">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121/2009-ОЗ «Об обеспечении беспрепятственного доступа инвалидов и других </w:t>
      </w:r>
      <w:proofErr w:type="spellStart"/>
      <w:r w:rsidR="00D4218E" w:rsidRPr="00F2598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="00D4218E" w:rsidRPr="00F2598F">
        <w:rPr>
          <w:rFonts w:ascii="Times New Roman" w:hAnsi="Times New Roman"/>
          <w:sz w:val="24"/>
          <w:szCs w:val="24"/>
        </w:rPr>
        <w:t xml:space="preserve"> групп населения к объектам социальной, транспортной и инженерной инфр</w:t>
      </w:r>
      <w:bookmarkStart w:id="200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  <w:proofErr w:type="gramEnd"/>
    </w:p>
    <w:p w:rsidR="00D4218E" w:rsidRPr="00F2598F" w:rsidRDefault="6BDCEDE7" w:rsidP="007F43E4">
      <w:pPr>
        <w:pStyle w:val="affff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инвалидам и другим </w:t>
      </w:r>
      <w:proofErr w:type="spellStart"/>
      <w:r w:rsidRPr="00F2598F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F2598F">
        <w:rPr>
          <w:rFonts w:ascii="Times New Roman" w:hAnsi="Times New Roman"/>
          <w:sz w:val="24"/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МФЦ, входа в такие объекты и выхода из них, посадки в транспортное средство и </w:t>
      </w:r>
      <w:r w:rsidRPr="00F2598F">
        <w:rPr>
          <w:rFonts w:ascii="Times New Roman" w:hAnsi="Times New Roman"/>
          <w:sz w:val="24"/>
          <w:szCs w:val="24"/>
        </w:rPr>
        <w:lastRenderedPageBreak/>
        <w:t>высадки из него, в том числе с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2DF33B57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201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201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5E50AFC2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35DC8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 xml:space="preserve">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226DDC" w:rsidRPr="00F2598F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26DDC" w:rsidRPr="00F2598F"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2"/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="009039BC"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:rsidR="004437A6" w:rsidRPr="00F2598F" w:rsidRDefault="004437A6" w:rsidP="007050A0">
      <w:pPr>
        <w:pStyle w:val="2-"/>
      </w:pPr>
    </w:p>
    <w:p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lastRenderedPageBreak/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:rsidR="00946620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</w:t>
      </w:r>
      <w:r w:rsidR="001E1D33" w:rsidRPr="00820E03">
        <w:rPr>
          <w:rFonts w:ascii="Times New Roman" w:hAnsi="Times New Roman"/>
          <w:sz w:val="24"/>
          <w:szCs w:val="24"/>
          <w:shd w:val="clear" w:color="auto" w:fill="FFFFFF"/>
        </w:rPr>
        <w:t>Пушкинского городского округа</w:t>
      </w:r>
      <w:r w:rsidR="001E1D33">
        <w:rPr>
          <w:sz w:val="24"/>
          <w:szCs w:val="24"/>
          <w:shd w:val="clear" w:color="auto" w:fill="FFFFFF"/>
        </w:rPr>
        <w:t xml:space="preserve"> </w:t>
      </w:r>
      <w:r w:rsidR="00946620" w:rsidRPr="00F2598F">
        <w:rPr>
          <w:rFonts w:ascii="Times New Roman" w:hAnsi="Times New Roman"/>
          <w:sz w:val="24"/>
          <w:szCs w:val="24"/>
        </w:rPr>
        <w:t xml:space="preserve">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proofErr w:type="spellStart"/>
      <w:r w:rsidR="6BDCEDE7" w:rsidRPr="00F2598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="6BDCEDE7" w:rsidRPr="00F2598F">
        <w:rPr>
          <w:rFonts w:ascii="Times New Roman" w:hAnsi="Times New Roman"/>
          <w:sz w:val="24"/>
          <w:szCs w:val="24"/>
        </w:rPr>
        <w:t xml:space="preserve"> групп населения; 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:rsidR="00D97100" w:rsidRPr="00F2598F" w:rsidRDefault="00D97100" w:rsidP="007050A0">
      <w:pPr>
        <w:pStyle w:val="2-"/>
      </w:pPr>
    </w:p>
    <w:bookmarkEnd w:id="212"/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proofErr w:type="gramStart"/>
      <w:r w:rsidRPr="00F2598F">
        <w:rPr>
          <w:sz w:val="24"/>
          <w:szCs w:val="24"/>
        </w:rPr>
        <w:t>интегрированную</w:t>
      </w:r>
      <w:proofErr w:type="gramEnd"/>
      <w:r w:rsidRPr="00F2598F">
        <w:rPr>
          <w:sz w:val="24"/>
          <w:szCs w:val="24"/>
        </w:rPr>
        <w:t xml:space="preserve"> с 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</w:p>
    <w:p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21.3. </w:t>
      </w:r>
      <w:proofErr w:type="gramStart"/>
      <w:r w:rsidRPr="00F2598F">
        <w:rPr>
          <w:rFonts w:ascii="Times New Roman" w:hAnsi="Times New Roman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3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  <w:proofErr w:type="gramEnd"/>
    </w:p>
    <w:p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д</w:t>
      </w:r>
      <w:proofErr w:type="spellEnd"/>
      <w:r w:rsidRPr="00F2598F">
        <w:rPr>
          <w:sz w:val="24"/>
          <w:szCs w:val="24"/>
        </w:rPr>
        <w:t xml:space="preserve">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F2598F" w:rsidRDefault="00415A64" w:rsidP="007050A0">
      <w:pPr>
        <w:pStyle w:val="2-"/>
      </w:pPr>
      <w:bookmarkStart w:id="214" w:name="_Toc28377954"/>
      <w:bookmarkStart w:id="215" w:name="_Toc40861772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:rsidR="00D364CB" w:rsidRPr="00F2598F" w:rsidRDefault="00D364CB" w:rsidP="007050A0">
      <w:pPr>
        <w:pStyle w:val="2-"/>
      </w:pPr>
    </w:p>
    <w:p w:rsidR="00461595" w:rsidRPr="00A159EB" w:rsidRDefault="00B96966" w:rsidP="007F43E4">
      <w:pPr>
        <w:pStyle w:val="affff3"/>
        <w:widowControl w:val="0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C7749">
        <w:rPr>
          <w:rFonts w:ascii="Times New Roman" w:hAnsi="Times New Roman"/>
          <w:sz w:val="24"/>
          <w:szCs w:val="24"/>
        </w:rPr>
        <w:t xml:space="preserve"> </w:t>
      </w:r>
      <w:r w:rsidR="00F04A0C" w:rsidRPr="004C7749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 w:rsidRPr="004C7749">
        <w:rPr>
          <w:rFonts w:ascii="Times New Roman" w:eastAsia="Times New Roman" w:hAnsi="Times New Roman"/>
          <w:sz w:val="24"/>
          <w:szCs w:val="24"/>
        </w:rPr>
        <w:t>ая</w:t>
      </w:r>
      <w:r w:rsidR="00F04A0C" w:rsidRPr="004C7749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 w:rsidRPr="004C7749">
        <w:rPr>
          <w:rFonts w:ascii="Times New Roman" w:eastAsia="Times New Roman" w:hAnsi="Times New Roman"/>
          <w:sz w:val="24"/>
          <w:szCs w:val="24"/>
        </w:rPr>
        <w:t>а</w:t>
      </w:r>
      <w:r w:rsidR="00946620" w:rsidRPr="004C7749">
        <w:rPr>
          <w:rFonts w:ascii="Times New Roman" w:hAnsi="Times New Roman"/>
          <w:sz w:val="24"/>
          <w:szCs w:val="24"/>
        </w:rPr>
        <w:t xml:space="preserve"> в МФЦ </w:t>
      </w:r>
      <w:r w:rsidR="00552013">
        <w:rPr>
          <w:rFonts w:ascii="Times New Roman" w:hAnsi="Times New Roman"/>
          <w:sz w:val="24"/>
          <w:szCs w:val="24"/>
        </w:rPr>
        <w:t>осуществляется посредством предоставления бесплатного доступа к РПГУ.</w:t>
      </w:r>
    </w:p>
    <w:p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  <w:r w:rsidR="00A159EB">
        <w:t xml:space="preserve"> при предоставлении Муниципальной услуги, в том числе особенности выполнения административных процедур в электронной форме,</w:t>
      </w:r>
      <w:r w:rsidR="00552013">
        <w:t xml:space="preserve"> </w:t>
      </w:r>
      <w:r w:rsidR="00A159EB">
        <w:t>а также особенности выполнения административных процедур в МФЦ</w:t>
      </w:r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:rsidR="000E6C84" w:rsidRDefault="00B96966" w:rsidP="007050A0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:rsidR="004C7E39" w:rsidRPr="00F2598F" w:rsidRDefault="004C7E39" w:rsidP="007050A0">
      <w:pPr>
        <w:pStyle w:val="2-"/>
      </w:pPr>
    </w:p>
    <w:bookmarkEnd w:id="227"/>
    <w:p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51678F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:rsidR="000D6DB0" w:rsidRDefault="0051678F" w:rsidP="00605951">
      <w:pPr>
        <w:pStyle w:val="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t xml:space="preserve">Порядок и формы </w:t>
      </w:r>
      <w:proofErr w:type="gramStart"/>
      <w:r w:rsidRPr="00F2598F">
        <w:rPr>
          <w:iCs w:val="0"/>
        </w:rPr>
        <w:t>контроля за</w:t>
      </w:r>
      <w:proofErr w:type="gramEnd"/>
      <w:r w:rsidRPr="00F2598F">
        <w:rPr>
          <w:iCs w:val="0"/>
        </w:rPr>
        <w:t xml:space="preserve"> исполнением Административного регламента</w:t>
      </w:r>
      <w:bookmarkEnd w:id="234"/>
      <w:bookmarkEnd w:id="235"/>
      <w:bookmarkEnd w:id="236"/>
      <w:bookmarkEnd w:id="237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050A0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</w:t>
      </w:r>
      <w:proofErr w:type="gramStart"/>
      <w:r w:rsidR="6BDCEDE7" w:rsidRPr="00F2598F">
        <w:t>контроля за</w:t>
      </w:r>
      <w:proofErr w:type="gramEnd"/>
      <w:r w:rsidR="6BDCEDE7" w:rsidRPr="00F2598F">
        <w:t xml:space="preserve">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:rsidR="00D364CB" w:rsidRPr="00F2598F" w:rsidRDefault="00D364CB" w:rsidP="00605951">
      <w:pPr>
        <w:pStyle w:val="2-"/>
        <w:widowControl w:val="0"/>
      </w:pPr>
    </w:p>
    <w:bookmarkEnd w:id="238"/>
    <w:p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proofErr w:type="gramStart"/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050A0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:rsidR="00105A8B" w:rsidRPr="00F2598F" w:rsidRDefault="00105A8B" w:rsidP="007050A0">
      <w:pPr>
        <w:pStyle w:val="2-"/>
        <w:rPr>
          <w:lang w:eastAsia="ru-RU"/>
        </w:rPr>
      </w:pPr>
    </w:p>
    <w:p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>законодательства Российской</w:t>
      </w:r>
      <w:proofErr w:type="gramEnd"/>
      <w:r w:rsidR="004C19BB" w:rsidRPr="00F2598F">
        <w:rPr>
          <w:rFonts w:ascii="Times New Roman" w:hAnsi="Times New Roman"/>
          <w:sz w:val="24"/>
          <w:szCs w:val="24"/>
        </w:rPr>
        <w:t xml:space="preserve">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C3CAA" w:rsidRDefault="00EC3C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CAA" w:rsidRDefault="00EC3C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CAA" w:rsidRDefault="00EC3C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CAA" w:rsidRPr="00F2598F" w:rsidRDefault="00EC3C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050A0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:rsidR="00105A8B" w:rsidRPr="00F2598F" w:rsidRDefault="00105A8B" w:rsidP="007050A0">
      <w:pPr>
        <w:pStyle w:val="2-"/>
      </w:pPr>
    </w:p>
    <w:bookmarkEnd w:id="250"/>
    <w:p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050A0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</w:t>
      </w:r>
      <w:proofErr w:type="gramStart"/>
      <w:r w:rsidR="6BDCEDE7" w:rsidRPr="00F2598F">
        <w:t>контроля за</w:t>
      </w:r>
      <w:proofErr w:type="gramEnd"/>
      <w:r w:rsidR="6BDCEDE7" w:rsidRPr="00F2598F">
        <w:t xml:space="preserve">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105A8B" w:rsidRPr="00F2598F" w:rsidRDefault="00105A8B" w:rsidP="007050A0">
      <w:pPr>
        <w:pStyle w:val="2-"/>
      </w:pPr>
    </w:p>
    <w:bookmarkEnd w:id="256"/>
    <w:p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6BDCEDE7" w:rsidRPr="008244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6BDCEDE7" w:rsidRPr="0082441D">
        <w:rPr>
          <w:rFonts w:ascii="Times New Roman" w:hAnsi="Times New Roman"/>
          <w:sz w:val="24"/>
          <w:szCs w:val="24"/>
        </w:rPr>
        <w:t xml:space="preserve">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</w:t>
      </w:r>
      <w:proofErr w:type="gramStart"/>
      <w:r w:rsidRPr="00F2598F">
        <w:rPr>
          <w:sz w:val="24"/>
          <w:szCs w:val="24"/>
        </w:rPr>
        <w:t>контроля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proofErr w:type="gramStart"/>
      <w:r w:rsidRPr="00F2598F">
        <w:rPr>
          <w:sz w:val="24"/>
          <w:szCs w:val="24"/>
        </w:rPr>
        <w:t>Контроль за</w:t>
      </w:r>
      <w:proofErr w:type="gramEnd"/>
      <w:r w:rsidRPr="00F2598F">
        <w:rPr>
          <w:sz w:val="24"/>
          <w:szCs w:val="24"/>
        </w:rPr>
        <w:t xml:space="preserve">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rPr>
          <w:iCs w:val="0"/>
        </w:rPr>
        <w:lastRenderedPageBreak/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bookmarkEnd w:id="257"/>
      <w:bookmarkEnd w:id="258"/>
      <w:bookmarkEnd w:id="259"/>
      <w:r w:rsidR="004C1F23">
        <w:rPr>
          <w:iCs w:val="0"/>
        </w:rPr>
        <w:t xml:space="preserve">должностных лиц муниципальных служащих, а также работников организаций, участвующих в предоставлении муниципальной услуги. </w:t>
      </w:r>
    </w:p>
    <w:p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proofErr w:type="gramStart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  <w:proofErr w:type="gramEnd"/>
    </w:p>
    <w:p w:rsidR="00105A8B" w:rsidRPr="00F2598F" w:rsidRDefault="00105A8B" w:rsidP="007050A0">
      <w:pPr>
        <w:pStyle w:val="2-"/>
        <w:rPr>
          <w:lang w:eastAsia="ar-SA"/>
        </w:rPr>
      </w:pPr>
    </w:p>
    <w:bookmarkEnd w:id="260"/>
    <w:p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</w:t>
      </w:r>
      <w:proofErr w:type="gramStart"/>
      <w:r w:rsidRPr="004C7E39">
        <w:rPr>
          <w:rFonts w:ascii="Times New Roman" w:hAnsi="Times New Roman"/>
          <w:sz w:val="24"/>
          <w:szCs w:val="24"/>
        </w:rPr>
        <w:t xml:space="preserve">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  <w:proofErr w:type="gramEnd"/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:rsidR="00DC3201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4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посредством размещения информации на стендах в местах предоставления</w:t>
      </w:r>
      <w:r w:rsidR="004C1F23">
        <w:rPr>
          <w:rFonts w:ascii="Times New Roman" w:hAnsi="Times New Roman"/>
          <w:color w:val="000000"/>
          <w:sz w:val="24"/>
          <w:szCs w:val="24"/>
        </w:rPr>
        <w:t xml:space="preserve"> муниципальных и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числа месяца, следующего за отчетным, в Управление по работе с обращениями </w:t>
      </w:r>
      <w:proofErr w:type="gramStart"/>
      <w:r w:rsidR="008F65DB" w:rsidRPr="004C7E39">
        <w:rPr>
          <w:rFonts w:ascii="Times New Roman" w:hAnsi="Times New Roman"/>
          <w:color w:val="000000"/>
          <w:sz w:val="24"/>
          <w:szCs w:val="24"/>
        </w:rPr>
        <w:t>граждан Администрации Губернатора Московской области отчетности</w:t>
      </w:r>
      <w:proofErr w:type="gramEnd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о полученных и рассмотренных жалобах (в том числе о количестве удовлетворенных и неудовлетворенных жалоб).</w:t>
      </w:r>
    </w:p>
    <w:p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proofErr w:type="gramStart"/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050A0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EC3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CE6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дминистрацию</w:t>
      </w:r>
      <w:r w:rsidR="00EC3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4C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C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>, и рассматривается</w:t>
      </w:r>
      <w:r w:rsidR="00CE61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179">
        <w:rPr>
          <w:rFonts w:ascii="Times New Roman" w:hAnsi="Times New Roman"/>
          <w:color w:val="000000"/>
          <w:sz w:val="24"/>
          <w:szCs w:val="24"/>
        </w:rPr>
        <w:lastRenderedPageBreak/>
        <w:t>Администрацией 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4C7749">
        <w:rPr>
          <w:rFonts w:ascii="Times New Roman" w:hAnsi="Times New Roman"/>
          <w:sz w:val="24"/>
          <w:szCs w:val="24"/>
        </w:rPr>
        <w:t>а</w:t>
      </w:r>
      <w:r w:rsidR="00CE6179">
        <w:rPr>
          <w:rFonts w:ascii="Times New Roman" w:hAnsi="Times New Roman"/>
          <w:sz w:val="24"/>
          <w:szCs w:val="24"/>
        </w:rPr>
        <w:t xml:space="preserve">дминистрации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>Прием жалоб в письменной форме на бумажном носителе осуществляется</w:t>
      </w:r>
      <w:r w:rsidR="00EC3CAA">
        <w:rPr>
          <w:rFonts w:ascii="Times New Roman" w:hAnsi="Times New Roman"/>
          <w:color w:val="000000"/>
          <w:sz w:val="24"/>
          <w:szCs w:val="24"/>
        </w:rPr>
        <w:t xml:space="preserve"> Администрацией 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4C7749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49">
        <w:rPr>
          <w:rFonts w:ascii="Times New Roman" w:hAnsi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4C7749" w:rsidRPr="004C7749">
        <w:rPr>
          <w:rFonts w:ascii="Times New Roman" w:hAnsi="Times New Roman"/>
          <w:sz w:val="24"/>
          <w:szCs w:val="24"/>
        </w:rPr>
        <w:t>а</w:t>
      </w:r>
      <w:r w:rsidR="00DB01C8" w:rsidRPr="004C7749">
        <w:rPr>
          <w:rFonts w:ascii="Times New Roman" w:hAnsi="Times New Roman"/>
          <w:sz w:val="24"/>
          <w:szCs w:val="24"/>
        </w:rPr>
        <w:t>дминистрацией</w:t>
      </w:r>
      <w:r w:rsidR="004C7749">
        <w:rPr>
          <w:rFonts w:ascii="Times New Roman" w:hAnsi="Times New Roman"/>
          <w:sz w:val="24"/>
          <w:szCs w:val="24"/>
        </w:rPr>
        <w:t xml:space="preserve"> Организацией. </w:t>
      </w:r>
      <w:r w:rsidRPr="004C7749">
        <w:rPr>
          <w:rFonts w:ascii="Times New Roman" w:hAnsi="Times New Roman"/>
          <w:sz w:val="24"/>
          <w:szCs w:val="24"/>
        </w:rPr>
        <w:t xml:space="preserve">Время приема жалоб должно совпадать </w:t>
      </w:r>
      <w:r w:rsidR="004C7749">
        <w:rPr>
          <w:rFonts w:ascii="Times New Roman" w:hAnsi="Times New Roman"/>
          <w:sz w:val="24"/>
          <w:szCs w:val="24"/>
        </w:rPr>
        <w:t>с графиком приема администрации Организации.</w:t>
      </w:r>
    </w:p>
    <w:p w:rsidR="008F65DB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27278E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bookmarkEnd w:id="275"/>
    </w:p>
    <w:p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bookmarkEnd w:id="279"/>
    </w:p>
    <w:p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210-ФЗ «Об организации предоставления государственных и муниципальных услуг» в порядке, установленном постановлением </w:t>
      </w:r>
      <w:r w:rsidRPr="00F2598F">
        <w:rPr>
          <w:rFonts w:ascii="Times New Roman" w:hAnsi="Times New Roman"/>
          <w:sz w:val="24"/>
          <w:szCs w:val="24"/>
        </w:rPr>
        <w:lastRenderedPageBreak/>
        <w:t>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:rsidR="002E6D37" w:rsidRPr="00F2598F" w:rsidRDefault="002E6D37" w:rsidP="002E6D37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:rsidR="002E6D37" w:rsidRPr="00F2598F" w:rsidRDefault="00CE6179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2E6D37" w:rsidRPr="00F2598F">
        <w:rPr>
          <w:b w:val="0"/>
          <w:bCs/>
          <w:szCs w:val="24"/>
        </w:rPr>
        <w:t>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="002E6D37" w:rsidRPr="00F2598F">
        <w:rPr>
          <w:b w:val="0"/>
          <w:bCs/>
          <w:szCs w:val="24"/>
        </w:rPr>
        <w:t xml:space="preserve">униципальной услуги </w:t>
      </w:r>
    </w:p>
    <w:p w:rsidR="002E6D37" w:rsidRPr="00F2598F" w:rsidRDefault="001569C7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</w:t>
      </w:r>
      <w:r w:rsidR="001E1D33" w:rsidRPr="001E1D33">
        <w:rPr>
          <w:szCs w:val="24"/>
          <w:shd w:val="clear" w:color="auto" w:fill="FFFFFF"/>
        </w:rPr>
        <w:t xml:space="preserve">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Pr="00F2598F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программы»</w:t>
      </w: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:rsidR="005E6016" w:rsidRDefault="005E6016" w:rsidP="007050A0">
      <w:pPr>
        <w:pStyle w:val="2-"/>
      </w:pP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proofErr w:type="gramEnd"/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</w:t>
      </w:r>
      <w:proofErr w:type="spellStart"/>
      <w:r w:rsidRPr="00F2598F">
        <w:rPr>
          <w:rFonts w:ascii="Times New Roman" w:hAnsi="Times New Roman"/>
          <w:sz w:val="24"/>
          <w:szCs w:val="24"/>
          <w:lang w:eastAsia="ar-SA"/>
        </w:rPr>
        <w:t>предпрофессиональной</w:t>
      </w:r>
      <w:proofErr w:type="spellEnd"/>
      <w:r w:rsidRPr="00F2598F">
        <w:rPr>
          <w:rFonts w:ascii="Times New Roman" w:hAnsi="Times New Roman"/>
          <w:sz w:val="24"/>
          <w:szCs w:val="24"/>
          <w:lang w:eastAsia="ar-SA"/>
        </w:rPr>
        <w:t>) 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3501F2" w:rsidRDefault="003501F2" w:rsidP="00FA3552">
      <w:pPr>
        <w:pStyle w:val="affff8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FA3552" w:rsidRPr="00F2598F" w:rsidRDefault="00FA3552" w:rsidP="00FA3552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292" w:name="_Toc40861787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:rsidR="00FA3552" w:rsidRPr="00F2598F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FA3552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1E1D33" w:rsidRPr="00820E03">
        <w:rPr>
          <w:rFonts w:ascii="Times New Roman" w:hAnsi="Times New Roman"/>
          <w:sz w:val="24"/>
          <w:szCs w:val="24"/>
          <w:shd w:val="clear" w:color="auto" w:fill="FFFFFF"/>
        </w:rPr>
        <w:t>Пушкинского городского округа</w:t>
      </w:r>
      <w:r w:rsidR="001E1D33">
        <w:rPr>
          <w:sz w:val="24"/>
          <w:szCs w:val="24"/>
          <w:shd w:val="clear" w:color="auto" w:fill="FFFFFF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программы»: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5"/>
        <w:tblW w:w="10514" w:type="dxa"/>
        <w:tblInd w:w="-142" w:type="dxa"/>
        <w:tblLook w:val="04A0"/>
      </w:tblPr>
      <w:tblGrid>
        <w:gridCol w:w="1258"/>
        <w:gridCol w:w="4430"/>
        <w:gridCol w:w="4826"/>
      </w:tblGrid>
      <w:tr w:rsidR="007E71EA" w:rsidRPr="00F2598F" w:rsidTr="00251E78">
        <w:trPr>
          <w:trHeight w:val="783"/>
        </w:trPr>
        <w:tc>
          <w:tcPr>
            <w:tcW w:w="1258" w:type="dxa"/>
          </w:tcPr>
          <w:p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B82806">
        <w:trPr>
          <w:trHeight w:val="356"/>
        </w:trPr>
        <w:tc>
          <w:tcPr>
            <w:tcW w:w="1258" w:type="dxa"/>
          </w:tcPr>
          <w:p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B82806">
        <w:trPr>
          <w:trHeight w:val="85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251E78">
        <w:trPr>
          <w:trHeight w:val="78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 xml:space="preserve">указанных в подразделе 2 </w:t>
            </w:r>
            <w:r w:rsidR="00CE6179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="00001B26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251E78">
        <w:trPr>
          <w:trHeight w:val="174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lastRenderedPageBreak/>
              <w:t>13.2.3.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</w:t>
            </w:r>
            <w:r w:rsidR="00CE6179">
              <w:rPr>
                <w:rFonts w:eastAsia="Calibri"/>
                <w:sz w:val="24"/>
                <w:szCs w:val="24"/>
              </w:rPr>
              <w:t xml:space="preserve"> настоящего </w:t>
            </w:r>
            <w:r w:rsidRPr="00F2598F"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251E78">
        <w:trPr>
          <w:trHeight w:val="661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B82806">
        <w:trPr>
          <w:trHeight w:val="63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 w:rsidP="00090E4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(Четырех)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 xml:space="preserve">либо сертификат дополнительного образования невозможно использовать для </w:t>
            </w:r>
            <w:proofErr w:type="gramStart"/>
            <w:r w:rsidR="007E71EA" w:rsidRPr="00F2598F">
              <w:rPr>
                <w:sz w:val="24"/>
                <w:szCs w:val="24"/>
              </w:rPr>
              <w:t>обучения по</w:t>
            </w:r>
            <w:proofErr w:type="gramEnd"/>
            <w:r w:rsidR="007E71EA" w:rsidRPr="00F2598F">
              <w:rPr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7E71EA">
        <w:trPr>
          <w:trHeight w:val="65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на перечень </w:t>
            </w:r>
            <w:proofErr w:type="spellStart"/>
            <w:r w:rsidRPr="00F2598F">
              <w:rPr>
                <w:sz w:val="24"/>
                <w:szCs w:val="24"/>
              </w:rPr>
              <w:t>непредставленных</w:t>
            </w:r>
            <w:proofErr w:type="spellEnd"/>
            <w:r w:rsidRPr="00F2598F">
              <w:rPr>
                <w:sz w:val="24"/>
                <w:szCs w:val="24"/>
              </w:rPr>
              <w:t xml:space="preserve"> оригиналов документов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B82806">
        <w:trPr>
          <w:trHeight w:val="54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:rsidTr="00251E78">
        <w:trPr>
          <w:trHeight w:val="1128"/>
        </w:trPr>
        <w:tc>
          <w:tcPr>
            <w:tcW w:w="1258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="00CE6179">
        <w:rPr>
          <w:rFonts w:ascii="Times New Roman" w:hAnsi="Times New Roman"/>
          <w:sz w:val="24"/>
          <w:szCs w:val="24"/>
        </w:rPr>
        <w:t xml:space="preserve"> настоящего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E71EA" w:rsidRDefault="007E71EA" w:rsidP="007050A0">
      <w:pPr>
        <w:pStyle w:val="2-"/>
      </w:pPr>
      <w:r w:rsidRPr="00F2598F">
        <w:br w:type="page"/>
      </w:r>
    </w:p>
    <w:p w:rsidR="007E71EA" w:rsidRPr="00F2598F" w:rsidRDefault="007E71EA" w:rsidP="007E71EA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294" w:name="_Toc40861789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:rsidR="007E71EA" w:rsidRPr="00F2598F" w:rsidRDefault="00EC3CA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CE6179">
        <w:rPr>
          <w:b w:val="0"/>
          <w:bCs/>
          <w:szCs w:val="24"/>
        </w:rPr>
        <w:t xml:space="preserve"> </w:t>
      </w:r>
      <w:r w:rsidR="007E71EA"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7E71EA" w:rsidRDefault="007E71EA" w:rsidP="00F15E66">
      <w:pPr>
        <w:pStyle w:val="2-"/>
        <w:jc w:val="left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:rsidR="007E71EA" w:rsidRDefault="007E71EA" w:rsidP="007050A0">
      <w:pPr>
        <w:pStyle w:val="2-"/>
      </w:pPr>
      <w:bookmarkStart w:id="296" w:name="_Toc40861791"/>
      <w:proofErr w:type="gramStart"/>
      <w:r w:rsidRPr="00F2598F">
        <w:t>регулирующих</w:t>
      </w:r>
      <w:proofErr w:type="gramEnd"/>
      <w:r w:rsidRPr="00F2598F">
        <w:t xml:space="preserve"> предоставление </w:t>
      </w:r>
      <w:r w:rsidR="00074C9B">
        <w:t>Муниципальной у</w:t>
      </w:r>
      <w:r w:rsidRPr="00F2598F">
        <w:t>слуги</w:t>
      </w:r>
      <w:bookmarkEnd w:id="296"/>
    </w:p>
    <w:p w:rsidR="00074C9B" w:rsidRPr="00F2598F" w:rsidRDefault="00074C9B" w:rsidP="007050A0">
      <w:pPr>
        <w:pStyle w:val="2-"/>
      </w:pPr>
      <w:bookmarkStart w:id="297" w:name="_Toc40861792"/>
      <w:r>
        <w:t>(с указанием их реквизитов и источников официального опубликования)</w:t>
      </w:r>
      <w:bookmarkEnd w:id="297"/>
    </w:p>
    <w:p w:rsidR="007E71EA" w:rsidRPr="00F2598F" w:rsidRDefault="007E71EA" w:rsidP="00F15E66">
      <w:pPr>
        <w:pStyle w:val="2-"/>
        <w:jc w:val="left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460972" w:rsidRDefault="009F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 w:rsidR="00B13A92"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 w:rsidR="0025180C">
        <w:rPr>
          <w:b w:val="0"/>
          <w:bCs/>
          <w:szCs w:val="24"/>
        </w:rPr>
        <w:t xml:space="preserve"> (</w:t>
      </w:r>
      <w:r w:rsidR="00764104">
        <w:rPr>
          <w:b w:val="0"/>
          <w:bCs/>
          <w:szCs w:val="24"/>
        </w:rPr>
        <w:t>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 w:rsidR="00146F53">
        <w:rPr>
          <w:b w:val="0"/>
          <w:bCs/>
          <w:szCs w:val="24"/>
        </w:rPr>
        <w:t xml:space="preserve">«Российская газета», № 95, 05.05.2006, </w:t>
      </w:r>
      <w:r w:rsidR="007D1DC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 w:rsidR="00146F53">
        <w:rPr>
          <w:b w:val="0"/>
          <w:bCs/>
          <w:szCs w:val="24"/>
        </w:rPr>
        <w:t xml:space="preserve">, «Парламентская газета», </w:t>
      </w:r>
      <w:r w:rsidR="002F5EAC">
        <w:rPr>
          <w:b w:val="0"/>
          <w:bCs/>
          <w:szCs w:val="24"/>
        </w:rPr>
        <w:br/>
      </w:r>
      <w:r w:rsidR="00146F53">
        <w:rPr>
          <w:b w:val="0"/>
          <w:bCs/>
          <w:szCs w:val="24"/>
        </w:rPr>
        <w:t>№ 70-71, 11.05.2006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 w:rsidR="00B5468C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B5468C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468C"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 w:rsidR="00B5468C"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:rsidR="00F15E66" w:rsidRDefault="0081635B" w:rsidP="00F15E66">
      <w:pPr>
        <w:jc w:val="both"/>
        <w:rPr>
          <w:rFonts w:ascii="Times New Roman" w:hAnsi="Times New Roman"/>
          <w:sz w:val="24"/>
          <w:szCs w:val="24"/>
        </w:rPr>
      </w:pPr>
      <w:r>
        <w:rPr>
          <w:bCs/>
          <w:szCs w:val="24"/>
        </w:rPr>
        <w:t xml:space="preserve">      </w:t>
      </w:r>
      <w:r w:rsidRPr="0081635B">
        <w:rPr>
          <w:rFonts w:ascii="Times New Roman" w:hAnsi="Times New Roman"/>
          <w:bCs/>
          <w:sz w:val="24"/>
          <w:szCs w:val="24"/>
        </w:rPr>
        <w:t xml:space="preserve">         </w:t>
      </w:r>
      <w:r w:rsidR="007E71EA" w:rsidRPr="0081635B">
        <w:rPr>
          <w:rFonts w:ascii="Times New Roman" w:hAnsi="Times New Roman"/>
          <w:bCs/>
          <w:sz w:val="24"/>
          <w:szCs w:val="24"/>
        </w:rPr>
        <w:t>9.</w:t>
      </w:r>
      <w:r w:rsidR="007E71EA" w:rsidRPr="0081635B">
        <w:rPr>
          <w:bCs/>
          <w:szCs w:val="24"/>
        </w:rPr>
        <w:tab/>
      </w:r>
      <w:r w:rsidRPr="0081635B">
        <w:rPr>
          <w:rFonts w:ascii="Times New Roman" w:hAnsi="Times New Roman"/>
          <w:sz w:val="24"/>
          <w:szCs w:val="24"/>
        </w:rPr>
        <w:t>Федеральным законом от 27.07.2010 №210-ФЗ «Об организации предоставления госуд</w:t>
      </w:r>
      <w:r w:rsidR="00F15E66">
        <w:rPr>
          <w:rFonts w:ascii="Times New Roman" w:hAnsi="Times New Roman"/>
          <w:sz w:val="24"/>
          <w:szCs w:val="24"/>
        </w:rPr>
        <w:t>а</w:t>
      </w:r>
      <w:r w:rsidRPr="0081635B">
        <w:rPr>
          <w:rFonts w:ascii="Times New Roman" w:hAnsi="Times New Roman"/>
          <w:sz w:val="24"/>
          <w:szCs w:val="24"/>
        </w:rPr>
        <w:t>рственных и муниципальных услуг"</w:t>
      </w:r>
      <w:r w:rsidR="00F15E66">
        <w:rPr>
          <w:rFonts w:ascii="Times New Roman" w:hAnsi="Times New Roman"/>
          <w:sz w:val="24"/>
          <w:szCs w:val="24"/>
        </w:rPr>
        <w:t>;</w:t>
      </w:r>
    </w:p>
    <w:p w:rsidR="00F15E66" w:rsidRDefault="00F15E66" w:rsidP="00F15E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proofErr w:type="gramStart"/>
      <w:r w:rsidR="00EC17FB">
        <w:rPr>
          <w:rFonts w:ascii="Times New Roman" w:hAnsi="Times New Roman"/>
          <w:bCs/>
          <w:sz w:val="24"/>
          <w:szCs w:val="24"/>
        </w:rPr>
        <w:t>10.</w:t>
      </w:r>
      <w:r w:rsidR="00EC17FB"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 w:rsidR="00EC17FB"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20.07.2013,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«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 w:rsidR="0013470C">
        <w:rPr>
          <w:rFonts w:ascii="Times New Roman" w:hAnsi="Times New Roman"/>
          <w:sz w:val="24"/>
          <w:szCs w:val="24"/>
          <w:lang w:eastAsia="ru-RU"/>
        </w:rPr>
        <w:t>Федерации»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№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30 (часть II), ст. 4108</w:t>
      </w:r>
      <w:r>
        <w:rPr>
          <w:rFonts w:ascii="Times New Roman" w:hAnsi="Times New Roman"/>
          <w:sz w:val="24"/>
          <w:szCs w:val="24"/>
          <w:lang w:eastAsia="ru-RU"/>
        </w:rPr>
        <w:t>);</w:t>
      </w:r>
      <w:proofErr w:type="gramEnd"/>
    </w:p>
    <w:p w:rsidR="0081635B" w:rsidRPr="00F15E66" w:rsidRDefault="00F15E66" w:rsidP="00F15E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</w:t>
      </w:r>
      <w:r w:rsidR="00EC17FB">
        <w:rPr>
          <w:rFonts w:ascii="Times New Roman" w:hAnsi="Times New Roman"/>
          <w:bCs/>
          <w:sz w:val="24"/>
          <w:szCs w:val="24"/>
        </w:rPr>
        <w:t>11.</w:t>
      </w:r>
      <w:r w:rsidR="00EC17FB"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 w:rsidR="00EC17FB">
        <w:rPr>
          <w:rFonts w:ascii="Times New Roman" w:hAnsi="Times New Roman"/>
          <w:bCs/>
          <w:sz w:val="24"/>
          <w:szCs w:val="24"/>
        </w:rPr>
        <w:br/>
        <w:t>«О федеральной государственной информационной системе «Единая система идентификац</w:t>
      </w:r>
      <w:proofErr w:type="gramStart"/>
      <w:r w:rsidR="00EC17FB"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 w:rsidR="00EC17FB">
        <w:rPr>
          <w:rFonts w:ascii="Times New Roman" w:hAnsi="Times New Roman"/>
          <w:bCs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EC17FB"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 w:rsidR="00EC17FB">
        <w:rPr>
          <w:rFonts w:ascii="Times New Roman" w:hAnsi="Times New Roman"/>
          <w:bCs/>
          <w:sz w:val="24"/>
          <w:szCs w:val="24"/>
        </w:rPr>
        <w:t>;</w:t>
      </w:r>
    </w:p>
    <w:p w:rsidR="0081635B" w:rsidRDefault="0081635B" w:rsidP="0081635B">
      <w:pPr>
        <w:pStyle w:val="aff5"/>
        <w:spacing w:after="0" w:line="240" w:lineRule="auto"/>
        <w:jc w:val="both"/>
        <w:rPr>
          <w:b w:val="0"/>
          <w:spacing w:val="2"/>
          <w:szCs w:val="24"/>
          <w:shd w:val="clear" w:color="auto" w:fill="FFFFFF"/>
        </w:rPr>
      </w:pPr>
      <w:r>
        <w:rPr>
          <w:bCs/>
          <w:szCs w:val="24"/>
        </w:rPr>
        <w:t xml:space="preserve">            </w:t>
      </w:r>
      <w:r w:rsidRPr="0081635B">
        <w:rPr>
          <w:b w:val="0"/>
          <w:bCs/>
          <w:szCs w:val="24"/>
        </w:rPr>
        <w:t>12</w:t>
      </w:r>
      <w:r>
        <w:rPr>
          <w:b w:val="0"/>
          <w:bCs/>
          <w:szCs w:val="24"/>
        </w:rPr>
        <w:t>.</w:t>
      </w:r>
      <w:r w:rsidRPr="0081635B">
        <w:rPr>
          <w:b w:val="0"/>
          <w:bCs/>
          <w:szCs w:val="24"/>
        </w:rPr>
        <w:t xml:space="preserve">   </w:t>
      </w:r>
      <w:r>
        <w:rPr>
          <w:bCs/>
          <w:szCs w:val="24"/>
        </w:rPr>
        <w:t xml:space="preserve">   </w:t>
      </w:r>
      <w:r>
        <w:rPr>
          <w:b w:val="0"/>
          <w:bCs/>
          <w:szCs w:val="24"/>
        </w:rPr>
        <w:t xml:space="preserve">правилами разработки и утверждения административных регламентов предоставления государственных услуг, утвержденных Постановлением Правительства РФ от 16.05.2011 № 373 </w:t>
      </w:r>
      <w:r w:rsidRPr="002E47C3">
        <w:rPr>
          <w:b w:val="0"/>
          <w:bCs/>
          <w:szCs w:val="24"/>
        </w:rPr>
        <w:t>«</w:t>
      </w:r>
      <w:r w:rsidRPr="002E47C3">
        <w:rPr>
          <w:b w:val="0"/>
          <w:spacing w:val="2"/>
          <w:szCs w:val="24"/>
          <w:shd w:val="clear" w:color="auto" w:fill="FFFFFF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b w:val="0"/>
          <w:spacing w:val="2"/>
          <w:szCs w:val="24"/>
          <w:shd w:val="clear" w:color="auto" w:fill="FFFFFF"/>
        </w:rPr>
        <w:t>»</w:t>
      </w:r>
      <w:r w:rsidR="000B5F45">
        <w:rPr>
          <w:b w:val="0"/>
          <w:spacing w:val="2"/>
          <w:szCs w:val="24"/>
          <w:shd w:val="clear" w:color="auto" w:fill="FFFFFF"/>
        </w:rPr>
        <w:t>, (Собрание законодательства Российской Федерации,30.05.2011, №22, ст.3169);</w:t>
      </w:r>
    </w:p>
    <w:p w:rsidR="0081635B" w:rsidRDefault="0081635B" w:rsidP="0081635B">
      <w:pPr>
        <w:pStyle w:val="aff5"/>
        <w:spacing w:after="0" w:line="240" w:lineRule="auto"/>
        <w:jc w:val="both"/>
        <w:rPr>
          <w:b w:val="0"/>
          <w:bCs/>
          <w:szCs w:val="24"/>
        </w:rPr>
      </w:pPr>
      <w:r>
        <w:rPr>
          <w:bCs/>
          <w:szCs w:val="24"/>
        </w:rPr>
        <w:t xml:space="preserve">            </w:t>
      </w:r>
      <w:r w:rsidRPr="0081635B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3.</w:t>
      </w:r>
      <w:r w:rsidRPr="0081635B">
        <w:rPr>
          <w:b w:val="0"/>
          <w:bCs/>
          <w:szCs w:val="24"/>
        </w:rPr>
        <w:t xml:space="preserve">   </w:t>
      </w:r>
      <w:r>
        <w:rPr>
          <w:b w:val="0"/>
          <w:bCs/>
          <w:szCs w:val="24"/>
        </w:rPr>
        <w:t>постановлением Правительства Московской области от 19.12.2017 №1071/46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в многофункциональных центрах предоставления государственных и муниципальных услуг территории Московской области»</w:t>
      </w:r>
      <w:r w:rsidR="000B5F45">
        <w:rPr>
          <w:b w:val="0"/>
          <w:bCs/>
          <w:szCs w:val="24"/>
        </w:rPr>
        <w:t xml:space="preserve"> (Официальный Интернет-портал правительства Московской области </w:t>
      </w:r>
      <w:r w:rsidR="000B5F45" w:rsidRPr="000B5F45">
        <w:rPr>
          <w:b w:val="0"/>
          <w:bCs/>
          <w:szCs w:val="24"/>
        </w:rPr>
        <w:t>https://uslugi.mosreg.ru/</w:t>
      </w:r>
      <w:r w:rsidR="000B5F45">
        <w:rPr>
          <w:b w:val="0"/>
          <w:bCs/>
          <w:szCs w:val="24"/>
        </w:rPr>
        <w:t xml:space="preserve"> , 25.01.2018, «Ежедневные Новости Подмосковья»,№ 28</w:t>
      </w:r>
      <w:r w:rsidR="00F15E66">
        <w:rPr>
          <w:b w:val="0"/>
          <w:bCs/>
          <w:szCs w:val="24"/>
        </w:rPr>
        <w:t>, 18.04.2018</w:t>
      </w:r>
      <w:r w:rsidR="000B5F45">
        <w:rPr>
          <w:b w:val="0"/>
          <w:bCs/>
          <w:szCs w:val="24"/>
        </w:rPr>
        <w:t>;</w:t>
      </w:r>
    </w:p>
    <w:p w:rsidR="00F15E66" w:rsidRDefault="00F15E66" w:rsidP="00F15E66">
      <w:pPr>
        <w:pStyle w:val="aff5"/>
        <w:spacing w:after="0" w:line="240" w:lineRule="auto"/>
        <w:jc w:val="both"/>
        <w:rPr>
          <w:b w:val="0"/>
          <w:spacing w:val="2"/>
          <w:szCs w:val="24"/>
          <w:shd w:val="clear" w:color="auto" w:fill="FFFFFF"/>
        </w:rPr>
      </w:pPr>
      <w:r>
        <w:rPr>
          <w:b w:val="0"/>
          <w:bCs/>
          <w:szCs w:val="24"/>
        </w:rPr>
        <w:t xml:space="preserve">            14. п</w:t>
      </w:r>
      <w:r w:rsidRPr="005F4C7A">
        <w:rPr>
          <w:b w:val="0"/>
          <w:bCs/>
          <w:szCs w:val="24"/>
        </w:rPr>
        <w:t>остановлением Правительства Московской области от 25.04.2011 №365/15 «</w:t>
      </w:r>
      <w:r w:rsidRPr="005F4C7A">
        <w:rPr>
          <w:b w:val="0"/>
          <w:spacing w:val="2"/>
          <w:szCs w:val="24"/>
          <w:shd w:val="clear" w:color="auto" w:fill="FFFFFF"/>
        </w:rPr>
        <w:t>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proofErr w:type="gramStart"/>
      <w:r>
        <w:rPr>
          <w:b w:val="0"/>
          <w:spacing w:val="2"/>
          <w:szCs w:val="24"/>
          <w:shd w:val="clear" w:color="auto" w:fill="FFFFFF"/>
        </w:rPr>
        <w:t>»(</w:t>
      </w:r>
      <w:proofErr w:type="gramEnd"/>
      <w:r>
        <w:rPr>
          <w:b w:val="0"/>
          <w:spacing w:val="2"/>
          <w:szCs w:val="24"/>
          <w:shd w:val="clear" w:color="auto" w:fill="FFFFFF"/>
        </w:rPr>
        <w:t>Ежедневные Новости Подмосковья» № 77 от 05.05.2011; «Информационный вестник Правительства Московской области» №5, 31.05.2011;</w:t>
      </w:r>
    </w:p>
    <w:p w:rsidR="0081635B" w:rsidRPr="00F15E66" w:rsidRDefault="00F15E66" w:rsidP="00F15E66">
      <w:pPr>
        <w:pStyle w:val="aff5"/>
        <w:spacing w:after="0" w:line="240" w:lineRule="auto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15. постановлением администрации Пушкинского городского округа от 25.03.2020 № 435 «Об утверждении Правил разработки и утверждения административных регламентов предоставления государственных и муниципальных услуг в Пушкинском городском                             округе» (Маяк; № 13, 03.04.2020 (</w:t>
      </w:r>
      <w:proofErr w:type="spellStart"/>
      <w:r>
        <w:rPr>
          <w:b w:val="0"/>
          <w:bCs/>
          <w:szCs w:val="24"/>
        </w:rPr>
        <w:t>спецвыпуск</w:t>
      </w:r>
      <w:proofErr w:type="spellEnd"/>
      <w:r>
        <w:rPr>
          <w:b w:val="0"/>
          <w:bCs/>
          <w:szCs w:val="24"/>
        </w:rPr>
        <w:t xml:space="preserve"> №1311);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15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15E6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приема на обучение по дополнительным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предпрофессиональным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программам в области искусств» (</w:t>
      </w:r>
      <w:r w:rsidR="009F1D37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F15E66">
        <w:rPr>
          <w:b w:val="0"/>
          <w:bCs/>
          <w:szCs w:val="24"/>
        </w:rPr>
        <w:t>8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</w:r>
      <w:proofErr w:type="gramStart"/>
      <w:r w:rsidRPr="00F2598F">
        <w:rPr>
          <w:b w:val="0"/>
          <w:bCs/>
          <w:szCs w:val="24"/>
        </w:rPr>
        <w:t xml:space="preserve">Закон Московской области </w:t>
      </w:r>
      <w:r w:rsidR="00217FAC"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</w:t>
      </w:r>
      <w:proofErr w:type="gramEnd"/>
      <w:r w:rsidR="00217FAC">
        <w:rPr>
          <w:b w:val="0"/>
          <w:bCs/>
          <w:szCs w:val="24"/>
        </w:rPr>
        <w:t xml:space="preserve"> </w:t>
      </w:r>
      <w:proofErr w:type="gramStart"/>
      <w:r w:rsidR="00217FAC">
        <w:rPr>
          <w:b w:val="0"/>
          <w:bCs/>
          <w:szCs w:val="24"/>
        </w:rPr>
        <w:t>Подмосковье», № 144, 08.08.2013)</w:t>
      </w:r>
      <w:r w:rsidRPr="00F2598F">
        <w:rPr>
          <w:b w:val="0"/>
          <w:bCs/>
          <w:szCs w:val="24"/>
        </w:rPr>
        <w:t>;</w:t>
      </w:r>
      <w:proofErr w:type="gramEnd"/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r w:rsidR="00F15E6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</w:t>
      </w:r>
      <w:proofErr w:type="gramEnd"/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460972" w:rsidRDefault="00F15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20</w:t>
      </w:r>
      <w:r w:rsidR="00EC17FB">
        <w:rPr>
          <w:rFonts w:ascii="Times New Roman" w:hAnsi="Times New Roman"/>
          <w:bCs/>
          <w:sz w:val="24"/>
          <w:szCs w:val="24"/>
        </w:rPr>
        <w:t>.</w:t>
      </w:r>
      <w:r w:rsidR="00EC17FB"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 w:rsidR="00EC17FB"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 w:rsidR="00EC17FB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3E7AFA" w:rsidRDefault="00F15E66" w:rsidP="0081635B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 xml:space="preserve">Устав </w:t>
      </w:r>
      <w:r w:rsidR="0081635B">
        <w:rPr>
          <w:b w:val="0"/>
          <w:bCs/>
          <w:szCs w:val="24"/>
        </w:rPr>
        <w:t>Пушкинского городского округа Московской области;</w:t>
      </w:r>
      <w:r w:rsidR="007E71EA" w:rsidRPr="00F2598F">
        <w:rPr>
          <w:b w:val="0"/>
          <w:bCs/>
          <w:szCs w:val="24"/>
        </w:rPr>
        <w:t xml:space="preserve"> </w:t>
      </w:r>
    </w:p>
    <w:p w:rsidR="007E71EA" w:rsidRPr="00920B68" w:rsidRDefault="007E71EA" w:rsidP="00920B68">
      <w:pPr>
        <w:pStyle w:val="aff5"/>
        <w:spacing w:after="0" w:line="240" w:lineRule="auto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lastRenderedPageBreak/>
        <w:t>(</w:t>
      </w:r>
      <w:r w:rsidR="000B5F45">
        <w:rPr>
          <w:b w:val="0"/>
          <w:bCs/>
          <w:szCs w:val="24"/>
        </w:rPr>
        <w:t>Соглашением о взаимодействии между МКУ МФЦ и Администрацией от 25.06.2020 №2)</w:t>
      </w:r>
      <w:r w:rsidR="00F165C4">
        <w:rPr>
          <w:b w:val="0"/>
          <w:bCs/>
          <w:szCs w:val="24"/>
        </w:rPr>
        <w:t>.</w:t>
      </w:r>
    </w:p>
    <w:p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298" w:name="_Toc40861793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8"/>
    </w:p>
    <w:p w:rsidR="00612E8C" w:rsidRPr="00F2598F" w:rsidRDefault="00030390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612E8C"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036698" w:rsidRDefault="00036698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9" w:name="_Toc40861794"/>
      <w:r w:rsidRPr="00F2598F">
        <w:t>Форма Запроса о предоставлении Муниципальной услуги</w:t>
      </w:r>
      <w:bookmarkEnd w:id="299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6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</w:t>
      </w:r>
      <w:proofErr w:type="gramStart"/>
      <w:r w:rsidRPr="00FF15F0">
        <w:rPr>
          <w:rFonts w:ascii="Times New Roman" w:eastAsia="Times New Roman" w:hAnsi="Times New Roman"/>
          <w:lang w:eastAsia="zh-CN" w:bidi="en-US"/>
        </w:rPr>
        <w:t>(реквизиты документа, подтверждающего</w:t>
      </w:r>
      <w:proofErr w:type="gramEnd"/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</w:t>
      </w:r>
      <w:proofErr w:type="gramStart"/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н(</w:t>
      </w:r>
      <w:proofErr w:type="gramEnd"/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7F43E4">
      <w:pPr>
        <w:pStyle w:val="affff3"/>
        <w:numPr>
          <w:ilvl w:val="1"/>
          <w:numId w:val="14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7F43E4">
      <w:pPr>
        <w:pStyle w:val="affff3"/>
        <w:numPr>
          <w:ilvl w:val="1"/>
          <w:numId w:val="14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7F43E4">
      <w:pPr>
        <w:pStyle w:val="affff3"/>
        <w:numPr>
          <w:ilvl w:val="1"/>
          <w:numId w:val="14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86"/>
        <w:gridCol w:w="2840"/>
        <w:gridCol w:w="567"/>
        <w:gridCol w:w="3261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</w:t>
            </w:r>
            <w:r w:rsidR="00030390">
              <w:rPr>
                <w:sz w:val="24"/>
                <w:szCs w:val="24"/>
                <w:lang w:eastAsia="zh-CN" w:bidi="en-US"/>
              </w:rPr>
              <w:t xml:space="preserve"> 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8"/>
        <w:spacing w:after="0"/>
        <w:ind w:left="9639"/>
        <w:jc w:val="left"/>
        <w:rPr>
          <w:b w:val="0"/>
          <w:szCs w:val="24"/>
        </w:rPr>
      </w:pPr>
      <w:bookmarkStart w:id="300" w:name="_Toc40861795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300"/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1" w:name="_Toc40861796"/>
      <w:r w:rsidRPr="00F2598F">
        <w:t>Описание документов, необходимых для предоставления Муниципальной услуги</w:t>
      </w:r>
      <w:bookmarkEnd w:id="301"/>
    </w:p>
    <w:p w:rsidR="00612E8C" w:rsidRPr="00F2598F" w:rsidRDefault="00612E8C" w:rsidP="00612E8C">
      <w:pPr>
        <w:pStyle w:val="affff4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2696"/>
        <w:gridCol w:w="6095"/>
        <w:gridCol w:w="3969"/>
      </w:tblGrid>
      <w:tr w:rsidR="003F1353" w:rsidRPr="00F2598F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3F1353" w:rsidRPr="00146DB0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3F1353" w:rsidRDefault="003F1353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1323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3F1353" w:rsidRPr="000E6F1A" w:rsidRDefault="003F1353" w:rsidP="000363A9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3F1353" w:rsidRPr="00F2598F" w:rsidRDefault="003F1353" w:rsidP="00036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4A40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 xml:space="preserve">достоверение </w:t>
            </w:r>
            <w:r w:rsidRPr="00382A7A">
              <w:rPr>
                <w:rFonts w:ascii="Times New Roman" w:hAnsi="Times New Roman"/>
                <w:sz w:val="24"/>
                <w:szCs w:val="24"/>
              </w:rPr>
              <w:lastRenderedPageBreak/>
              <w:t>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установлены Инструкцией по обеспечению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F5305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3F1353" w:rsidRPr="00374FA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утверждена приказом МВД России от 21.09.2017 № 732 «О </w:t>
            </w:r>
            <w:proofErr w:type="gramStart"/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Default="003F135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4B1779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871040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3F1353" w:rsidRPr="00871040" w:rsidRDefault="003F1353" w:rsidP="008710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E53F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попечителей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несовершеннолетнего или ограниченно дееспособного лица)</w:t>
            </w: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:rsidR="00733646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- документ, удостоверяющий личность опекуна 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="00BF5148"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паспорте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гражданина Российской Федерации, образца бланка и описания паспорта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Российской Федерации за пределами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>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B6790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632D5B">
        <w:trPr>
          <w:trHeight w:val="301"/>
        </w:trPr>
        <w:tc>
          <w:tcPr>
            <w:tcW w:w="1812" w:type="dxa"/>
            <w:shd w:val="clear" w:color="auto" w:fill="FFFFFF"/>
          </w:tcPr>
          <w:p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1C13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1745B7" w:rsidRDefault="001745B7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shd w:val="clear" w:color="auto" w:fill="FFFFFF"/>
          </w:tcPr>
          <w:p w:rsidR="00B70868" w:rsidRDefault="003F1353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954C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302" w:name="_Toc40861797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2"/>
    </w:p>
    <w:p w:rsidR="00612E8C" w:rsidRPr="00F2598F" w:rsidRDefault="00EF7A31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612E8C"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3878A8" w:rsidRDefault="003878A8" w:rsidP="00377033">
      <w:pPr>
        <w:pStyle w:val="aff5"/>
        <w:spacing w:after="0"/>
        <w:jc w:val="left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303" w:name="_Hlk20901273"/>
    </w:p>
    <w:p w:rsidR="003878A8" w:rsidRPr="00F2598F" w:rsidRDefault="00EA6058" w:rsidP="00EA6058">
      <w:pPr>
        <w:pStyle w:val="2-"/>
      </w:pPr>
      <w:bookmarkStart w:id="304" w:name="_Toc40861798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4"/>
    </w:p>
    <w:bookmarkEnd w:id="303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/>
      </w:tblPr>
      <w:tblGrid>
        <w:gridCol w:w="1126"/>
        <w:gridCol w:w="4794"/>
        <w:gridCol w:w="4608"/>
      </w:tblGrid>
      <w:tr w:rsidR="003878A8" w:rsidRPr="00F2598F" w:rsidTr="00D33A88">
        <w:trPr>
          <w:trHeight w:val="802"/>
        </w:trPr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203297">
        <w:trPr>
          <w:trHeight w:val="291"/>
        </w:trPr>
        <w:tc>
          <w:tcPr>
            <w:tcW w:w="1126" w:type="dxa"/>
          </w:tcPr>
          <w:p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</w:t>
            </w:r>
            <w:proofErr w:type="spellStart"/>
            <w:r w:rsidRPr="00F2598F">
              <w:rPr>
                <w:sz w:val="24"/>
                <w:szCs w:val="24"/>
              </w:rPr>
              <w:t>непредставленный</w:t>
            </w:r>
            <w:proofErr w:type="spellEnd"/>
            <w:r w:rsidRPr="00F2598F">
              <w:rPr>
                <w:sz w:val="24"/>
                <w:szCs w:val="24"/>
              </w:rPr>
              <w:t xml:space="preserve"> Заявителем </w:t>
            </w:r>
          </w:p>
        </w:tc>
      </w:tr>
      <w:tr w:rsidR="003878A8" w:rsidRPr="00F2598F" w:rsidTr="00D33A88">
        <w:trPr>
          <w:trHeight w:val="958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</w:t>
            </w:r>
            <w:r w:rsidRPr="00F2598F">
              <w:rPr>
                <w:sz w:val="24"/>
                <w:szCs w:val="24"/>
              </w:rPr>
              <w:lastRenderedPageBreak/>
              <w:t xml:space="preserve">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F2598F">
              <w:rPr>
                <w:sz w:val="24"/>
                <w:szCs w:val="24"/>
              </w:rPr>
              <w:lastRenderedPageBreak/>
              <w:t>документов, содержащих повреждения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 xml:space="preserve"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      </w:r>
            <w:r w:rsidR="00EF7A31">
              <w:rPr>
                <w:sz w:val="24"/>
                <w:szCs w:val="24"/>
              </w:rPr>
              <w:t xml:space="preserve">настоящим </w:t>
            </w:r>
            <w:r w:rsidRPr="00F2598F">
              <w:rPr>
                <w:sz w:val="24"/>
                <w:szCs w:val="24"/>
              </w:rPr>
              <w:t>Административным регламентом)</w:t>
            </w:r>
          </w:p>
        </w:tc>
        <w:tc>
          <w:tcPr>
            <w:tcW w:w="4608" w:type="dxa"/>
          </w:tcPr>
          <w:p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="00EF7A31">
              <w:rPr>
                <w:sz w:val="24"/>
                <w:szCs w:val="24"/>
              </w:rPr>
              <w:t xml:space="preserve">настоящим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BE2019">
        <w:trPr>
          <w:trHeight w:val="1363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3878A8" w:rsidRPr="00F2598F" w:rsidRDefault="003878A8" w:rsidP="003878A8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305" w:name="_Toc40861799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5"/>
    </w:p>
    <w:p w:rsidR="003878A8" w:rsidRPr="00F2598F" w:rsidRDefault="00EF7A31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3878A8"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6" w:name="_Toc40861800"/>
      <w:r w:rsidRPr="00F2598F">
        <w:t>Форма уведомления о назначении приемных (вступительных) испытаний</w:t>
      </w:r>
      <w:bookmarkEnd w:id="306"/>
    </w:p>
    <w:p w:rsidR="00742338" w:rsidRDefault="00742338" w:rsidP="007050A0">
      <w:pPr>
        <w:pStyle w:val="2-"/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42338" w:rsidRPr="00F2598F" w:rsidRDefault="00742338" w:rsidP="007050A0">
      <w:pPr>
        <w:pStyle w:val="2-"/>
      </w:pP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______________________ </w:t>
      </w:r>
      <w:proofErr w:type="gramStart"/>
      <w:r w:rsidRPr="00F2598F">
        <w:rPr>
          <w:rFonts w:ascii="Times New Roman" w:hAnsi="Times New Roman"/>
          <w:sz w:val="24"/>
          <w:szCs w:val="24"/>
        </w:rPr>
        <w:t>допущен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307" w:name="_Toc40861801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7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8" w:name="_Toc40861802"/>
      <w:r w:rsidRPr="00F2598F">
        <w:t xml:space="preserve">Форма уведомления </w:t>
      </w:r>
      <w:proofErr w:type="gramStart"/>
      <w:r w:rsidRPr="00F2598F">
        <w:t xml:space="preserve">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8"/>
      <w:proofErr w:type="gramEnd"/>
      <w:r w:rsidRPr="00F2598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 гр. ________________________.</w:t>
      </w:r>
    </w:p>
    <w:p w:rsidR="00612E8C" w:rsidRPr="00F2598F" w:rsidRDefault="00612E8C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309" w:name="_Toc40861803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9"/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7F7218" w:rsidRPr="00062B9C" w:rsidRDefault="007F7218" w:rsidP="007050A0">
      <w:pPr>
        <w:pStyle w:val="2-"/>
      </w:pPr>
      <w:bookmarkStart w:id="310" w:name="_Toc40861804"/>
      <w:r w:rsidRPr="00062B9C">
        <w:t xml:space="preserve">Форма договора об образовании на </w:t>
      </w:r>
      <w:proofErr w:type="gramStart"/>
      <w:r w:rsidRPr="00062B9C">
        <w:t>обучение</w:t>
      </w:r>
      <w:proofErr w:type="gramEnd"/>
      <w:r w:rsidRPr="00062B9C">
        <w:t xml:space="preserve"> по дополнительным образовательным программам</w:t>
      </w:r>
      <w:bookmarkEnd w:id="310"/>
    </w:p>
    <w:p w:rsidR="00285E39" w:rsidRDefault="00285E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образовании на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 обязуется оплатить образовательную услугу по предоставлению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После освоения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и успешного прохождения итоговой аттестации ему выдается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(документ об образовании и (или) о квалификации или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обучении)</w:t>
      </w:r>
    </w:p>
    <w:p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определенных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  <w:proofErr w:type="gramEnd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5.2. Настоящий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5.3. Настоящий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6.2.3. Возмещения понесенных им расходов по устранению недостатков оказанной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образовательной услуги своими силами или третьими лицами.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7"/>
      <w:bookmarkEnd w:id="338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3474"/>
        <w:gridCol w:w="3474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  <w:proofErr w:type="gramEnd"/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EF7A31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  <w:proofErr w:type="gramEnd"/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  <w:proofErr w:type="gramEnd"/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4C7749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C7749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EF7A31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  <w:proofErr w:type="gramEnd"/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>&lt;1</w:t>
      </w:r>
      <w:proofErr w:type="gramStart"/>
      <w:r w:rsidRPr="00A15DFA">
        <w:rPr>
          <w:rFonts w:ascii="Times New Roman" w:hAnsi="Times New Roman" w:cs="Times New Roman"/>
        </w:rPr>
        <w:t>&gt; К</w:t>
      </w:r>
      <w:proofErr w:type="gramEnd"/>
      <w:r w:rsidRPr="00A15DFA">
        <w:rPr>
          <w:rFonts w:ascii="Times New Roman" w:hAnsi="Times New Roman" w:cs="Times New Roman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</w:t>
      </w:r>
      <w:proofErr w:type="gramStart"/>
      <w:r w:rsidRPr="00A15DFA">
        <w:rPr>
          <w:rFonts w:ascii="Times New Roman" w:hAnsi="Times New Roman" w:cs="Times New Roman"/>
        </w:rPr>
        <w:t>&gt; В</w:t>
      </w:r>
      <w:proofErr w:type="gramEnd"/>
      <w:r w:rsidRPr="00A15DFA">
        <w:rPr>
          <w:rFonts w:ascii="Times New Roman" w:hAnsi="Times New Roman" w:cs="Times New Roman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A15DFA">
        <w:rPr>
          <w:rFonts w:ascii="Times New Roman" w:hAnsi="Times New Roman" w:cs="Times New Roman"/>
        </w:rPr>
        <w:t>Обучающемуся</w:t>
      </w:r>
      <w:proofErr w:type="gramEnd"/>
      <w:r w:rsidRPr="00A15DFA">
        <w:rPr>
          <w:rFonts w:ascii="Times New Roman" w:hAnsi="Times New Roman" w:cs="Times New Roman"/>
        </w:rPr>
        <w:t>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9"/>
      <w:bookmarkEnd w:id="351"/>
      <w:proofErr w:type="gramStart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</w:t>
      </w:r>
      <w:proofErr w:type="gramEnd"/>
      <w:r w:rsidRPr="00A15DFA">
        <w:rPr>
          <w:rFonts w:ascii="Times New Roman" w:hAnsi="Times New Roman" w:cs="Times New Roman"/>
        </w:rPr>
        <w:t xml:space="preserve"> </w:t>
      </w:r>
      <w:proofErr w:type="gramStart"/>
      <w:r w:rsidRPr="00A15DFA">
        <w:rPr>
          <w:rFonts w:ascii="Times New Roman" w:hAnsi="Times New Roman" w:cs="Times New Roman"/>
        </w:rPr>
        <w:t>Российской Федерации").</w:t>
      </w:r>
      <w:proofErr w:type="gramEnd"/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>. N 706 (Собрание законодательства Российской Федерации, 2013, N 34, ст. 4437).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3"/>
      <w:bookmarkEnd w:id="355"/>
      <w:proofErr w:type="gramStart"/>
      <w:r w:rsidRPr="00A15DFA">
        <w:rPr>
          <w:rFonts w:ascii="Times New Roman" w:hAnsi="Times New Roman" w:cs="Times New Roman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A15DFA">
        <w:rPr>
          <w:rFonts w:ascii="Times New Roman" w:hAnsi="Times New Roman" w:cs="Times New Roman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</w:t>
      </w:r>
      <w:proofErr w:type="gramStart"/>
      <w:r w:rsidRPr="00A15DFA">
        <w:rPr>
          <w:rFonts w:ascii="Times New Roman" w:hAnsi="Times New Roman" w:cs="Times New Roman"/>
        </w:rPr>
        <w:t>&gt; В</w:t>
      </w:r>
      <w:proofErr w:type="gramEnd"/>
      <w:r w:rsidRPr="00A15DFA">
        <w:rPr>
          <w:rFonts w:ascii="Times New Roman" w:hAnsi="Times New Roman" w:cs="Times New Roman"/>
        </w:rPr>
        <w:t xml:space="preserve">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</w:t>
      </w:r>
      <w:proofErr w:type="gramStart"/>
      <w:r w:rsidRPr="00A15DFA">
        <w:rPr>
          <w:rFonts w:ascii="Times New Roman" w:hAnsi="Times New Roman" w:cs="Times New Roman"/>
        </w:rPr>
        <w:t>&gt; З</w:t>
      </w:r>
      <w:proofErr w:type="gramEnd"/>
      <w:r w:rsidRPr="00A15DFA">
        <w:rPr>
          <w:rFonts w:ascii="Times New Roman" w:hAnsi="Times New Roman" w:cs="Times New Roman"/>
        </w:rPr>
        <w:t>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pStyle w:val="affff8"/>
        <w:spacing w:after="0"/>
        <w:ind w:left="5387"/>
        <w:jc w:val="left"/>
        <w:rPr>
          <w:b w:val="0"/>
          <w:szCs w:val="24"/>
        </w:rPr>
      </w:pPr>
      <w:bookmarkStart w:id="360" w:name="_Toc40861806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60"/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</w:t>
      </w:r>
      <w:r w:rsidRPr="001E1D33">
        <w:rPr>
          <w:b w:val="0"/>
          <w:bCs/>
          <w:szCs w:val="24"/>
        </w:rPr>
        <w:t xml:space="preserve"> </w:t>
      </w:r>
      <w:r w:rsidR="001E1D33" w:rsidRPr="001E1D33">
        <w:rPr>
          <w:b w:val="0"/>
          <w:szCs w:val="24"/>
          <w:shd w:val="clear" w:color="auto" w:fill="FFFFFF"/>
        </w:rPr>
        <w:t>Пушкинского городского округа</w:t>
      </w:r>
      <w:r w:rsidR="001E1D33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445B32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Pr="00F2598F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61" w:name="_Toc40861807"/>
      <w:r w:rsidRPr="00B12FF3">
        <w:t>Форма</w:t>
      </w:r>
      <w:r w:rsidRPr="00F2598F">
        <w:t xml:space="preserve"> </w:t>
      </w:r>
      <w:r w:rsidR="00445B32" w:rsidRPr="00FF15F0">
        <w:t xml:space="preserve">договора об образовании на обучение по дополнительным </w:t>
      </w:r>
      <w:proofErr w:type="spellStart"/>
      <w:r w:rsidR="00445B32" w:rsidRPr="00FF15F0">
        <w:t>общеразвивающим</w:t>
      </w:r>
      <w:proofErr w:type="spellEnd"/>
      <w:r w:rsidR="00445B32" w:rsidRPr="00FF15F0">
        <w:t xml:space="preserve"> программам в рамках системы персонифицированного финансирования</w:t>
      </w:r>
      <w:bookmarkEnd w:id="361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 xml:space="preserve">(далее ‒ Организация), </w:t>
      </w:r>
      <w:proofErr w:type="gramStart"/>
      <w:r w:rsidRPr="00F2598F">
        <w:rPr>
          <w:rFonts w:ascii="Times New Roman" w:hAnsi="Times New Roman"/>
          <w:sz w:val="24"/>
          <w:szCs w:val="24"/>
        </w:rPr>
        <w:t>действующее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7F43E4">
      <w:pPr>
        <w:pStyle w:val="affff3"/>
        <w:keepNext/>
        <w:keepLines/>
        <w:numPr>
          <w:ilvl w:val="0"/>
          <w:numId w:val="15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3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7F43E4">
      <w:pPr>
        <w:pStyle w:val="2f5"/>
        <w:numPr>
          <w:ilvl w:val="1"/>
          <w:numId w:val="15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7F43E4">
      <w:pPr>
        <w:pStyle w:val="2f5"/>
        <w:numPr>
          <w:ilvl w:val="1"/>
          <w:numId w:val="15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7F43E4">
      <w:pPr>
        <w:pStyle w:val="affff3"/>
        <w:keepNext/>
        <w:keepLines/>
        <w:numPr>
          <w:ilvl w:val="0"/>
          <w:numId w:val="15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243720" w:rsidRPr="00F2598F" w:rsidRDefault="00243720" w:rsidP="00243720">
      <w:pPr>
        <w:pStyle w:val="affff3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33559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Зачислить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7F43E4">
      <w:pPr>
        <w:pStyle w:val="2f5"/>
        <w:numPr>
          <w:ilvl w:val="2"/>
          <w:numId w:val="17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Сохранять место за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3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7F43E4">
      <w:pPr>
        <w:pStyle w:val="2f5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7F43E4">
      <w:pPr>
        <w:pStyle w:val="2f5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7F43E4">
      <w:pPr>
        <w:pStyle w:val="2f5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7F43E4">
      <w:pPr>
        <w:pStyle w:val="2f5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2.3. Заказчик (Обучающийся) обязан:</w:t>
      </w:r>
    </w:p>
    <w:p w:rsidR="00445B32" w:rsidRPr="00F2598F" w:rsidRDefault="00445B32" w:rsidP="007F43E4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7F43E4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445B32" w:rsidRPr="00F2598F" w:rsidRDefault="00445B32" w:rsidP="007F43E4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Обучающегося необходимыми средствами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программам.</w:t>
      </w:r>
    </w:p>
    <w:p w:rsidR="00445B32" w:rsidRPr="00F2598F" w:rsidRDefault="00445B32" w:rsidP="007F43E4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7F43E4">
      <w:pPr>
        <w:pStyle w:val="2f5"/>
        <w:numPr>
          <w:ilvl w:val="2"/>
          <w:numId w:val="19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Организацию и домой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>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F43E4">
      <w:pPr>
        <w:pStyle w:val="2f5"/>
        <w:numPr>
          <w:ilvl w:val="2"/>
          <w:numId w:val="19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F43E4">
      <w:pPr>
        <w:pStyle w:val="2f5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F43E4">
      <w:pPr>
        <w:pStyle w:val="2f5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F43E4">
      <w:pPr>
        <w:pStyle w:val="2f5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F43E4">
      <w:pPr>
        <w:pStyle w:val="2f5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7F43E4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</w:t>
      </w:r>
      <w:r w:rsidR="009A6C10" w:rsidRPr="00820E03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Пушкинского городского округа</w:t>
      </w:r>
      <w:r w:rsidR="009A6C10">
        <w:rPr>
          <w:sz w:val="24"/>
          <w:szCs w:val="24"/>
          <w:shd w:val="clear" w:color="auto" w:fill="FFFFFF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  <w:proofErr w:type="gramEnd"/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7F43E4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45B32" w:rsidRPr="00F2598F" w:rsidRDefault="00445B32" w:rsidP="007F43E4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7F43E4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7F43E4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Исполнителя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45B32" w:rsidRPr="00F2598F" w:rsidRDefault="00445B32" w:rsidP="007F43E4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инициативе Организации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может быть расторгнут в следующих случаях:</w:t>
      </w:r>
    </w:p>
    <w:p w:rsidR="00445B32" w:rsidRPr="00F2598F" w:rsidRDefault="00445B32" w:rsidP="007F43E4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7F43E4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5B32" w:rsidRPr="00F2598F" w:rsidRDefault="00445B32" w:rsidP="007F43E4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7F43E4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7F43E4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7F43E4">
      <w:pPr>
        <w:pStyle w:val="2f5"/>
        <w:keepNext/>
        <w:keepLines/>
        <w:numPr>
          <w:ilvl w:val="2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7F43E4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7F43E4">
      <w:pPr>
        <w:pStyle w:val="2f5"/>
        <w:keepNext/>
        <w:keepLines/>
        <w:numPr>
          <w:ilvl w:val="1"/>
          <w:numId w:val="1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>до достижения обучающимся – участником системы персонифицированного финансирования 18 лет, в</w:t>
      </w:r>
      <w:proofErr w:type="gramEnd"/>
      <w:r w:rsidR="00445B32" w:rsidRPr="00F25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B32" w:rsidRPr="00F2598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45B32" w:rsidRPr="00F2598F">
        <w:rPr>
          <w:rFonts w:ascii="Times New Roman" w:hAnsi="Times New Roman" w:cs="Times New Roman"/>
          <w:sz w:val="24"/>
          <w:szCs w:val="24"/>
        </w:rPr>
        <w:t xml:space="preserve">, если договор об образовании не расторгнут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7F43E4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7F43E4">
      <w:pPr>
        <w:pStyle w:val="2f5"/>
        <w:numPr>
          <w:ilvl w:val="1"/>
          <w:numId w:val="16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со статьей 438 ГК РФ настоящий Договор признается заключенным </w:t>
      </w:r>
      <w:proofErr w:type="gramStart"/>
      <w:r w:rsidRPr="00F2598F">
        <w:rPr>
          <w:rFonts w:ascii="Times New Roman" w:hAnsi="Times New Roman" w:cs="Times New Roman"/>
          <w:sz w:val="24"/>
          <w:szCs w:val="24"/>
        </w:rPr>
        <w:t>в момент подписания Заказчиком заявления о зачислении обучающегося на обучение по дополнительной общеобразовательной программе в рамках</w:t>
      </w:r>
      <w:proofErr w:type="gramEnd"/>
      <w:r w:rsidRPr="00F2598F">
        <w:rPr>
          <w:rFonts w:ascii="Times New Roman" w:hAnsi="Times New Roman" w:cs="Times New Roman"/>
          <w:sz w:val="24"/>
          <w:szCs w:val="24"/>
        </w:rPr>
        <w:t xml:space="preserve">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:rsidR="00445B32" w:rsidRPr="00F2598F" w:rsidRDefault="00445B32" w:rsidP="007F43E4">
      <w:pPr>
        <w:pStyle w:val="2f5"/>
        <w:keepNext/>
        <w:keepLines/>
        <w:numPr>
          <w:ilvl w:val="0"/>
          <w:numId w:val="16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7.1. Срок действия договора с _____________ </w:t>
      </w:r>
      <w:proofErr w:type="gramStart"/>
      <w:r w:rsidRPr="00F2598F">
        <w:rPr>
          <w:rFonts w:ascii="Times New Roman" w:hAnsi="Times New Roman"/>
          <w:sz w:val="24"/>
          <w:szCs w:val="24"/>
        </w:rPr>
        <w:t>г</w:t>
      </w:r>
      <w:proofErr w:type="gramEnd"/>
      <w:r w:rsidRPr="00F2598F">
        <w:rPr>
          <w:rFonts w:ascii="Times New Roman" w:hAnsi="Times New Roman"/>
          <w:sz w:val="24"/>
          <w:szCs w:val="24"/>
        </w:rPr>
        <w:t>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C8B" w:rsidRPr="00F2598F" w:rsidRDefault="00621C8B" w:rsidP="00621C8B">
      <w:pPr>
        <w:pStyle w:val="affff8"/>
        <w:spacing w:after="0"/>
        <w:ind w:left="9639"/>
        <w:jc w:val="left"/>
        <w:rPr>
          <w:b w:val="0"/>
          <w:szCs w:val="24"/>
        </w:rPr>
      </w:pPr>
      <w:bookmarkStart w:id="363" w:name="_Toc40861808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3"/>
    </w:p>
    <w:p w:rsidR="00621C8B" w:rsidRPr="00F2598F" w:rsidRDefault="00EF7A31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621C8B" w:rsidRPr="00F2598F">
        <w:rPr>
          <w:b w:val="0"/>
          <w:bCs/>
          <w:szCs w:val="24"/>
        </w:rPr>
        <w:t>Административ</w:t>
      </w:r>
      <w:r w:rsidR="00B240D7" w:rsidRPr="00F2598F">
        <w:rPr>
          <w:b w:val="0"/>
          <w:bCs/>
          <w:szCs w:val="24"/>
        </w:rPr>
        <w:t>ному регламенту предоставления М</w:t>
      </w:r>
      <w:r w:rsidR="00621C8B" w:rsidRPr="00F2598F">
        <w:rPr>
          <w:b w:val="0"/>
          <w:bCs/>
          <w:szCs w:val="24"/>
        </w:rPr>
        <w:t xml:space="preserve">униципальной услуги </w:t>
      </w:r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9A6C10" w:rsidRPr="009A6C10">
        <w:rPr>
          <w:b w:val="0"/>
          <w:szCs w:val="24"/>
          <w:shd w:val="clear" w:color="auto" w:fill="FFFFFF"/>
        </w:rPr>
        <w:t>Пушкинского городского округа</w:t>
      </w:r>
      <w:r w:rsidR="009A6C10">
        <w:rPr>
          <w:szCs w:val="24"/>
          <w:shd w:val="clear" w:color="auto" w:fill="FFFFFF"/>
        </w:rPr>
        <w:t xml:space="preserve">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программы»</w:t>
      </w: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E1" w:rsidRDefault="000E6DE1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Hlk20901287"/>
    </w:p>
    <w:p w:rsidR="00746AA1" w:rsidRDefault="00746AA1" w:rsidP="007050A0">
      <w:pPr>
        <w:pStyle w:val="2-"/>
      </w:pPr>
    </w:p>
    <w:p w:rsidR="00746AA1" w:rsidRDefault="00746AA1" w:rsidP="007050A0">
      <w:pPr>
        <w:pStyle w:val="2-"/>
      </w:pPr>
    </w:p>
    <w:p w:rsidR="002E6D37" w:rsidRPr="00F2598F" w:rsidRDefault="002E6D37" w:rsidP="007050A0">
      <w:pPr>
        <w:pStyle w:val="2-"/>
      </w:pPr>
      <w:bookmarkStart w:id="369" w:name="_Toc40861809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9"/>
    </w:p>
    <w:bookmarkEnd w:id="368"/>
    <w:p w:rsidR="002E6D37" w:rsidRPr="00F2598F" w:rsidRDefault="002E6D37" w:rsidP="002E6D37">
      <w:pPr>
        <w:pStyle w:val="affff4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4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</w:p>
    <w:p w:rsidR="000E6DE1" w:rsidRPr="00F2598F" w:rsidRDefault="000E6DE1" w:rsidP="000E6DE1">
      <w:pPr>
        <w:pStyle w:val="affff4"/>
        <w:ind w:firstLine="0"/>
        <w:rPr>
          <w:b/>
          <w:bCs/>
          <w:sz w:val="24"/>
          <w:szCs w:val="24"/>
        </w:rPr>
      </w:pPr>
    </w:p>
    <w:p w:rsidR="00460972" w:rsidRDefault="001931D8" w:rsidP="007F43E4">
      <w:pPr>
        <w:pStyle w:val="affff4"/>
        <w:numPr>
          <w:ilvl w:val="2"/>
          <w:numId w:val="14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4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="00EF7A31">
              <w:rPr>
                <w:rFonts w:ascii="Times New Roman" w:hAnsi="Times New Roman"/>
                <w:sz w:val="24"/>
              </w:rPr>
              <w:t xml:space="preserve">настоящим </w:t>
            </w:r>
            <w:r w:rsidRPr="00F2598F">
              <w:rPr>
                <w:rFonts w:ascii="Times New Roman" w:hAnsi="Times New Roman"/>
                <w:sz w:val="24"/>
              </w:rPr>
              <w:t>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DE0E95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="00EF7A3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</w:t>
            </w:r>
            <w:r w:rsidR="00EF7A31">
              <w:rPr>
                <w:rFonts w:ascii="Times New Roman" w:hAnsi="Times New Roman"/>
                <w:sz w:val="24"/>
                <w:szCs w:val="24"/>
              </w:rPr>
              <w:t xml:space="preserve"> настоящим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r w:rsidR="00780243"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Муниципальной услуги либо отказ в его регистрации. </w:t>
            </w:r>
          </w:p>
          <w:p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</w:p>
        </w:tc>
      </w:tr>
      <w:tr w:rsidR="002E6D37" w:rsidRPr="00F2598F" w:rsidTr="00DE0E95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 w:rsidP="007F43E4">
      <w:pPr>
        <w:pStyle w:val="affff3"/>
        <w:numPr>
          <w:ilvl w:val="0"/>
          <w:numId w:val="14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:rsidTr="00DE0E95">
        <w:tc>
          <w:tcPr>
            <w:tcW w:w="1838" w:type="dxa"/>
            <w:vMerge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7F43E4">
      <w:pPr>
        <w:pStyle w:val="affff3"/>
        <w:numPr>
          <w:ilvl w:val="0"/>
          <w:numId w:val="14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B70868" w:rsidRPr="00D01D3E" w:rsidRDefault="00B70868" w:rsidP="00D01D3E">
      <w:pPr>
        <w:pStyle w:val="affff3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559"/>
        <w:gridCol w:w="1843"/>
        <w:gridCol w:w="2806"/>
        <w:gridCol w:w="4990"/>
      </w:tblGrid>
      <w:tr w:rsidR="00D97B4A" w:rsidRPr="00F2598F" w:rsidTr="00780243">
        <w:tc>
          <w:tcPr>
            <w:tcW w:w="183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97B4A" w:rsidRPr="00F2598F" w:rsidTr="00780243">
        <w:trPr>
          <w:trHeight w:val="2826"/>
        </w:trPr>
        <w:tc>
          <w:tcPr>
            <w:tcW w:w="1838" w:type="dxa"/>
            <w:shd w:val="clear" w:color="auto" w:fill="auto"/>
          </w:tcPr>
          <w:p w:rsidR="00D97B4A" w:rsidRPr="00F2598F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  <w:r w:rsidR="00EC580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D97B4A" w:rsidRPr="00F2598F" w:rsidRDefault="00907FE7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D97B4A" w:rsidRPr="00F2598F" w:rsidRDefault="00D97B4A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Организацию посредством РПГУ,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для отказа в предоставлении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907FE7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посредством РПГУ в Организацию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7B4A" w:rsidRDefault="00907FE7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необходимости проведения 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испытаний, Заявителю направляется уведомление </w:t>
            </w:r>
            <w:r w:rsidR="004C74B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8 к настоящему Административному регламенту,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посещении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 оригиналами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</w:t>
            </w:r>
            <w:r w:rsidR="00D97B4A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0868" w:rsidRDefault="00907FE7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4 (Ч</w:t>
            </w:r>
            <w:r>
              <w:rPr>
                <w:rFonts w:ascii="Times New Roman" w:hAnsi="Times New Roman"/>
                <w:sz w:val="24"/>
                <w:szCs w:val="24"/>
              </w:rPr>
              <w:t>етырех</w:t>
            </w:r>
            <w:r w:rsidR="004C74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4B3" w:rsidRDefault="004C74B3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</w:t>
            </w:r>
            <w:r w:rsidR="00A665FB">
              <w:rPr>
                <w:rFonts w:ascii="Times New Roman" w:hAnsi="Times New Roman"/>
                <w:sz w:val="24"/>
                <w:szCs w:val="24"/>
              </w:rPr>
              <w:t xml:space="preserve">приемных (вступительных) испытаний, Заявителю направляется уведомление по форме Приложения 7 к настоящему Административному регламенту, о </w:t>
            </w:r>
            <w:r w:rsidR="00EC580F">
              <w:rPr>
                <w:rFonts w:ascii="Times New Roman" w:hAnsi="Times New Roman"/>
                <w:sz w:val="24"/>
                <w:szCs w:val="24"/>
              </w:rPr>
              <w:t xml:space="preserve">явке на </w:t>
            </w:r>
            <w:r w:rsidR="00EC580F">
              <w:rPr>
                <w:rFonts w:ascii="Times New Roman" w:hAnsi="Times New Roman"/>
                <w:sz w:val="24"/>
                <w:szCs w:val="24"/>
              </w:rPr>
              <w:lastRenderedPageBreak/>
              <w:t>приемные (вступительные) испытания с оригиналами документов.</w:t>
            </w:r>
          </w:p>
          <w:p w:rsidR="00D01D3E" w:rsidRPr="00D01D3E" w:rsidRDefault="00D01D3E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уведомление о необходимости посетить Организацию для подписания договора, либо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) испытаний.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4A" w:rsidRPr="00F2598F" w:rsidRDefault="00D97B4A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ВИС Организации, Личном кабинете Заявителя на РПГУ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0868" w:rsidRPr="00425164" w:rsidRDefault="00780243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B70868" w:rsidRPr="00425164" w:rsidRDefault="00B70868" w:rsidP="0042516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 w:rsidP="007F43E4">
      <w:pPr>
        <w:pStyle w:val="affff3"/>
        <w:numPr>
          <w:ilvl w:val="0"/>
          <w:numId w:val="14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3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2F8F"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 w:rsidR="00312F8F">
              <w:rPr>
                <w:rFonts w:ascii="Times New Roman" w:hAnsi="Times New Roman"/>
                <w:sz w:val="24"/>
                <w:szCs w:val="24"/>
              </w:rPr>
              <w:t xml:space="preserve">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 xml:space="preserve">, а также для направления уведомления Заявителю в </w:t>
            </w:r>
            <w:r w:rsidR="00780243">
              <w:rPr>
                <w:rFonts w:ascii="Times New Roman" w:hAnsi="Times New Roman"/>
                <w:sz w:val="24"/>
                <w:szCs w:val="24"/>
              </w:rPr>
              <w:t>Л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</w:t>
            </w:r>
            <w:r w:rsidRPr="00F2598F">
              <w:rPr>
                <w:sz w:val="24"/>
                <w:szCs w:val="24"/>
              </w:rPr>
              <w:lastRenderedPageBreak/>
              <w:t xml:space="preserve">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777C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>7</w:t>
            </w:r>
            <w:r w:rsidR="0074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746494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47519A" w:rsidRPr="00F2598F" w:rsidTr="00DE0E95">
        <w:tc>
          <w:tcPr>
            <w:tcW w:w="1838" w:type="dxa"/>
            <w:shd w:val="clear" w:color="auto" w:fill="auto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</w:t>
            </w:r>
            <w:r w:rsidR="00746494">
              <w:rPr>
                <w:rFonts w:ascii="Times New Roman" w:hAnsi="Times New Roman"/>
                <w:sz w:val="24"/>
                <w:szCs w:val="24"/>
              </w:rPr>
              <w:t xml:space="preserve"> настоящего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27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DE0E95">
        <w:tc>
          <w:tcPr>
            <w:tcW w:w="1838" w:type="dxa"/>
            <w:shd w:val="clear" w:color="auto" w:fill="auto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6240E1" w:rsidRPr="00F2598F" w:rsidRDefault="006240E1" w:rsidP="00AB78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необходимости посетить Организацию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7F43E4">
      <w:pPr>
        <w:pStyle w:val="affff3"/>
        <w:numPr>
          <w:ilvl w:val="0"/>
          <w:numId w:val="14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746494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настоящего </w:t>
            </w: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Административно</w:t>
            </w:r>
            <w:r w:rsidR="0074649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</w:t>
            </w:r>
            <w:r w:rsidR="0074649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:rsidTr="00AA137B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AA137B">
        <w:tc>
          <w:tcPr>
            <w:tcW w:w="1838" w:type="dxa"/>
            <w:shd w:val="clear" w:color="auto" w:fill="auto"/>
          </w:tcPr>
          <w:p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746494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="0085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тоящему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8"/>
        <w:spacing w:after="0"/>
        <w:jc w:val="left"/>
        <w:rPr>
          <w:iCs w:val="0"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FF5FC0" w:rsidRPr="00F2598F" w:rsidSect="00621C8B">
      <w:headerReference w:type="default" r:id="rId22"/>
      <w:footerReference w:type="default" r:id="rId23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32" w:rsidRDefault="00E03032" w:rsidP="005F1EAE">
      <w:pPr>
        <w:spacing w:after="0" w:line="240" w:lineRule="auto"/>
      </w:pPr>
      <w:r>
        <w:separator/>
      </w:r>
    </w:p>
  </w:endnote>
  <w:endnote w:type="continuationSeparator" w:id="0">
    <w:p w:rsidR="00E03032" w:rsidRDefault="00E03032" w:rsidP="005F1EAE">
      <w:pPr>
        <w:spacing w:after="0" w:line="240" w:lineRule="auto"/>
      </w:pPr>
      <w:r>
        <w:continuationSeparator/>
      </w:r>
    </w:p>
  </w:endnote>
  <w:endnote w:type="continuationNotice" w:id="1">
    <w:p w:rsidR="00E03032" w:rsidRDefault="00E0303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5B" w:rsidRDefault="0081635B" w:rsidP="00461595">
    <w:pPr>
      <w:pStyle w:val="a9"/>
      <w:jc w:val="center"/>
    </w:pPr>
  </w:p>
  <w:p w:rsidR="0081635B" w:rsidRDefault="008163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5B" w:rsidRDefault="0081635B" w:rsidP="00A55FBB">
    <w:pPr>
      <w:pStyle w:val="a9"/>
      <w:framePr w:wrap="none" w:vAnchor="text" w:hAnchor="margin" w:xAlign="right" w:y="1"/>
      <w:rPr>
        <w:rStyle w:val="af5"/>
      </w:rPr>
    </w:pPr>
  </w:p>
  <w:p w:rsidR="0081635B" w:rsidRPr="00FF3AC8" w:rsidRDefault="0081635B" w:rsidP="00113C6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5B" w:rsidRDefault="0081635B" w:rsidP="00A55FBB">
    <w:pPr>
      <w:pStyle w:val="a9"/>
      <w:framePr w:wrap="none" w:vAnchor="text" w:hAnchor="margin" w:xAlign="right" w:y="1"/>
      <w:rPr>
        <w:rStyle w:val="af5"/>
      </w:rPr>
    </w:pPr>
  </w:p>
  <w:p w:rsidR="0081635B" w:rsidRPr="00FF3AC8" w:rsidRDefault="0081635B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32" w:rsidRDefault="00E03032" w:rsidP="005F1EAE">
      <w:pPr>
        <w:spacing w:after="0" w:line="240" w:lineRule="auto"/>
      </w:pPr>
      <w:r>
        <w:separator/>
      </w:r>
    </w:p>
  </w:footnote>
  <w:footnote w:type="continuationSeparator" w:id="0">
    <w:p w:rsidR="00E03032" w:rsidRDefault="00E03032" w:rsidP="005F1EAE">
      <w:pPr>
        <w:spacing w:after="0" w:line="240" w:lineRule="auto"/>
      </w:pPr>
      <w:r>
        <w:continuationSeparator/>
      </w:r>
    </w:p>
  </w:footnote>
  <w:footnote w:type="continuationNotice" w:id="1">
    <w:p w:rsidR="00E03032" w:rsidRDefault="00E0303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192732"/>
      <w:docPartObj>
        <w:docPartGallery w:val="Page Numbers (Top of Page)"/>
        <w:docPartUnique/>
      </w:docPartObj>
    </w:sdtPr>
    <w:sdtContent>
      <w:p w:rsidR="0081635B" w:rsidRDefault="001324D0">
        <w:pPr>
          <w:pStyle w:val="a7"/>
          <w:jc w:val="center"/>
        </w:pPr>
        <w:r>
          <w:fldChar w:fldCharType="begin"/>
        </w:r>
        <w:r w:rsidR="0081635B">
          <w:instrText>PAGE   \* MERGEFORMAT</w:instrText>
        </w:r>
        <w:r>
          <w:fldChar w:fldCharType="separate"/>
        </w:r>
        <w:r w:rsidR="007C4BB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1635B" w:rsidRDefault="008163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450061"/>
      <w:docPartObj>
        <w:docPartGallery w:val="Page Numbers (Top of Page)"/>
        <w:docPartUnique/>
      </w:docPartObj>
    </w:sdtPr>
    <w:sdtContent>
      <w:p w:rsidR="0081635B" w:rsidRDefault="001324D0">
        <w:pPr>
          <w:pStyle w:val="a7"/>
          <w:jc w:val="center"/>
        </w:pPr>
        <w:r>
          <w:fldChar w:fldCharType="begin"/>
        </w:r>
        <w:r w:rsidR="0081635B">
          <w:instrText>PAGE   \* MERGEFORMAT</w:instrText>
        </w:r>
        <w:r>
          <w:fldChar w:fldCharType="separate"/>
        </w:r>
        <w:r w:rsidR="007C4BB7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81635B" w:rsidRPr="00E57E03" w:rsidRDefault="0081635B" w:rsidP="00AE0B4B">
    <w:pPr>
      <w:pStyle w:val="a7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5B" w:rsidRDefault="001324D0">
    <w:pPr>
      <w:pStyle w:val="a7"/>
      <w:jc w:val="center"/>
    </w:pPr>
    <w:r>
      <w:fldChar w:fldCharType="begin"/>
    </w:r>
    <w:r w:rsidR="0081635B">
      <w:instrText>PAGE   \* MERGEFORMAT</w:instrText>
    </w:r>
    <w:r>
      <w:fldChar w:fldCharType="separate"/>
    </w:r>
    <w:r w:rsidR="007C4BB7">
      <w:rPr>
        <w:noProof/>
      </w:rPr>
      <w:t>71</w:t>
    </w:r>
    <w:r>
      <w:rPr>
        <w:noProof/>
      </w:rPr>
      <w:fldChar w:fldCharType="end"/>
    </w:r>
  </w:p>
  <w:p w:rsidR="0081635B" w:rsidRPr="00E57E03" w:rsidRDefault="0081635B" w:rsidP="00AE0B4B">
    <w:pPr>
      <w:pStyle w:val="a7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2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F0458"/>
    <w:multiLevelType w:val="multilevel"/>
    <w:tmpl w:val="E8BC151E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8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1">
    <w:nsid w:val="3D2620C2"/>
    <w:multiLevelType w:val="hybridMultilevel"/>
    <w:tmpl w:val="BF34B5EC"/>
    <w:lvl w:ilvl="0" w:tplc="BE8A6F1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7"/>
  </w:num>
  <w:num w:numId="5">
    <w:abstractNumId w:val="11"/>
  </w:num>
  <w:num w:numId="6">
    <w:abstractNumId w:val="24"/>
  </w:num>
  <w:num w:numId="7">
    <w:abstractNumId w:val="8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18"/>
  </w:num>
  <w:num w:numId="13">
    <w:abstractNumId w:val="25"/>
  </w:num>
  <w:num w:numId="14">
    <w:abstractNumId w:val="13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20"/>
  </w:num>
  <w:num w:numId="20">
    <w:abstractNumId w:val="12"/>
  </w:num>
  <w:num w:numId="21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390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5F45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73A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3FC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4D0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22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D33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346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89E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076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47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7C3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E94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28A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5C80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1F23"/>
    <w:rsid w:val="004C242D"/>
    <w:rsid w:val="004C34E0"/>
    <w:rsid w:val="004C5DCD"/>
    <w:rsid w:val="004C5F86"/>
    <w:rsid w:val="004C6490"/>
    <w:rsid w:val="004C6659"/>
    <w:rsid w:val="004C6F23"/>
    <w:rsid w:val="004C74B3"/>
    <w:rsid w:val="004C7749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4F2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2013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0141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C7A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494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243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BB7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19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43E4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35B"/>
    <w:rsid w:val="00816762"/>
    <w:rsid w:val="00816F26"/>
    <w:rsid w:val="008170A7"/>
    <w:rsid w:val="008177BA"/>
    <w:rsid w:val="00817896"/>
    <w:rsid w:val="00817C81"/>
    <w:rsid w:val="00817EBA"/>
    <w:rsid w:val="00820AEF"/>
    <w:rsid w:val="00820E03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2DC8"/>
    <w:rsid w:val="00853137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96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B68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102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10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9EB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5BE0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6FC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3CA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348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179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032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920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561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5F7E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CAA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EF7A31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66"/>
    <w:rsid w:val="00F15EE4"/>
    <w:rsid w:val="00F161BE"/>
    <w:rsid w:val="00F1642A"/>
    <w:rsid w:val="00F165C4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1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18">
    <w:name w:val="Название Знак1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2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2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2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3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a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5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7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8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9">
    <w:name w:val="Основной шрифт абзаца1"/>
    <w:rsid w:val="00DD0469"/>
  </w:style>
  <w:style w:type="paragraph" w:customStyle="1" w:styleId="affffb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a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basedOn w:val="a2"/>
    <w:next w:val="aff7"/>
    <w:link w:val="affffd"/>
    <w:qFormat/>
    <w:rsid w:val="001F0346"/>
    <w:pPr>
      <w:spacing w:after="0" w:line="240" w:lineRule="auto"/>
      <w:jc w:val="center"/>
    </w:pPr>
    <w:rPr>
      <w:snapToGrid w:val="0"/>
      <w:sz w:val="24"/>
      <w:szCs w:val="24"/>
      <w:lang w:val="en-US" w:eastAsia="ru-RU"/>
    </w:rPr>
  </w:style>
  <w:style w:type="character" w:customStyle="1" w:styleId="affffd">
    <w:name w:val="Название Знак"/>
    <w:link w:val="affffc"/>
    <w:rsid w:val="001F0346"/>
    <w:rPr>
      <w:snapToGrid w:val="0"/>
      <w:sz w:val="24"/>
      <w:lang w:val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0B5F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DBFF40-9622-4A30-8447-D4F7EAAD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ADE24-05D9-4968-8B52-3305FB63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24881</Words>
  <Characters>141823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166372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exif_MSED_ca570809175734d5a0c15f67e2e58791a7b7bcff8df4f7a60857e596178fc6fd</dc:description>
  <cp:lastModifiedBy>ДятловаЕС</cp:lastModifiedBy>
  <cp:revision>4</cp:revision>
  <cp:lastPrinted>2020-04-24T14:10:00Z</cp:lastPrinted>
  <dcterms:created xsi:type="dcterms:W3CDTF">2021-01-11T11:14:00Z</dcterms:created>
  <dcterms:modified xsi:type="dcterms:W3CDTF">2021-01-11T11:47:00Z</dcterms:modified>
</cp:coreProperties>
</file>