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2B" w:rsidRDefault="005701D1" w:rsidP="001A5B2B">
      <w:pPr>
        <w:rPr>
          <w:b/>
          <w:spacing w:val="20"/>
          <w:sz w:val="40"/>
        </w:rPr>
      </w:pPr>
      <w:r w:rsidRPr="005701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10.05pt;margin-top:7.05pt;width:58.25pt;height:1in;z-index:251660288">
            <v:imagedata r:id="rId8" o:title=""/>
          </v:shape>
          <o:OLEObject Type="Embed" ProgID="PBrush" ShapeID="_x0000_s1037" DrawAspect="Content" ObjectID="_1689594714" r:id="rId9"/>
        </w:pict>
      </w:r>
    </w:p>
    <w:p w:rsidR="001A5B2B" w:rsidRPr="00193636" w:rsidRDefault="001A5B2B" w:rsidP="001A5B2B">
      <w:pPr>
        <w:rPr>
          <w:b/>
          <w:spacing w:val="20"/>
          <w:sz w:val="40"/>
        </w:rPr>
      </w:pPr>
    </w:p>
    <w:p w:rsidR="001A5B2B" w:rsidRPr="00193636" w:rsidRDefault="001A5B2B" w:rsidP="001A5B2B">
      <w:pPr>
        <w:jc w:val="center"/>
        <w:rPr>
          <w:b/>
          <w:spacing w:val="20"/>
          <w:sz w:val="40"/>
          <w:lang w:val="en-US"/>
        </w:rPr>
      </w:pPr>
    </w:p>
    <w:p w:rsidR="001A5B2B" w:rsidRPr="00193636" w:rsidRDefault="001A5B2B" w:rsidP="001A5B2B">
      <w:pPr>
        <w:rPr>
          <w:b/>
          <w:spacing w:val="20"/>
          <w:sz w:val="40"/>
        </w:rPr>
      </w:pPr>
    </w:p>
    <w:p w:rsidR="001A5B2B" w:rsidRPr="00193636" w:rsidRDefault="001A5B2B" w:rsidP="001A5B2B">
      <w:pPr>
        <w:jc w:val="center"/>
        <w:rPr>
          <w:b/>
          <w:spacing w:val="20"/>
          <w:sz w:val="44"/>
          <w:szCs w:val="44"/>
        </w:rPr>
      </w:pPr>
      <w:r w:rsidRPr="00193636">
        <w:rPr>
          <w:b/>
          <w:spacing w:val="20"/>
          <w:sz w:val="44"/>
          <w:szCs w:val="44"/>
        </w:rPr>
        <w:t>АДМИНИСТРАЦИЯ</w:t>
      </w:r>
    </w:p>
    <w:p w:rsidR="001A5B2B" w:rsidRPr="00193636" w:rsidRDefault="001A5B2B" w:rsidP="001A5B2B">
      <w:pPr>
        <w:keepNext/>
        <w:jc w:val="center"/>
        <w:outlineLvl w:val="0"/>
        <w:rPr>
          <w:b/>
          <w:spacing w:val="-18"/>
          <w:sz w:val="44"/>
          <w:szCs w:val="44"/>
        </w:rPr>
      </w:pPr>
      <w:r w:rsidRPr="00193636">
        <w:rPr>
          <w:b/>
          <w:sz w:val="44"/>
          <w:szCs w:val="44"/>
        </w:rPr>
        <w:t>ГОРОДСКОГО ОКРУГА</w:t>
      </w:r>
      <w:r w:rsidRPr="005359F8">
        <w:rPr>
          <w:b/>
          <w:sz w:val="44"/>
          <w:szCs w:val="44"/>
        </w:rPr>
        <w:t xml:space="preserve"> </w:t>
      </w:r>
      <w:proofErr w:type="gramStart"/>
      <w:r w:rsidRPr="00193636">
        <w:rPr>
          <w:b/>
          <w:sz w:val="44"/>
          <w:szCs w:val="44"/>
        </w:rPr>
        <w:t>ПУШКИНСК</w:t>
      </w:r>
      <w:r w:rsidRPr="005359F8">
        <w:rPr>
          <w:b/>
          <w:sz w:val="44"/>
          <w:szCs w:val="44"/>
        </w:rPr>
        <w:t>ИЙ</w:t>
      </w:r>
      <w:proofErr w:type="gramEnd"/>
    </w:p>
    <w:p w:rsidR="001A5B2B" w:rsidRPr="00193636" w:rsidRDefault="001A5B2B" w:rsidP="001A5B2B">
      <w:pPr>
        <w:keepNext/>
        <w:jc w:val="center"/>
        <w:outlineLvl w:val="0"/>
        <w:rPr>
          <w:rFonts w:ascii="Arial" w:hAnsi="Arial" w:cs="Arial"/>
          <w:b/>
          <w:sz w:val="40"/>
          <w:szCs w:val="40"/>
        </w:rPr>
      </w:pPr>
      <w:r w:rsidRPr="00193636">
        <w:rPr>
          <w:b/>
          <w:sz w:val="40"/>
          <w:szCs w:val="40"/>
        </w:rPr>
        <w:t>МОСКОВСКОЙ ОБЛАСТИ</w:t>
      </w:r>
    </w:p>
    <w:p w:rsidR="001A5B2B" w:rsidRPr="00193636" w:rsidRDefault="001A5B2B" w:rsidP="001A5B2B">
      <w:pPr>
        <w:rPr>
          <w:rFonts w:ascii="Arial" w:hAnsi="Arial" w:cs="Arial"/>
        </w:rPr>
      </w:pPr>
    </w:p>
    <w:p w:rsidR="001A5B2B" w:rsidRPr="00193636" w:rsidRDefault="001A5B2B" w:rsidP="001A5B2B">
      <w:pPr>
        <w:rPr>
          <w:rFonts w:ascii="Arial" w:hAnsi="Arial" w:cs="Arial"/>
        </w:rPr>
      </w:pPr>
    </w:p>
    <w:p w:rsidR="001A5B2B" w:rsidRPr="00193636" w:rsidRDefault="001A5B2B" w:rsidP="001A5B2B">
      <w:pPr>
        <w:jc w:val="center"/>
        <w:rPr>
          <w:sz w:val="40"/>
          <w:szCs w:val="40"/>
        </w:rPr>
      </w:pPr>
      <w:r w:rsidRPr="00193636">
        <w:rPr>
          <w:b/>
          <w:spacing w:val="20"/>
          <w:sz w:val="40"/>
          <w:szCs w:val="40"/>
        </w:rPr>
        <w:t>ПОСТАНОВЛЕНИЕ</w:t>
      </w:r>
    </w:p>
    <w:p w:rsidR="001A5B2B" w:rsidRPr="00193636" w:rsidRDefault="001A5B2B" w:rsidP="001A5B2B">
      <w:pPr>
        <w:jc w:val="center"/>
        <w:rPr>
          <w:rFonts w:ascii="Arial" w:hAnsi="Arial" w:cs="Arial"/>
          <w:sz w:val="16"/>
        </w:rPr>
      </w:pPr>
    </w:p>
    <w:tbl>
      <w:tblPr>
        <w:tblW w:w="0" w:type="auto"/>
        <w:jc w:val="center"/>
        <w:tblLayout w:type="fixed"/>
        <w:tblCellMar>
          <w:left w:w="71" w:type="dxa"/>
          <w:right w:w="71" w:type="dxa"/>
        </w:tblCellMar>
        <w:tblLook w:val="0000"/>
      </w:tblPr>
      <w:tblGrid>
        <w:gridCol w:w="737"/>
        <w:gridCol w:w="1418"/>
        <w:gridCol w:w="397"/>
        <w:gridCol w:w="1418"/>
      </w:tblGrid>
      <w:tr w:rsidR="001A5B2B" w:rsidRPr="001A5B2B" w:rsidTr="00675A07">
        <w:trPr>
          <w:jc w:val="center"/>
        </w:trPr>
        <w:tc>
          <w:tcPr>
            <w:tcW w:w="737" w:type="dxa"/>
            <w:tcBorders>
              <w:top w:val="nil"/>
              <w:left w:val="nil"/>
              <w:bottom w:val="single" w:sz="6" w:space="0" w:color="auto"/>
              <w:right w:val="nil"/>
            </w:tcBorders>
            <w:shd w:val="clear" w:color="auto" w:fill="auto"/>
          </w:tcPr>
          <w:p w:rsidR="001A5B2B" w:rsidRPr="001A5B2B" w:rsidRDefault="001A5B2B" w:rsidP="00675A07">
            <w:pPr>
              <w:rPr>
                <w:sz w:val="24"/>
                <w:szCs w:val="24"/>
              </w:rPr>
            </w:pPr>
          </w:p>
        </w:tc>
        <w:tc>
          <w:tcPr>
            <w:tcW w:w="1418" w:type="dxa"/>
            <w:tcBorders>
              <w:top w:val="nil"/>
              <w:left w:val="nil"/>
              <w:bottom w:val="single" w:sz="6" w:space="0" w:color="auto"/>
              <w:right w:val="nil"/>
            </w:tcBorders>
            <w:shd w:val="clear" w:color="auto" w:fill="auto"/>
          </w:tcPr>
          <w:p w:rsidR="001A5B2B" w:rsidRPr="001A5B2B" w:rsidRDefault="001A5B2B" w:rsidP="00675A07">
            <w:pPr>
              <w:jc w:val="both"/>
              <w:rPr>
                <w:sz w:val="24"/>
                <w:szCs w:val="24"/>
                <w:lang w:val="en-US"/>
              </w:rPr>
            </w:pPr>
            <w:r w:rsidRPr="001A5B2B">
              <w:rPr>
                <w:sz w:val="24"/>
                <w:szCs w:val="24"/>
                <w:lang w:val="en-US"/>
              </w:rPr>
              <w:t>03.08.2021</w:t>
            </w:r>
          </w:p>
        </w:tc>
        <w:tc>
          <w:tcPr>
            <w:tcW w:w="397" w:type="dxa"/>
            <w:shd w:val="clear" w:color="auto" w:fill="auto"/>
          </w:tcPr>
          <w:p w:rsidR="001A5B2B" w:rsidRPr="001A5B2B" w:rsidRDefault="001A5B2B" w:rsidP="00675A07">
            <w:pPr>
              <w:jc w:val="center"/>
              <w:rPr>
                <w:b/>
                <w:sz w:val="24"/>
                <w:szCs w:val="24"/>
              </w:rPr>
            </w:pPr>
            <w:r w:rsidRPr="001A5B2B">
              <w:rPr>
                <w:b/>
                <w:sz w:val="24"/>
                <w:szCs w:val="24"/>
              </w:rPr>
              <w:t>№</w:t>
            </w:r>
          </w:p>
        </w:tc>
        <w:tc>
          <w:tcPr>
            <w:tcW w:w="1418" w:type="dxa"/>
            <w:tcBorders>
              <w:top w:val="nil"/>
              <w:left w:val="nil"/>
              <w:bottom w:val="single" w:sz="6" w:space="0" w:color="auto"/>
              <w:right w:val="nil"/>
            </w:tcBorders>
            <w:shd w:val="clear" w:color="auto" w:fill="auto"/>
          </w:tcPr>
          <w:p w:rsidR="001A5B2B" w:rsidRPr="001A5B2B" w:rsidRDefault="001A5B2B" w:rsidP="00675A07">
            <w:pPr>
              <w:jc w:val="center"/>
              <w:rPr>
                <w:sz w:val="24"/>
                <w:szCs w:val="24"/>
              </w:rPr>
            </w:pPr>
            <w:r w:rsidRPr="001A5B2B">
              <w:rPr>
                <w:sz w:val="24"/>
                <w:szCs w:val="24"/>
                <w:lang w:val="en-US"/>
              </w:rPr>
              <w:t>154-</w:t>
            </w:r>
            <w:r w:rsidRPr="001A5B2B">
              <w:rPr>
                <w:sz w:val="24"/>
                <w:szCs w:val="24"/>
              </w:rPr>
              <w:t>ПА</w:t>
            </w:r>
          </w:p>
        </w:tc>
      </w:tr>
    </w:tbl>
    <w:p w:rsidR="001A5B2B" w:rsidRDefault="001A5B2B" w:rsidP="001A5B2B"/>
    <w:p w:rsidR="006B1697" w:rsidRPr="001A5B2B" w:rsidRDefault="006B1697" w:rsidP="003E4365">
      <w:pPr>
        <w:pStyle w:val="21"/>
        <w:tabs>
          <w:tab w:val="left" w:pos="5865"/>
          <w:tab w:val="left" w:pos="6237"/>
        </w:tabs>
        <w:rPr>
          <w:b/>
          <w:sz w:val="28"/>
          <w:szCs w:val="28"/>
        </w:rPr>
      </w:pPr>
    </w:p>
    <w:p w:rsidR="001D3C44" w:rsidRPr="001A5B2B" w:rsidRDefault="001D3C44" w:rsidP="001D3C44">
      <w:pPr>
        <w:pStyle w:val="ConsPlusTitle"/>
        <w:widowControl/>
        <w:jc w:val="center"/>
        <w:rPr>
          <w:rFonts w:ascii="Times New Roman" w:hAnsi="Times New Roman" w:cs="Times New Roman"/>
          <w:sz w:val="28"/>
          <w:szCs w:val="28"/>
        </w:rPr>
      </w:pPr>
      <w:bookmarkStart w:id="0" w:name="_GoBack"/>
      <w:bookmarkEnd w:id="0"/>
      <w:r w:rsidRPr="001A5B2B">
        <w:rPr>
          <w:rFonts w:ascii="Times New Roman" w:hAnsi="Times New Roman" w:cs="Times New Roman"/>
          <w:sz w:val="28"/>
          <w:szCs w:val="28"/>
        </w:rPr>
        <w:t xml:space="preserve">О ликвидации Муниципального казенного учреждения </w:t>
      </w:r>
    </w:p>
    <w:p w:rsidR="001D3C44" w:rsidRPr="004E1601" w:rsidRDefault="001D3C44" w:rsidP="001D3C4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«Центр городского развития»</w:t>
      </w:r>
    </w:p>
    <w:p w:rsidR="001D3C44" w:rsidRPr="004E1601" w:rsidRDefault="001D3C44" w:rsidP="001D3C44">
      <w:pPr>
        <w:pStyle w:val="ConsPlusTitle"/>
        <w:widowControl/>
        <w:jc w:val="center"/>
        <w:rPr>
          <w:rFonts w:ascii="Times New Roman" w:hAnsi="Times New Roman" w:cs="Times New Roman"/>
          <w:sz w:val="28"/>
          <w:szCs w:val="28"/>
        </w:rPr>
      </w:pPr>
    </w:p>
    <w:p w:rsidR="001D3C44" w:rsidRPr="00D67C86" w:rsidRDefault="001D3C44" w:rsidP="001D3C44">
      <w:pPr>
        <w:ind w:firstLine="851"/>
        <w:jc w:val="both"/>
        <w:rPr>
          <w:sz w:val="28"/>
          <w:szCs w:val="28"/>
        </w:rPr>
      </w:pPr>
      <w:proofErr w:type="gramStart"/>
      <w:r w:rsidRPr="004E1601">
        <w:rPr>
          <w:sz w:val="28"/>
          <w:szCs w:val="28"/>
        </w:rPr>
        <w:t>В соотве</w:t>
      </w:r>
      <w:r>
        <w:rPr>
          <w:sz w:val="28"/>
          <w:szCs w:val="28"/>
        </w:rPr>
        <w:t>тствии с Гражданским кодексом Российской Федерации</w:t>
      </w:r>
      <w:r w:rsidRPr="004E1601">
        <w:rPr>
          <w:sz w:val="28"/>
          <w:szCs w:val="28"/>
        </w:rPr>
        <w:t xml:space="preserve">, Законом Московской области от 03.12.2020 № 250/2020-ОЗ «О преобразовании городского округа Ивантеевка Московской области, городского округа Красноармейск Московской области и Пушкинского городского округа Московской области, о статусе и установлении границы вновь образованного муниципального образования», </w:t>
      </w:r>
      <w:r>
        <w:rPr>
          <w:sz w:val="28"/>
          <w:szCs w:val="28"/>
        </w:rPr>
        <w:t>р</w:t>
      </w:r>
      <w:r w:rsidRPr="00D67C86">
        <w:rPr>
          <w:sz w:val="28"/>
          <w:szCs w:val="28"/>
        </w:rPr>
        <w:t>ешение</w:t>
      </w:r>
      <w:r>
        <w:rPr>
          <w:sz w:val="28"/>
          <w:szCs w:val="28"/>
        </w:rPr>
        <w:t>м</w:t>
      </w:r>
      <w:r w:rsidRPr="00D67C86">
        <w:rPr>
          <w:sz w:val="28"/>
          <w:szCs w:val="28"/>
        </w:rPr>
        <w:t xml:space="preserve"> Совета депутатов Городского округа Пушкинский</w:t>
      </w:r>
      <w:r>
        <w:rPr>
          <w:sz w:val="28"/>
          <w:szCs w:val="28"/>
        </w:rPr>
        <w:t xml:space="preserve"> Московской области</w:t>
      </w:r>
      <w:r w:rsidRPr="00D67C86">
        <w:rPr>
          <w:sz w:val="28"/>
          <w:szCs w:val="28"/>
        </w:rPr>
        <w:t xml:space="preserve"> от 10.06.2021 № 44/3</w:t>
      </w:r>
      <w:r>
        <w:rPr>
          <w:sz w:val="28"/>
          <w:szCs w:val="28"/>
        </w:rPr>
        <w:t xml:space="preserve"> «</w:t>
      </w:r>
      <w:r w:rsidRPr="00D67C86">
        <w:rPr>
          <w:sz w:val="28"/>
          <w:szCs w:val="28"/>
        </w:rPr>
        <w:t>О вопросах правопреемства Городского округа Пушкинский Московской</w:t>
      </w:r>
      <w:proofErr w:type="gramEnd"/>
      <w:r w:rsidRPr="00D67C86">
        <w:rPr>
          <w:sz w:val="28"/>
          <w:szCs w:val="28"/>
        </w:rPr>
        <w:t xml:space="preserve"> области</w:t>
      </w:r>
      <w:r>
        <w:rPr>
          <w:sz w:val="28"/>
          <w:szCs w:val="28"/>
        </w:rPr>
        <w:t>»,</w:t>
      </w:r>
      <w:r w:rsidR="006B1697">
        <w:rPr>
          <w:sz w:val="28"/>
          <w:szCs w:val="28"/>
        </w:rPr>
        <w:t xml:space="preserve"> руководствуясь </w:t>
      </w:r>
      <w:r w:rsidR="006B1697" w:rsidRPr="004E1601">
        <w:rPr>
          <w:sz w:val="28"/>
          <w:szCs w:val="28"/>
        </w:rPr>
        <w:t>Федеральным законом от 06.10.2003 №</w:t>
      </w:r>
      <w:r w:rsidR="006B1697">
        <w:rPr>
          <w:sz w:val="28"/>
          <w:szCs w:val="28"/>
        </w:rPr>
        <w:t xml:space="preserve"> </w:t>
      </w:r>
      <w:r w:rsidR="006B1697" w:rsidRPr="004E1601">
        <w:rPr>
          <w:sz w:val="28"/>
          <w:szCs w:val="28"/>
        </w:rPr>
        <w:t>131-ФЗ «Об общих принципах организации местного самоуправления в Российской Федерации»</w:t>
      </w:r>
      <w:r w:rsidR="006B1697">
        <w:rPr>
          <w:sz w:val="28"/>
          <w:szCs w:val="28"/>
        </w:rPr>
        <w:t>,</w:t>
      </w:r>
    </w:p>
    <w:p w:rsidR="001D3C44" w:rsidRPr="004E1601" w:rsidRDefault="001D3C44" w:rsidP="001D3C44">
      <w:pPr>
        <w:jc w:val="center"/>
        <w:rPr>
          <w:b/>
          <w:bCs/>
          <w:sz w:val="28"/>
          <w:szCs w:val="28"/>
        </w:rPr>
      </w:pPr>
      <w:r w:rsidRPr="004E1601">
        <w:rPr>
          <w:b/>
          <w:bCs/>
          <w:sz w:val="28"/>
          <w:szCs w:val="28"/>
        </w:rPr>
        <w:t>ПОСТАНОВЛЯЮ:</w:t>
      </w:r>
    </w:p>
    <w:p w:rsidR="001D3C44" w:rsidRPr="004E1601" w:rsidRDefault="001D3C44" w:rsidP="001D3C44">
      <w:pPr>
        <w:pStyle w:val="af"/>
        <w:numPr>
          <w:ilvl w:val="0"/>
          <w:numId w:val="9"/>
        </w:numPr>
        <w:tabs>
          <w:tab w:val="left" w:pos="1276"/>
        </w:tabs>
        <w:ind w:left="0" w:firstLine="851"/>
        <w:jc w:val="both"/>
        <w:rPr>
          <w:sz w:val="28"/>
          <w:szCs w:val="28"/>
        </w:rPr>
      </w:pPr>
      <w:r w:rsidRPr="004E1601">
        <w:rPr>
          <w:sz w:val="28"/>
          <w:szCs w:val="28"/>
        </w:rPr>
        <w:t xml:space="preserve">Ликвидировать Муниципальное казенное учреждение </w:t>
      </w:r>
      <w:r>
        <w:rPr>
          <w:sz w:val="28"/>
          <w:szCs w:val="28"/>
        </w:rPr>
        <w:br/>
        <w:t>«Центр городского развития»</w:t>
      </w:r>
      <w:r w:rsidRPr="004E1601">
        <w:rPr>
          <w:sz w:val="28"/>
          <w:szCs w:val="28"/>
        </w:rPr>
        <w:t xml:space="preserve"> (ИНН </w:t>
      </w:r>
      <w:r>
        <w:rPr>
          <w:sz w:val="28"/>
          <w:szCs w:val="28"/>
        </w:rPr>
        <w:t>5038116973</w:t>
      </w:r>
      <w:r w:rsidRPr="004E1601">
        <w:rPr>
          <w:sz w:val="28"/>
          <w:szCs w:val="28"/>
        </w:rPr>
        <w:t xml:space="preserve">; КПП </w:t>
      </w:r>
      <w:r>
        <w:rPr>
          <w:sz w:val="28"/>
          <w:szCs w:val="28"/>
        </w:rPr>
        <w:t>503801001</w:t>
      </w:r>
      <w:r w:rsidRPr="004E1601">
        <w:rPr>
          <w:sz w:val="28"/>
          <w:szCs w:val="28"/>
        </w:rPr>
        <w:t xml:space="preserve">). </w:t>
      </w:r>
    </w:p>
    <w:p w:rsidR="001D3C44" w:rsidRPr="004E1601" w:rsidRDefault="001D3C44" w:rsidP="001D3C44">
      <w:pPr>
        <w:pStyle w:val="af"/>
        <w:numPr>
          <w:ilvl w:val="0"/>
          <w:numId w:val="9"/>
        </w:numPr>
        <w:tabs>
          <w:tab w:val="left" w:pos="1276"/>
        </w:tabs>
        <w:ind w:left="0" w:firstLine="851"/>
        <w:jc w:val="both"/>
        <w:rPr>
          <w:sz w:val="28"/>
          <w:szCs w:val="28"/>
        </w:rPr>
      </w:pPr>
      <w:r>
        <w:rPr>
          <w:sz w:val="28"/>
          <w:szCs w:val="28"/>
        </w:rPr>
        <w:t>Создать л</w:t>
      </w:r>
      <w:r w:rsidRPr="004E1601">
        <w:rPr>
          <w:sz w:val="28"/>
          <w:szCs w:val="28"/>
        </w:rPr>
        <w:t xml:space="preserve">иквидационную комиссию по ликвидации Муниципального казенного учреждения </w:t>
      </w:r>
      <w:r>
        <w:rPr>
          <w:sz w:val="28"/>
          <w:szCs w:val="28"/>
        </w:rPr>
        <w:t>«Центр городского развития»</w:t>
      </w:r>
      <w:r w:rsidRPr="004E1601">
        <w:rPr>
          <w:sz w:val="28"/>
          <w:szCs w:val="28"/>
        </w:rPr>
        <w:t xml:space="preserve"> </w:t>
      </w:r>
      <w:r>
        <w:rPr>
          <w:sz w:val="28"/>
          <w:szCs w:val="28"/>
        </w:rPr>
        <w:br/>
        <w:t xml:space="preserve">и утвердить её состав </w:t>
      </w:r>
      <w:r w:rsidRPr="004E1601">
        <w:rPr>
          <w:sz w:val="28"/>
          <w:szCs w:val="28"/>
        </w:rPr>
        <w:t xml:space="preserve">согласно </w:t>
      </w:r>
      <w:r>
        <w:rPr>
          <w:sz w:val="28"/>
          <w:szCs w:val="28"/>
        </w:rPr>
        <w:t>П</w:t>
      </w:r>
      <w:r w:rsidRPr="004E1601">
        <w:rPr>
          <w:sz w:val="28"/>
          <w:szCs w:val="28"/>
        </w:rPr>
        <w:t>риложению 1 к настоящему постановлению.</w:t>
      </w:r>
    </w:p>
    <w:p w:rsidR="001D3C44" w:rsidRPr="004E1601" w:rsidRDefault="001D3C44" w:rsidP="001D3C44">
      <w:pPr>
        <w:pStyle w:val="af"/>
        <w:numPr>
          <w:ilvl w:val="0"/>
          <w:numId w:val="9"/>
        </w:numPr>
        <w:tabs>
          <w:tab w:val="left" w:pos="1276"/>
        </w:tabs>
        <w:ind w:left="0" w:firstLine="851"/>
        <w:jc w:val="both"/>
        <w:rPr>
          <w:sz w:val="28"/>
          <w:szCs w:val="28"/>
        </w:rPr>
      </w:pPr>
      <w:r w:rsidRPr="004E1601">
        <w:rPr>
          <w:sz w:val="28"/>
          <w:szCs w:val="28"/>
        </w:rPr>
        <w:t xml:space="preserve">Утвердить Положение о ликвидационной комиссии по ликвидации Муниципального казенного учреждения </w:t>
      </w:r>
      <w:r>
        <w:rPr>
          <w:sz w:val="28"/>
          <w:szCs w:val="28"/>
        </w:rPr>
        <w:t>«Центр городского развития»</w:t>
      </w:r>
      <w:r w:rsidRPr="004E1601">
        <w:rPr>
          <w:sz w:val="28"/>
          <w:szCs w:val="28"/>
        </w:rPr>
        <w:t xml:space="preserve"> </w:t>
      </w:r>
      <w:r w:rsidR="0011580B">
        <w:rPr>
          <w:sz w:val="28"/>
          <w:szCs w:val="28"/>
        </w:rPr>
        <w:br/>
      </w:r>
      <w:r w:rsidR="0011580B" w:rsidRPr="00C64B44">
        <w:rPr>
          <w:sz w:val="28"/>
          <w:szCs w:val="28"/>
        </w:rPr>
        <w:t>(</w:t>
      </w:r>
      <w:r w:rsidR="0011580B">
        <w:rPr>
          <w:sz w:val="28"/>
          <w:szCs w:val="28"/>
        </w:rPr>
        <w:t>далее – л</w:t>
      </w:r>
      <w:r w:rsidR="0011580B" w:rsidRPr="004E1601">
        <w:rPr>
          <w:sz w:val="28"/>
          <w:szCs w:val="28"/>
        </w:rPr>
        <w:t>иквидационн</w:t>
      </w:r>
      <w:r w:rsidR="0011580B">
        <w:rPr>
          <w:sz w:val="28"/>
          <w:szCs w:val="28"/>
        </w:rPr>
        <w:t>ая</w:t>
      </w:r>
      <w:r w:rsidR="0011580B" w:rsidRPr="004E1601">
        <w:rPr>
          <w:sz w:val="28"/>
          <w:szCs w:val="28"/>
        </w:rPr>
        <w:t xml:space="preserve"> комисси</w:t>
      </w:r>
      <w:r w:rsidR="0011580B">
        <w:rPr>
          <w:sz w:val="28"/>
          <w:szCs w:val="28"/>
        </w:rPr>
        <w:t xml:space="preserve">я) </w:t>
      </w:r>
      <w:r w:rsidRPr="004E1601">
        <w:rPr>
          <w:sz w:val="28"/>
          <w:szCs w:val="28"/>
        </w:rPr>
        <w:t xml:space="preserve">согласно </w:t>
      </w:r>
      <w:r>
        <w:rPr>
          <w:sz w:val="28"/>
          <w:szCs w:val="28"/>
        </w:rPr>
        <w:t>П</w:t>
      </w:r>
      <w:r w:rsidRPr="004E1601">
        <w:rPr>
          <w:sz w:val="28"/>
          <w:szCs w:val="28"/>
        </w:rPr>
        <w:t>риложен</w:t>
      </w:r>
      <w:r w:rsidR="0011580B">
        <w:rPr>
          <w:sz w:val="28"/>
          <w:szCs w:val="28"/>
        </w:rPr>
        <w:t>ию 2 к настоящему постановлению.</w:t>
      </w:r>
    </w:p>
    <w:p w:rsidR="001D3C44" w:rsidRPr="004E1601" w:rsidRDefault="001D3C44" w:rsidP="001D3C44">
      <w:pPr>
        <w:pStyle w:val="af"/>
        <w:numPr>
          <w:ilvl w:val="0"/>
          <w:numId w:val="9"/>
        </w:numPr>
        <w:tabs>
          <w:tab w:val="left" w:pos="1276"/>
        </w:tabs>
        <w:ind w:left="0" w:firstLine="851"/>
        <w:jc w:val="both"/>
        <w:rPr>
          <w:sz w:val="28"/>
          <w:szCs w:val="28"/>
        </w:rPr>
      </w:pPr>
      <w:r w:rsidRPr="004E1601">
        <w:rPr>
          <w:sz w:val="28"/>
          <w:szCs w:val="28"/>
        </w:rPr>
        <w:t xml:space="preserve">Ликвидационной комиссии </w:t>
      </w:r>
      <w:r w:rsidR="0011580B">
        <w:rPr>
          <w:sz w:val="28"/>
          <w:szCs w:val="28"/>
        </w:rPr>
        <w:t xml:space="preserve">выполнить </w:t>
      </w:r>
      <w:r w:rsidRPr="004E1601">
        <w:rPr>
          <w:sz w:val="28"/>
          <w:szCs w:val="28"/>
        </w:rPr>
        <w:t xml:space="preserve">в соответствии </w:t>
      </w:r>
      <w:r w:rsidR="0011580B">
        <w:rPr>
          <w:sz w:val="28"/>
          <w:szCs w:val="28"/>
        </w:rPr>
        <w:br/>
      </w:r>
      <w:r w:rsidRPr="004E1601">
        <w:rPr>
          <w:sz w:val="28"/>
          <w:szCs w:val="28"/>
        </w:rPr>
        <w:t>с законодательством Российской Федерации юридически</w:t>
      </w:r>
      <w:r>
        <w:rPr>
          <w:sz w:val="28"/>
          <w:szCs w:val="28"/>
        </w:rPr>
        <w:t>е</w:t>
      </w:r>
      <w:r w:rsidRPr="004E1601">
        <w:rPr>
          <w:sz w:val="28"/>
          <w:szCs w:val="28"/>
        </w:rPr>
        <w:t xml:space="preserve"> </w:t>
      </w:r>
      <w:r>
        <w:rPr>
          <w:sz w:val="28"/>
          <w:szCs w:val="28"/>
        </w:rPr>
        <w:t>и организационные мероприятия, связанные</w:t>
      </w:r>
      <w:r w:rsidRPr="004E1601">
        <w:rPr>
          <w:sz w:val="28"/>
          <w:szCs w:val="28"/>
        </w:rPr>
        <w:t xml:space="preserve"> с ликвидацией Муниципального казенного учреждения </w:t>
      </w:r>
      <w:r>
        <w:rPr>
          <w:sz w:val="28"/>
          <w:szCs w:val="28"/>
        </w:rPr>
        <w:t xml:space="preserve">«Центр городского развития» </w:t>
      </w:r>
      <w:r w:rsidRPr="004E1601">
        <w:rPr>
          <w:sz w:val="28"/>
          <w:szCs w:val="28"/>
        </w:rPr>
        <w:t>в по</w:t>
      </w:r>
      <w:r>
        <w:rPr>
          <w:sz w:val="28"/>
          <w:szCs w:val="28"/>
        </w:rPr>
        <w:t xml:space="preserve">рядке и сроки, установленные </w:t>
      </w:r>
      <w:r w:rsidR="00AA3863">
        <w:rPr>
          <w:sz w:val="28"/>
          <w:szCs w:val="28"/>
        </w:rPr>
        <w:br/>
      </w:r>
      <w:r>
        <w:rPr>
          <w:sz w:val="28"/>
          <w:szCs w:val="28"/>
        </w:rPr>
        <w:t>в П</w:t>
      </w:r>
      <w:r w:rsidRPr="004E1601">
        <w:rPr>
          <w:sz w:val="28"/>
          <w:szCs w:val="28"/>
        </w:rPr>
        <w:t xml:space="preserve">риложении 3 к настоящему постановлению. </w:t>
      </w:r>
    </w:p>
    <w:p w:rsidR="001D3C44" w:rsidRPr="004E1601" w:rsidRDefault="001D3C44" w:rsidP="001D3C44">
      <w:pPr>
        <w:pStyle w:val="af"/>
        <w:numPr>
          <w:ilvl w:val="0"/>
          <w:numId w:val="9"/>
        </w:numPr>
        <w:tabs>
          <w:tab w:val="left" w:pos="1276"/>
        </w:tabs>
        <w:ind w:left="0" w:firstLine="851"/>
        <w:jc w:val="both"/>
        <w:rPr>
          <w:sz w:val="28"/>
          <w:szCs w:val="28"/>
          <w:shd w:val="clear" w:color="auto" w:fill="FFFFFF"/>
        </w:rPr>
      </w:pPr>
      <w:proofErr w:type="gramStart"/>
      <w:r w:rsidRPr="004E1601">
        <w:rPr>
          <w:sz w:val="28"/>
          <w:szCs w:val="28"/>
          <w:shd w:val="clear" w:color="auto" w:fill="FFFFFF"/>
        </w:rPr>
        <w:lastRenderedPageBreak/>
        <w:t xml:space="preserve">Управлению делами </w:t>
      </w:r>
      <w:r>
        <w:rPr>
          <w:sz w:val="28"/>
          <w:szCs w:val="28"/>
          <w:shd w:val="clear" w:color="auto" w:fill="FFFFFF"/>
        </w:rPr>
        <w:t xml:space="preserve">Администрации </w:t>
      </w:r>
      <w:r w:rsidRPr="004E1601">
        <w:rPr>
          <w:sz w:val="28"/>
          <w:szCs w:val="28"/>
          <w:shd w:val="clear" w:color="auto" w:fill="FFFFFF"/>
        </w:rPr>
        <w:t xml:space="preserve">Городского округа Пушкинский Московской области опубликовать настоящее постановление </w:t>
      </w:r>
      <w:r>
        <w:rPr>
          <w:sz w:val="28"/>
          <w:szCs w:val="28"/>
          <w:shd w:val="clear" w:color="auto" w:fill="FFFFFF"/>
        </w:rPr>
        <w:br/>
      </w:r>
      <w:r w:rsidRPr="004E1601">
        <w:rPr>
          <w:sz w:val="28"/>
          <w:szCs w:val="28"/>
          <w:shd w:val="clear" w:color="auto" w:fill="FFFFFF"/>
        </w:rPr>
        <w:t>и приложени</w:t>
      </w:r>
      <w:r>
        <w:rPr>
          <w:sz w:val="28"/>
          <w:szCs w:val="28"/>
          <w:shd w:val="clear" w:color="auto" w:fill="FFFFFF"/>
        </w:rPr>
        <w:t>я</w:t>
      </w:r>
      <w:r w:rsidRPr="004E1601">
        <w:rPr>
          <w:sz w:val="28"/>
          <w:szCs w:val="28"/>
          <w:shd w:val="clear" w:color="auto" w:fill="FFFFFF"/>
        </w:rPr>
        <w:t xml:space="preserve"> к нему в источниках официального опубликовани</w:t>
      </w:r>
      <w:r>
        <w:rPr>
          <w:sz w:val="28"/>
          <w:szCs w:val="28"/>
          <w:shd w:val="clear" w:color="auto" w:fill="FFFFFF"/>
        </w:rPr>
        <w:t>я муниципальных правовых актов Г</w:t>
      </w:r>
      <w:r w:rsidRPr="004E1601">
        <w:rPr>
          <w:sz w:val="28"/>
          <w:szCs w:val="28"/>
          <w:shd w:val="clear" w:color="auto" w:fill="FFFFFF"/>
        </w:rPr>
        <w:t xml:space="preserve">ородского округа Пушкинский </w:t>
      </w:r>
      <w:r>
        <w:rPr>
          <w:sz w:val="28"/>
          <w:szCs w:val="28"/>
          <w:shd w:val="clear" w:color="auto" w:fill="FFFFFF"/>
        </w:rPr>
        <w:br/>
      </w:r>
      <w:r w:rsidRPr="004E1601">
        <w:rPr>
          <w:sz w:val="28"/>
          <w:szCs w:val="28"/>
          <w:shd w:val="clear" w:color="auto" w:fill="FFFFFF"/>
        </w:rPr>
        <w:t xml:space="preserve">Московской области: периодических печатных изданиях газета </w:t>
      </w:r>
      <w:r>
        <w:rPr>
          <w:sz w:val="28"/>
          <w:szCs w:val="28"/>
          <w:shd w:val="clear" w:color="auto" w:fill="FFFFFF"/>
        </w:rPr>
        <w:br/>
      </w:r>
      <w:r w:rsidRPr="004E1601">
        <w:rPr>
          <w:sz w:val="28"/>
          <w:szCs w:val="28"/>
          <w:shd w:val="clear" w:color="auto" w:fill="FFFFFF"/>
        </w:rPr>
        <w:t xml:space="preserve">«Маяк», газета «Пульс Ивантеевки», газета «Городок», </w:t>
      </w:r>
      <w:r>
        <w:rPr>
          <w:sz w:val="28"/>
          <w:szCs w:val="28"/>
          <w:shd w:val="clear" w:color="auto" w:fill="FFFFFF"/>
        </w:rPr>
        <w:br/>
      </w:r>
      <w:r w:rsidRPr="006B1697">
        <w:rPr>
          <w:sz w:val="28"/>
          <w:szCs w:val="28"/>
          <w:shd w:val="clear" w:color="auto" w:fill="FFFFFF"/>
        </w:rPr>
        <w:t xml:space="preserve">на сайтах </w:t>
      </w:r>
      <w:proofErr w:type="spellStart"/>
      <w:r w:rsidRPr="006B1697">
        <w:rPr>
          <w:rFonts w:eastAsiaTheme="majorEastAsia"/>
          <w:sz w:val="28"/>
          <w:szCs w:val="28"/>
          <w:shd w:val="clear" w:color="auto" w:fill="FFFFFF"/>
        </w:rPr>
        <w:t>www.adm-pushkino.ru</w:t>
      </w:r>
      <w:proofErr w:type="spellEnd"/>
      <w:r w:rsidRPr="006B1697">
        <w:rPr>
          <w:sz w:val="28"/>
          <w:szCs w:val="28"/>
          <w:shd w:val="clear" w:color="auto" w:fill="FFFFFF"/>
        </w:rPr>
        <w:t xml:space="preserve">, www.new-ivanteevka.org, </w:t>
      </w:r>
      <w:proofErr w:type="spellStart"/>
      <w:r w:rsidRPr="006B1697">
        <w:rPr>
          <w:sz w:val="28"/>
          <w:szCs w:val="28"/>
          <w:shd w:val="clear" w:color="auto" w:fill="FFFFFF"/>
        </w:rPr>
        <w:t>www.krasn</w:t>
      </w:r>
      <w:proofErr w:type="spellEnd"/>
      <w:r w:rsidR="0011580B">
        <w:rPr>
          <w:sz w:val="28"/>
          <w:szCs w:val="28"/>
          <w:shd w:val="clear" w:color="auto" w:fill="FFFFFF"/>
          <w:lang w:val="en-US"/>
        </w:rPr>
        <w:t>o</w:t>
      </w:r>
      <w:proofErr w:type="spellStart"/>
      <w:r w:rsidRPr="006B1697">
        <w:rPr>
          <w:sz w:val="28"/>
          <w:szCs w:val="28"/>
          <w:shd w:val="clear" w:color="auto" w:fill="FFFFFF"/>
        </w:rPr>
        <w:t>arm.ru</w:t>
      </w:r>
      <w:proofErr w:type="spellEnd"/>
      <w:r w:rsidRPr="006B1697">
        <w:rPr>
          <w:sz w:val="28"/>
          <w:szCs w:val="28"/>
          <w:shd w:val="clear" w:color="auto" w:fill="FFFFFF"/>
        </w:rPr>
        <w:t xml:space="preserve"> </w:t>
      </w:r>
      <w:r w:rsidRPr="006B1697">
        <w:rPr>
          <w:sz w:val="28"/>
          <w:szCs w:val="28"/>
          <w:shd w:val="clear" w:color="auto" w:fill="FFFFFF"/>
        </w:rPr>
        <w:br/>
      </w:r>
      <w:r w:rsidRPr="004E1601">
        <w:rPr>
          <w:sz w:val="28"/>
          <w:szCs w:val="28"/>
          <w:shd w:val="clear" w:color="auto" w:fill="FFFFFF"/>
        </w:rPr>
        <w:t xml:space="preserve">в информационно-телекоммуникационной сети </w:t>
      </w:r>
      <w:r>
        <w:rPr>
          <w:sz w:val="28"/>
          <w:szCs w:val="28"/>
          <w:shd w:val="clear" w:color="auto" w:fill="FFFFFF"/>
        </w:rPr>
        <w:t>«</w:t>
      </w:r>
      <w:r w:rsidRPr="004E1601">
        <w:rPr>
          <w:sz w:val="28"/>
          <w:szCs w:val="28"/>
          <w:shd w:val="clear" w:color="auto" w:fill="FFFFFF"/>
        </w:rPr>
        <w:t>Интернет</w:t>
      </w:r>
      <w:r>
        <w:rPr>
          <w:sz w:val="28"/>
          <w:szCs w:val="28"/>
          <w:shd w:val="clear" w:color="auto" w:fill="FFFFFF"/>
        </w:rPr>
        <w:t>».</w:t>
      </w:r>
      <w:proofErr w:type="gramEnd"/>
    </w:p>
    <w:p w:rsidR="001D3C44" w:rsidRPr="004E1601" w:rsidRDefault="001D3C44" w:rsidP="001D3C44">
      <w:pPr>
        <w:pStyle w:val="af"/>
        <w:numPr>
          <w:ilvl w:val="0"/>
          <w:numId w:val="9"/>
        </w:numPr>
        <w:tabs>
          <w:tab w:val="left" w:pos="1276"/>
        </w:tabs>
        <w:ind w:left="0" w:firstLine="851"/>
        <w:jc w:val="both"/>
        <w:rPr>
          <w:sz w:val="28"/>
          <w:szCs w:val="28"/>
          <w:shd w:val="clear" w:color="auto" w:fill="FFFFFF"/>
        </w:rPr>
      </w:pPr>
      <w:proofErr w:type="gramStart"/>
      <w:r w:rsidRPr="004E1601">
        <w:rPr>
          <w:sz w:val="28"/>
          <w:szCs w:val="28"/>
        </w:rPr>
        <w:t>Контроль за</w:t>
      </w:r>
      <w:proofErr w:type="gramEnd"/>
      <w:r w:rsidRPr="004E1601">
        <w:rPr>
          <w:sz w:val="28"/>
          <w:szCs w:val="28"/>
        </w:rPr>
        <w:t xml:space="preserve"> выполнением настоящего постановления оставляю</w:t>
      </w:r>
      <w:r w:rsidRPr="004E1601">
        <w:rPr>
          <w:sz w:val="28"/>
          <w:szCs w:val="28"/>
        </w:rPr>
        <w:br/>
        <w:t>за собой.</w:t>
      </w:r>
    </w:p>
    <w:p w:rsidR="001D3C44" w:rsidRDefault="001D3C44" w:rsidP="001D3C44">
      <w:pPr>
        <w:ind w:firstLine="709"/>
        <w:jc w:val="both"/>
        <w:rPr>
          <w:sz w:val="28"/>
          <w:szCs w:val="28"/>
        </w:rPr>
      </w:pPr>
    </w:p>
    <w:p w:rsidR="001D3C44" w:rsidRDefault="001D3C44" w:rsidP="001D3C44">
      <w:pPr>
        <w:ind w:firstLine="709"/>
        <w:jc w:val="both"/>
        <w:rPr>
          <w:sz w:val="28"/>
          <w:szCs w:val="28"/>
        </w:rPr>
      </w:pPr>
    </w:p>
    <w:p w:rsidR="001D3C44" w:rsidRPr="00E50323" w:rsidRDefault="001D3C44" w:rsidP="001D3C44">
      <w:pPr>
        <w:ind w:firstLine="709"/>
        <w:jc w:val="both"/>
        <w:rPr>
          <w:sz w:val="28"/>
          <w:szCs w:val="28"/>
        </w:rPr>
      </w:pPr>
    </w:p>
    <w:p w:rsidR="006B1697" w:rsidRDefault="001D3C44" w:rsidP="006B1697">
      <w:pPr>
        <w:contextualSpacing/>
        <w:jc w:val="both"/>
        <w:rPr>
          <w:b/>
          <w:sz w:val="28"/>
          <w:szCs w:val="28"/>
        </w:rPr>
        <w:sectPr w:rsidR="006B1697" w:rsidSect="006B1697">
          <w:headerReference w:type="default" r:id="rId10"/>
          <w:pgSz w:w="11907" w:h="16840"/>
          <w:pgMar w:top="1134" w:right="567" w:bottom="1134" w:left="1701" w:header="720" w:footer="720" w:gutter="0"/>
          <w:cols w:space="708"/>
          <w:docGrid w:linePitch="326"/>
        </w:sectPr>
      </w:pPr>
      <w:r w:rsidRPr="00E50323">
        <w:rPr>
          <w:b/>
          <w:sz w:val="28"/>
          <w:szCs w:val="28"/>
        </w:rPr>
        <w:t>Глава Городского округа</w:t>
      </w:r>
      <w:r>
        <w:rPr>
          <w:b/>
          <w:sz w:val="28"/>
          <w:szCs w:val="28"/>
        </w:rPr>
        <w:t xml:space="preserve">                 </w:t>
      </w:r>
      <w:r w:rsidRPr="00E50323">
        <w:rPr>
          <w:b/>
          <w:sz w:val="28"/>
          <w:szCs w:val="28"/>
        </w:rPr>
        <w:t xml:space="preserve">                                       М.В. </w:t>
      </w:r>
      <w:proofErr w:type="spellStart"/>
      <w:r w:rsidRPr="00E50323">
        <w:rPr>
          <w:b/>
          <w:sz w:val="28"/>
          <w:szCs w:val="28"/>
        </w:rPr>
        <w:t>Красноцветов</w:t>
      </w:r>
      <w:proofErr w:type="spellEnd"/>
    </w:p>
    <w:tbl>
      <w:tblPr>
        <w:tblW w:w="0" w:type="auto"/>
        <w:tblInd w:w="4390" w:type="dxa"/>
        <w:tblLook w:val="04A0"/>
      </w:tblPr>
      <w:tblGrid>
        <w:gridCol w:w="5238"/>
      </w:tblGrid>
      <w:tr w:rsidR="001D3C44" w:rsidRPr="004E1601" w:rsidTr="001D3C44">
        <w:tc>
          <w:tcPr>
            <w:tcW w:w="5238" w:type="dxa"/>
          </w:tcPr>
          <w:p w:rsidR="001D3C44" w:rsidRPr="001D3C44" w:rsidRDefault="001D3C44" w:rsidP="00D70517">
            <w:pPr>
              <w:rPr>
                <w:sz w:val="28"/>
                <w:szCs w:val="28"/>
              </w:rPr>
            </w:pPr>
            <w:r w:rsidRPr="001D3C44">
              <w:rPr>
                <w:sz w:val="28"/>
                <w:szCs w:val="28"/>
              </w:rPr>
              <w:lastRenderedPageBreak/>
              <w:t>Приложение 1</w:t>
            </w:r>
          </w:p>
          <w:p w:rsidR="001D3C44" w:rsidRPr="001D3C44" w:rsidRDefault="001D3C44" w:rsidP="00D70517">
            <w:pPr>
              <w:rPr>
                <w:sz w:val="28"/>
                <w:szCs w:val="28"/>
              </w:rPr>
            </w:pPr>
            <w:r w:rsidRPr="001D3C44">
              <w:rPr>
                <w:sz w:val="28"/>
                <w:szCs w:val="28"/>
              </w:rPr>
              <w:t xml:space="preserve">к постановлению Администрации Городского округа </w:t>
            </w:r>
            <w:proofErr w:type="gramStart"/>
            <w:r w:rsidRPr="001D3C44">
              <w:rPr>
                <w:sz w:val="28"/>
                <w:szCs w:val="28"/>
              </w:rPr>
              <w:t>Пушкинский</w:t>
            </w:r>
            <w:proofErr w:type="gramEnd"/>
            <w:r w:rsidRPr="001D3C44">
              <w:rPr>
                <w:sz w:val="28"/>
                <w:szCs w:val="28"/>
              </w:rPr>
              <w:t xml:space="preserve"> Московской области</w:t>
            </w:r>
          </w:p>
          <w:p w:rsidR="001D3C44" w:rsidRPr="001D3C44" w:rsidRDefault="001D3C44" w:rsidP="00D70517">
            <w:pPr>
              <w:rPr>
                <w:sz w:val="28"/>
                <w:szCs w:val="28"/>
              </w:rPr>
            </w:pPr>
            <w:r w:rsidRPr="001D3C44">
              <w:rPr>
                <w:sz w:val="28"/>
                <w:szCs w:val="28"/>
              </w:rPr>
              <w:t xml:space="preserve">от </w:t>
            </w:r>
            <w:r w:rsidR="00C64B44">
              <w:rPr>
                <w:sz w:val="28"/>
                <w:szCs w:val="28"/>
              </w:rPr>
              <w:t>03.08.2021</w:t>
            </w:r>
            <w:r w:rsidRPr="001D3C44">
              <w:rPr>
                <w:sz w:val="28"/>
                <w:szCs w:val="28"/>
              </w:rPr>
              <w:t>_№_</w:t>
            </w:r>
            <w:r w:rsidR="00C64B44">
              <w:rPr>
                <w:sz w:val="28"/>
                <w:szCs w:val="28"/>
              </w:rPr>
              <w:t>154-ПА</w:t>
            </w:r>
          </w:p>
          <w:p w:rsidR="001D3C44" w:rsidRPr="001D3C44" w:rsidRDefault="001D3C44" w:rsidP="00D70517">
            <w:pPr>
              <w:rPr>
                <w:sz w:val="28"/>
                <w:szCs w:val="28"/>
              </w:rPr>
            </w:pPr>
          </w:p>
        </w:tc>
      </w:tr>
    </w:tbl>
    <w:p w:rsidR="001D3C44" w:rsidRPr="004E1601" w:rsidRDefault="001D3C44" w:rsidP="001D3C44">
      <w:pPr>
        <w:rPr>
          <w:sz w:val="28"/>
          <w:szCs w:val="28"/>
        </w:rPr>
      </w:pPr>
    </w:p>
    <w:p w:rsidR="001D3C44" w:rsidRPr="004E1601" w:rsidRDefault="001D3C44" w:rsidP="001D3C44">
      <w:pPr>
        <w:jc w:val="right"/>
        <w:rPr>
          <w:sz w:val="28"/>
          <w:szCs w:val="28"/>
        </w:rPr>
      </w:pPr>
    </w:p>
    <w:p w:rsidR="001D3C44" w:rsidRPr="009F1969" w:rsidRDefault="001D3C44" w:rsidP="001D3C44">
      <w:pPr>
        <w:jc w:val="center"/>
        <w:rPr>
          <w:sz w:val="28"/>
          <w:szCs w:val="28"/>
        </w:rPr>
      </w:pPr>
      <w:r w:rsidRPr="009F1969">
        <w:rPr>
          <w:sz w:val="28"/>
          <w:szCs w:val="28"/>
        </w:rPr>
        <w:t>СОСТАВ</w:t>
      </w:r>
    </w:p>
    <w:p w:rsidR="001D3C44" w:rsidRPr="009F1969" w:rsidRDefault="001D3C44" w:rsidP="001D3C44">
      <w:pPr>
        <w:jc w:val="center"/>
        <w:rPr>
          <w:bCs/>
          <w:sz w:val="28"/>
          <w:szCs w:val="28"/>
        </w:rPr>
      </w:pPr>
      <w:r w:rsidRPr="009F1969">
        <w:rPr>
          <w:sz w:val="28"/>
          <w:szCs w:val="28"/>
        </w:rPr>
        <w:t xml:space="preserve">ликвидационной комиссии по ликвидации </w:t>
      </w:r>
      <w:r w:rsidRPr="009F1969">
        <w:rPr>
          <w:bCs/>
          <w:sz w:val="28"/>
          <w:szCs w:val="28"/>
        </w:rPr>
        <w:t xml:space="preserve">Муниципального казенного учреждения </w:t>
      </w:r>
      <w:r>
        <w:rPr>
          <w:bCs/>
          <w:sz w:val="28"/>
          <w:szCs w:val="28"/>
        </w:rPr>
        <w:t>«Центр городского развития»</w:t>
      </w:r>
    </w:p>
    <w:p w:rsidR="001D3C44" w:rsidRPr="00A32358" w:rsidRDefault="001D3C44" w:rsidP="001D3C44">
      <w:pPr>
        <w:jc w:val="center"/>
        <w:rPr>
          <w:b/>
          <w:sz w:val="28"/>
          <w:szCs w:val="28"/>
        </w:rPr>
      </w:pPr>
    </w:p>
    <w:tbl>
      <w:tblPr>
        <w:tblW w:w="0" w:type="auto"/>
        <w:tblLook w:val="04A0"/>
      </w:tblPr>
      <w:tblGrid>
        <w:gridCol w:w="3397"/>
        <w:gridCol w:w="5948"/>
      </w:tblGrid>
      <w:tr w:rsidR="001D3C44" w:rsidRPr="00A32358" w:rsidTr="00D70517">
        <w:tc>
          <w:tcPr>
            <w:tcW w:w="3397" w:type="dxa"/>
          </w:tcPr>
          <w:p w:rsidR="001D3C44" w:rsidRPr="00A32358" w:rsidRDefault="001D3C44" w:rsidP="00D70517">
            <w:pPr>
              <w:shd w:val="clear" w:color="auto" w:fill="FFFFFF"/>
              <w:suppressAutoHyphens/>
              <w:rPr>
                <w:sz w:val="28"/>
                <w:szCs w:val="28"/>
                <w:lang w:eastAsia="en-US"/>
              </w:rPr>
            </w:pPr>
            <w:r>
              <w:rPr>
                <w:sz w:val="28"/>
                <w:szCs w:val="28"/>
                <w:lang w:eastAsia="en-US"/>
              </w:rPr>
              <w:t>Есаулов Ю.В.</w:t>
            </w:r>
          </w:p>
        </w:tc>
        <w:tc>
          <w:tcPr>
            <w:tcW w:w="5948" w:type="dxa"/>
          </w:tcPr>
          <w:p w:rsidR="001D3C44" w:rsidRPr="00A32358" w:rsidRDefault="001D3C44" w:rsidP="006B1697">
            <w:pPr>
              <w:spacing w:after="160" w:line="259" w:lineRule="auto"/>
              <w:jc w:val="both"/>
              <w:rPr>
                <w:sz w:val="28"/>
                <w:szCs w:val="28"/>
                <w:lang w:eastAsia="en-US"/>
              </w:rPr>
            </w:pPr>
            <w:r>
              <w:rPr>
                <w:rFonts w:eastAsiaTheme="minorHAnsi"/>
                <w:sz w:val="28"/>
                <w:szCs w:val="28"/>
                <w:lang w:eastAsia="en-US"/>
              </w:rPr>
              <w:t>Директор МКУ «ЦГР» (</w:t>
            </w:r>
            <w:r w:rsidRPr="00A32358">
              <w:rPr>
                <w:rFonts w:eastAsiaTheme="minorHAnsi"/>
                <w:sz w:val="28"/>
                <w:szCs w:val="28"/>
                <w:lang w:eastAsia="en-US"/>
              </w:rPr>
              <w:t>предс</w:t>
            </w:r>
            <w:r>
              <w:rPr>
                <w:rFonts w:eastAsiaTheme="minorHAnsi"/>
                <w:sz w:val="28"/>
                <w:szCs w:val="28"/>
                <w:lang w:eastAsia="en-US"/>
              </w:rPr>
              <w:t>едатель ликвидационной комиссии)</w:t>
            </w:r>
            <w:r w:rsidRPr="00A32358">
              <w:rPr>
                <w:sz w:val="28"/>
                <w:szCs w:val="28"/>
                <w:lang w:eastAsia="en-US"/>
              </w:rPr>
              <w:t>;</w:t>
            </w:r>
          </w:p>
        </w:tc>
      </w:tr>
      <w:tr w:rsidR="001D3C44" w:rsidRPr="00A32358" w:rsidTr="00D70517">
        <w:tc>
          <w:tcPr>
            <w:tcW w:w="3397" w:type="dxa"/>
          </w:tcPr>
          <w:p w:rsidR="001D3C44" w:rsidRPr="00A32358" w:rsidRDefault="001D3C44" w:rsidP="00D70517">
            <w:pPr>
              <w:shd w:val="clear" w:color="auto" w:fill="FFFFFF"/>
              <w:suppressAutoHyphens/>
              <w:rPr>
                <w:sz w:val="28"/>
                <w:szCs w:val="28"/>
                <w:lang w:eastAsia="en-US"/>
              </w:rPr>
            </w:pPr>
          </w:p>
          <w:p w:rsidR="001D3C44" w:rsidRPr="00A32358" w:rsidRDefault="001D3C44" w:rsidP="00D70517">
            <w:pPr>
              <w:shd w:val="clear" w:color="auto" w:fill="FFFFFF"/>
              <w:suppressAutoHyphens/>
              <w:rPr>
                <w:sz w:val="28"/>
                <w:szCs w:val="28"/>
                <w:lang w:eastAsia="en-US"/>
              </w:rPr>
            </w:pPr>
            <w:r>
              <w:rPr>
                <w:sz w:val="28"/>
                <w:szCs w:val="28"/>
                <w:lang w:eastAsia="en-US"/>
              </w:rPr>
              <w:t>Кудрявцева Н.А.</w:t>
            </w:r>
          </w:p>
        </w:tc>
        <w:tc>
          <w:tcPr>
            <w:tcW w:w="5948" w:type="dxa"/>
          </w:tcPr>
          <w:p w:rsidR="001D3C44" w:rsidRPr="00A32358" w:rsidRDefault="001D3C44" w:rsidP="00D70517">
            <w:pPr>
              <w:shd w:val="clear" w:color="auto" w:fill="FFFFFF"/>
              <w:suppressAutoHyphens/>
              <w:ind w:firstLine="851"/>
              <w:jc w:val="both"/>
              <w:rPr>
                <w:sz w:val="28"/>
                <w:szCs w:val="28"/>
                <w:lang w:eastAsia="en-US"/>
              </w:rPr>
            </w:pPr>
          </w:p>
          <w:p w:rsidR="001D3C44" w:rsidRPr="00A32358" w:rsidRDefault="001D3C44" w:rsidP="00D70517">
            <w:pPr>
              <w:shd w:val="clear" w:color="auto" w:fill="FFFFFF"/>
              <w:suppressAutoHyphens/>
              <w:jc w:val="both"/>
              <w:rPr>
                <w:sz w:val="28"/>
                <w:szCs w:val="28"/>
                <w:lang w:eastAsia="en-US"/>
              </w:rPr>
            </w:pPr>
            <w:r>
              <w:rPr>
                <w:sz w:val="28"/>
                <w:szCs w:val="28"/>
              </w:rPr>
              <w:t>начальник отдела закупок</w:t>
            </w:r>
            <w:r w:rsidRPr="00800211">
              <w:rPr>
                <w:sz w:val="28"/>
                <w:szCs w:val="28"/>
              </w:rPr>
              <w:t xml:space="preserve"> </w:t>
            </w:r>
            <w:r>
              <w:rPr>
                <w:rFonts w:eastAsiaTheme="minorHAnsi"/>
                <w:sz w:val="28"/>
                <w:szCs w:val="28"/>
                <w:lang w:eastAsia="en-US"/>
              </w:rPr>
              <w:t>МКУ «ЦГР»</w:t>
            </w:r>
            <w:r>
              <w:rPr>
                <w:sz w:val="28"/>
                <w:szCs w:val="28"/>
              </w:rPr>
              <w:t xml:space="preserve"> (з</w:t>
            </w:r>
            <w:r w:rsidRPr="004E1601">
              <w:rPr>
                <w:sz w:val="28"/>
                <w:szCs w:val="28"/>
              </w:rPr>
              <w:t>аместитель председателя ликвидационной комиссии</w:t>
            </w:r>
            <w:r>
              <w:rPr>
                <w:sz w:val="28"/>
                <w:szCs w:val="28"/>
              </w:rPr>
              <w:t>)</w:t>
            </w:r>
            <w:r w:rsidRPr="00A32358">
              <w:rPr>
                <w:sz w:val="28"/>
                <w:szCs w:val="28"/>
                <w:lang w:eastAsia="en-US"/>
              </w:rPr>
              <w:t>;</w:t>
            </w:r>
          </w:p>
          <w:p w:rsidR="001D3C44" w:rsidRPr="00A32358" w:rsidRDefault="001D3C44" w:rsidP="00D70517">
            <w:pPr>
              <w:shd w:val="clear" w:color="auto" w:fill="FFFFFF"/>
              <w:suppressAutoHyphens/>
              <w:ind w:hanging="108"/>
              <w:jc w:val="both"/>
              <w:rPr>
                <w:sz w:val="28"/>
                <w:szCs w:val="28"/>
                <w:lang w:eastAsia="en-US"/>
              </w:rPr>
            </w:pPr>
          </w:p>
        </w:tc>
      </w:tr>
      <w:tr w:rsidR="001D3C44" w:rsidRPr="00A32358" w:rsidTr="00D70517">
        <w:trPr>
          <w:trHeight w:val="1322"/>
        </w:trPr>
        <w:tc>
          <w:tcPr>
            <w:tcW w:w="3397" w:type="dxa"/>
          </w:tcPr>
          <w:p w:rsidR="001D3C44" w:rsidRPr="00A32358" w:rsidRDefault="001D3C44" w:rsidP="00D70517">
            <w:pPr>
              <w:shd w:val="clear" w:color="auto" w:fill="FFFFFF"/>
              <w:suppressAutoHyphens/>
              <w:rPr>
                <w:sz w:val="28"/>
                <w:szCs w:val="28"/>
                <w:lang w:eastAsia="en-US"/>
              </w:rPr>
            </w:pPr>
            <w:r>
              <w:rPr>
                <w:sz w:val="28"/>
                <w:szCs w:val="28"/>
              </w:rPr>
              <w:t>Глухарева Е.И.</w:t>
            </w:r>
          </w:p>
        </w:tc>
        <w:tc>
          <w:tcPr>
            <w:tcW w:w="5948" w:type="dxa"/>
          </w:tcPr>
          <w:p w:rsidR="001D3C44" w:rsidRPr="00A32358" w:rsidRDefault="001D3C44" w:rsidP="006B1697">
            <w:pPr>
              <w:shd w:val="clear" w:color="auto" w:fill="FFFFFF"/>
              <w:suppressAutoHyphens/>
              <w:jc w:val="both"/>
              <w:rPr>
                <w:bCs/>
                <w:sz w:val="28"/>
                <w:szCs w:val="28"/>
                <w:lang w:eastAsia="en-US"/>
              </w:rPr>
            </w:pPr>
            <w:r>
              <w:rPr>
                <w:rFonts w:eastAsia="Calibri"/>
                <w:sz w:val="28"/>
                <w:szCs w:val="28"/>
                <w:lang w:eastAsia="en-US"/>
              </w:rPr>
              <w:t>г</w:t>
            </w:r>
            <w:r w:rsidRPr="001C5706">
              <w:rPr>
                <w:rFonts w:eastAsia="Calibri"/>
                <w:sz w:val="28"/>
                <w:szCs w:val="28"/>
                <w:lang w:eastAsia="en-US"/>
              </w:rPr>
              <w:t>лавн</w:t>
            </w:r>
            <w:r>
              <w:rPr>
                <w:rFonts w:eastAsia="Calibri"/>
                <w:sz w:val="28"/>
                <w:szCs w:val="28"/>
                <w:lang w:eastAsia="en-US"/>
              </w:rPr>
              <w:t>ый</w:t>
            </w:r>
            <w:r w:rsidRPr="001C5706">
              <w:rPr>
                <w:rFonts w:eastAsia="Calibri"/>
                <w:sz w:val="28"/>
                <w:szCs w:val="28"/>
                <w:lang w:eastAsia="en-US"/>
              </w:rPr>
              <w:t xml:space="preserve"> бухгалтер </w:t>
            </w:r>
            <w:r>
              <w:rPr>
                <w:rFonts w:eastAsiaTheme="minorHAnsi"/>
                <w:sz w:val="28"/>
                <w:szCs w:val="28"/>
                <w:lang w:eastAsia="en-US"/>
              </w:rPr>
              <w:t>МКУ «ЦГР».</w:t>
            </w:r>
          </w:p>
        </w:tc>
      </w:tr>
      <w:tr w:rsidR="001D3C44" w:rsidRPr="00A32358" w:rsidTr="00D70517">
        <w:trPr>
          <w:trHeight w:val="1160"/>
        </w:trPr>
        <w:tc>
          <w:tcPr>
            <w:tcW w:w="3397" w:type="dxa"/>
          </w:tcPr>
          <w:p w:rsidR="001D3C44" w:rsidRPr="00A32358" w:rsidRDefault="001D3C44" w:rsidP="00D70517">
            <w:pPr>
              <w:shd w:val="clear" w:color="auto" w:fill="FFFFFF"/>
              <w:suppressAutoHyphens/>
              <w:rPr>
                <w:rFonts w:eastAsia="Calibri"/>
                <w:sz w:val="28"/>
                <w:szCs w:val="28"/>
                <w:lang w:eastAsia="en-US"/>
              </w:rPr>
            </w:pPr>
          </w:p>
        </w:tc>
        <w:tc>
          <w:tcPr>
            <w:tcW w:w="5948" w:type="dxa"/>
          </w:tcPr>
          <w:p w:rsidR="001D3C44" w:rsidRPr="00A32358" w:rsidRDefault="001D3C44" w:rsidP="00D70517">
            <w:pPr>
              <w:shd w:val="clear" w:color="auto" w:fill="FFFFFF"/>
              <w:suppressAutoHyphens/>
              <w:jc w:val="both"/>
              <w:rPr>
                <w:rFonts w:eastAsia="Calibri"/>
                <w:sz w:val="28"/>
                <w:szCs w:val="28"/>
              </w:rPr>
            </w:pPr>
          </w:p>
        </w:tc>
      </w:tr>
      <w:tr w:rsidR="001D3C44" w:rsidRPr="00A32358" w:rsidTr="00D70517">
        <w:trPr>
          <w:trHeight w:val="1160"/>
        </w:trPr>
        <w:tc>
          <w:tcPr>
            <w:tcW w:w="3397" w:type="dxa"/>
          </w:tcPr>
          <w:p w:rsidR="001D3C44" w:rsidRPr="00A32358" w:rsidRDefault="001D3C44" w:rsidP="00D70517">
            <w:pPr>
              <w:shd w:val="clear" w:color="auto" w:fill="FFFFFF"/>
              <w:suppressAutoHyphens/>
              <w:rPr>
                <w:rFonts w:eastAsia="Calibri"/>
                <w:sz w:val="28"/>
                <w:szCs w:val="28"/>
                <w:lang w:eastAsia="en-US"/>
              </w:rPr>
            </w:pPr>
          </w:p>
        </w:tc>
        <w:tc>
          <w:tcPr>
            <w:tcW w:w="5948" w:type="dxa"/>
          </w:tcPr>
          <w:p w:rsidR="001D3C44" w:rsidRPr="00A32358" w:rsidRDefault="001D3C44" w:rsidP="00D70517">
            <w:pPr>
              <w:shd w:val="clear" w:color="auto" w:fill="FFFFFF"/>
              <w:suppressAutoHyphens/>
              <w:jc w:val="both"/>
              <w:rPr>
                <w:rFonts w:eastAsia="Calibri"/>
                <w:sz w:val="28"/>
                <w:szCs w:val="28"/>
              </w:rPr>
            </w:pPr>
          </w:p>
        </w:tc>
      </w:tr>
    </w:tbl>
    <w:p w:rsidR="001D3C44" w:rsidRPr="004E1601" w:rsidRDefault="001D3C44" w:rsidP="001D3C44">
      <w:pPr>
        <w:rPr>
          <w:sz w:val="28"/>
          <w:szCs w:val="28"/>
        </w:rPr>
      </w:pPr>
      <w:r>
        <w:rPr>
          <w:sz w:val="28"/>
          <w:szCs w:val="28"/>
        </w:rPr>
        <w:t xml:space="preserve">   </w:t>
      </w:r>
    </w:p>
    <w:p w:rsidR="001D3C44" w:rsidRPr="004E1601" w:rsidRDefault="001D3C44" w:rsidP="001D3C44">
      <w:pPr>
        <w:jc w:val="right"/>
        <w:rPr>
          <w:sz w:val="28"/>
          <w:szCs w:val="28"/>
        </w:rPr>
      </w:pPr>
    </w:p>
    <w:p w:rsidR="001D3C44" w:rsidRPr="004E1601" w:rsidRDefault="001D3C44" w:rsidP="001D3C44">
      <w:pPr>
        <w:jc w:val="right"/>
        <w:rPr>
          <w:sz w:val="28"/>
          <w:szCs w:val="28"/>
        </w:rPr>
      </w:pPr>
    </w:p>
    <w:p w:rsidR="001D3C44" w:rsidRPr="004E1601" w:rsidRDefault="001D3C44" w:rsidP="001D3C44">
      <w:pPr>
        <w:jc w:val="right"/>
        <w:rPr>
          <w:sz w:val="28"/>
          <w:szCs w:val="28"/>
        </w:rPr>
      </w:pPr>
    </w:p>
    <w:p w:rsidR="001D3C44" w:rsidRDefault="001D3C44" w:rsidP="001D3C44">
      <w:pPr>
        <w:jc w:val="right"/>
        <w:rPr>
          <w:sz w:val="28"/>
          <w:szCs w:val="28"/>
        </w:rPr>
      </w:pPr>
    </w:p>
    <w:p w:rsidR="001D3C44" w:rsidRDefault="001D3C44" w:rsidP="001D3C44">
      <w:pPr>
        <w:jc w:val="right"/>
        <w:rPr>
          <w:sz w:val="28"/>
          <w:szCs w:val="28"/>
        </w:rPr>
      </w:pPr>
    </w:p>
    <w:p w:rsidR="001D3C44" w:rsidRDefault="001D3C44" w:rsidP="001D3C44">
      <w:pPr>
        <w:jc w:val="right"/>
        <w:rPr>
          <w:sz w:val="28"/>
          <w:szCs w:val="28"/>
        </w:rPr>
      </w:pPr>
    </w:p>
    <w:p w:rsidR="001D3C44" w:rsidRDefault="001D3C44" w:rsidP="001D3C44">
      <w:pPr>
        <w:jc w:val="right"/>
        <w:rPr>
          <w:sz w:val="28"/>
          <w:szCs w:val="28"/>
        </w:rPr>
      </w:pPr>
    </w:p>
    <w:p w:rsidR="001D3C44" w:rsidRDefault="001D3C44" w:rsidP="001D3C44">
      <w:pPr>
        <w:jc w:val="right"/>
        <w:rPr>
          <w:sz w:val="28"/>
          <w:szCs w:val="28"/>
        </w:rPr>
      </w:pPr>
    </w:p>
    <w:p w:rsidR="001D3C44" w:rsidRPr="004E1601" w:rsidRDefault="001D3C44" w:rsidP="001D3C44">
      <w:pPr>
        <w:jc w:val="right"/>
        <w:rPr>
          <w:sz w:val="28"/>
          <w:szCs w:val="28"/>
        </w:rPr>
      </w:pPr>
    </w:p>
    <w:p w:rsidR="001D3C44" w:rsidRPr="004E1601" w:rsidRDefault="001D3C44" w:rsidP="001D3C44">
      <w:pPr>
        <w:jc w:val="right"/>
        <w:rPr>
          <w:sz w:val="28"/>
          <w:szCs w:val="28"/>
        </w:rPr>
      </w:pPr>
    </w:p>
    <w:p w:rsidR="006B1697" w:rsidRDefault="006B1697" w:rsidP="001D3C44">
      <w:pPr>
        <w:sectPr w:rsidR="006B1697" w:rsidSect="006B1697">
          <w:headerReference w:type="default" r:id="rId11"/>
          <w:pgSz w:w="11907" w:h="16840"/>
          <w:pgMar w:top="1134" w:right="567" w:bottom="1134" w:left="1701" w:header="720" w:footer="720" w:gutter="0"/>
          <w:pgNumType w:start="1"/>
          <w:cols w:space="708"/>
          <w:docGrid w:linePitch="326"/>
        </w:sectPr>
      </w:pPr>
    </w:p>
    <w:tbl>
      <w:tblPr>
        <w:tblW w:w="0" w:type="auto"/>
        <w:tblInd w:w="4390" w:type="dxa"/>
        <w:tblLook w:val="04A0"/>
      </w:tblPr>
      <w:tblGrid>
        <w:gridCol w:w="5238"/>
      </w:tblGrid>
      <w:tr w:rsidR="001D3C44" w:rsidRPr="004E1601" w:rsidTr="001D3C44">
        <w:tc>
          <w:tcPr>
            <w:tcW w:w="5238" w:type="dxa"/>
          </w:tcPr>
          <w:p w:rsidR="001D3C44" w:rsidRPr="001D3C44" w:rsidRDefault="001D3C44" w:rsidP="00D70517">
            <w:pPr>
              <w:rPr>
                <w:sz w:val="28"/>
                <w:szCs w:val="28"/>
              </w:rPr>
            </w:pPr>
            <w:r w:rsidRPr="001D3C44">
              <w:rPr>
                <w:sz w:val="28"/>
                <w:szCs w:val="28"/>
              </w:rPr>
              <w:lastRenderedPageBreak/>
              <w:t>Приложение 2</w:t>
            </w:r>
          </w:p>
          <w:p w:rsidR="001D3C44" w:rsidRPr="001D3C44" w:rsidRDefault="001D3C44" w:rsidP="00D70517">
            <w:pPr>
              <w:rPr>
                <w:sz w:val="28"/>
                <w:szCs w:val="28"/>
              </w:rPr>
            </w:pPr>
            <w:r w:rsidRPr="001D3C44">
              <w:rPr>
                <w:sz w:val="28"/>
                <w:szCs w:val="28"/>
              </w:rPr>
              <w:t xml:space="preserve">к постановлению Администрации Городского округа </w:t>
            </w:r>
            <w:proofErr w:type="gramStart"/>
            <w:r w:rsidRPr="001D3C44">
              <w:rPr>
                <w:sz w:val="28"/>
                <w:szCs w:val="28"/>
              </w:rPr>
              <w:t>Пушкинский</w:t>
            </w:r>
            <w:proofErr w:type="gramEnd"/>
            <w:r w:rsidRPr="001D3C44">
              <w:rPr>
                <w:sz w:val="28"/>
                <w:szCs w:val="28"/>
              </w:rPr>
              <w:t xml:space="preserve"> Московской области</w:t>
            </w:r>
          </w:p>
          <w:p w:rsidR="001D3C44" w:rsidRPr="001D3C44" w:rsidRDefault="001D3C44" w:rsidP="00D70517">
            <w:pPr>
              <w:rPr>
                <w:sz w:val="28"/>
                <w:szCs w:val="28"/>
              </w:rPr>
            </w:pPr>
            <w:r w:rsidRPr="001D3C44">
              <w:rPr>
                <w:sz w:val="28"/>
                <w:szCs w:val="28"/>
              </w:rPr>
              <w:t>от _</w:t>
            </w:r>
            <w:r w:rsidR="00C64B44">
              <w:rPr>
                <w:sz w:val="28"/>
                <w:szCs w:val="28"/>
              </w:rPr>
              <w:t>03.08.2021</w:t>
            </w:r>
            <w:r w:rsidRPr="001D3C44">
              <w:rPr>
                <w:sz w:val="28"/>
                <w:szCs w:val="28"/>
              </w:rPr>
              <w:t>_№_</w:t>
            </w:r>
            <w:r w:rsidR="00C64B44">
              <w:rPr>
                <w:sz w:val="28"/>
                <w:szCs w:val="28"/>
              </w:rPr>
              <w:t>154-ПА</w:t>
            </w:r>
          </w:p>
          <w:p w:rsidR="001D3C44" w:rsidRPr="001D3C44" w:rsidRDefault="001D3C44" w:rsidP="00D70517">
            <w:pPr>
              <w:rPr>
                <w:sz w:val="28"/>
                <w:szCs w:val="28"/>
              </w:rPr>
            </w:pPr>
          </w:p>
        </w:tc>
      </w:tr>
    </w:tbl>
    <w:p w:rsidR="001D3C44" w:rsidRPr="004E1601" w:rsidRDefault="001D3C44" w:rsidP="001D3C44">
      <w:pPr>
        <w:rPr>
          <w:sz w:val="28"/>
          <w:szCs w:val="28"/>
        </w:rPr>
      </w:pPr>
    </w:p>
    <w:p w:rsidR="001D3C44" w:rsidRPr="004E1601" w:rsidRDefault="001D3C44" w:rsidP="001D3C44">
      <w:pPr>
        <w:rPr>
          <w:sz w:val="28"/>
          <w:szCs w:val="28"/>
        </w:rPr>
      </w:pPr>
    </w:p>
    <w:p w:rsidR="001D3C44" w:rsidRPr="004E1601" w:rsidRDefault="001D3C44" w:rsidP="001D3C44">
      <w:pPr>
        <w:jc w:val="center"/>
        <w:rPr>
          <w:b/>
          <w:sz w:val="28"/>
          <w:szCs w:val="28"/>
        </w:rPr>
      </w:pPr>
      <w:r>
        <w:rPr>
          <w:b/>
          <w:sz w:val="28"/>
          <w:szCs w:val="28"/>
        </w:rPr>
        <w:t>ПОЛОЖЕНИЕ</w:t>
      </w:r>
    </w:p>
    <w:p w:rsidR="001D3C44" w:rsidRPr="004E1601" w:rsidRDefault="001D3C44" w:rsidP="001D3C44">
      <w:pPr>
        <w:jc w:val="center"/>
        <w:rPr>
          <w:b/>
          <w:bCs/>
          <w:sz w:val="28"/>
          <w:szCs w:val="28"/>
        </w:rPr>
      </w:pPr>
      <w:r w:rsidRPr="004E1601">
        <w:rPr>
          <w:b/>
          <w:sz w:val="28"/>
          <w:szCs w:val="28"/>
        </w:rPr>
        <w:t xml:space="preserve">о ликвидационной комиссии по ликвидации </w:t>
      </w:r>
      <w:r w:rsidRPr="004E1601">
        <w:rPr>
          <w:b/>
          <w:bCs/>
          <w:sz w:val="28"/>
          <w:szCs w:val="28"/>
        </w:rPr>
        <w:t xml:space="preserve">Муниципального казенного учреждения </w:t>
      </w:r>
      <w:r>
        <w:rPr>
          <w:b/>
          <w:bCs/>
          <w:sz w:val="28"/>
          <w:szCs w:val="28"/>
        </w:rPr>
        <w:t>«Центр городского развития»</w:t>
      </w:r>
    </w:p>
    <w:p w:rsidR="001D3C44" w:rsidRPr="004E1601" w:rsidRDefault="001D3C44" w:rsidP="001D3C44">
      <w:pPr>
        <w:jc w:val="both"/>
        <w:rPr>
          <w:b/>
          <w:sz w:val="28"/>
          <w:szCs w:val="28"/>
        </w:rPr>
      </w:pPr>
    </w:p>
    <w:p w:rsidR="001D3C44" w:rsidRPr="004E1601" w:rsidRDefault="001D3C44" w:rsidP="001D3C44">
      <w:pPr>
        <w:pStyle w:val="34"/>
        <w:numPr>
          <w:ilvl w:val="0"/>
          <w:numId w:val="7"/>
        </w:numPr>
        <w:shd w:val="clear" w:color="auto" w:fill="auto"/>
        <w:tabs>
          <w:tab w:val="left" w:pos="3828"/>
        </w:tabs>
        <w:spacing w:after="0" w:line="240" w:lineRule="auto"/>
        <w:ind w:left="3402"/>
        <w:jc w:val="both"/>
        <w:rPr>
          <w:rStyle w:val="33"/>
          <w:b/>
          <w:sz w:val="28"/>
          <w:szCs w:val="28"/>
        </w:rPr>
      </w:pPr>
      <w:r w:rsidRPr="004E1601">
        <w:rPr>
          <w:rStyle w:val="33"/>
          <w:b/>
          <w:color w:val="000000"/>
          <w:sz w:val="28"/>
          <w:szCs w:val="28"/>
        </w:rPr>
        <w:t>Общие положения</w:t>
      </w:r>
    </w:p>
    <w:p w:rsidR="001D3C44" w:rsidRPr="004E1601" w:rsidRDefault="001D3C44" w:rsidP="001D3C44">
      <w:pPr>
        <w:pStyle w:val="34"/>
        <w:shd w:val="clear" w:color="auto" w:fill="auto"/>
        <w:tabs>
          <w:tab w:val="left" w:pos="4408"/>
        </w:tabs>
        <w:spacing w:after="0" w:line="240" w:lineRule="auto"/>
        <w:ind w:left="4140"/>
        <w:jc w:val="both"/>
        <w:rPr>
          <w:sz w:val="28"/>
          <w:szCs w:val="28"/>
        </w:rPr>
      </w:pPr>
    </w:p>
    <w:p w:rsidR="001D3C44" w:rsidRPr="004E1601" w:rsidRDefault="001D3C44" w:rsidP="001D3C44">
      <w:pPr>
        <w:pStyle w:val="34"/>
        <w:numPr>
          <w:ilvl w:val="1"/>
          <w:numId w:val="7"/>
        </w:numPr>
        <w:tabs>
          <w:tab w:val="left" w:pos="489"/>
        </w:tabs>
        <w:spacing w:after="0" w:line="240" w:lineRule="atLeast"/>
        <w:ind w:firstLine="851"/>
        <w:jc w:val="both"/>
        <w:rPr>
          <w:rStyle w:val="33"/>
          <w:bCs/>
          <w:sz w:val="28"/>
          <w:szCs w:val="28"/>
        </w:rPr>
      </w:pPr>
      <w:r>
        <w:rPr>
          <w:rStyle w:val="33"/>
          <w:color w:val="000000"/>
          <w:sz w:val="28"/>
          <w:szCs w:val="28"/>
        </w:rPr>
        <w:t>Настоящее Положение</w:t>
      </w:r>
      <w:r w:rsidRPr="004E1601">
        <w:rPr>
          <w:rStyle w:val="33"/>
          <w:color w:val="000000"/>
          <w:sz w:val="28"/>
          <w:szCs w:val="28"/>
        </w:rPr>
        <w:t xml:space="preserve"> определяет порядок формирования, статус, состав, функции и полномочия ликвидационной комиссии </w:t>
      </w:r>
      <w:r w:rsidRPr="004E1601">
        <w:rPr>
          <w:sz w:val="28"/>
          <w:szCs w:val="28"/>
        </w:rPr>
        <w:t xml:space="preserve">по ликвидации </w:t>
      </w:r>
      <w:r w:rsidRPr="004E1601">
        <w:rPr>
          <w:bCs/>
          <w:sz w:val="28"/>
          <w:szCs w:val="28"/>
        </w:rPr>
        <w:t xml:space="preserve">Муниципального казенного учреждения </w:t>
      </w:r>
      <w:r>
        <w:rPr>
          <w:bCs/>
          <w:sz w:val="28"/>
          <w:szCs w:val="28"/>
        </w:rPr>
        <w:t>«Центр городского развития»</w:t>
      </w:r>
      <w:r w:rsidRPr="004E1601">
        <w:rPr>
          <w:bCs/>
          <w:sz w:val="28"/>
          <w:szCs w:val="28"/>
        </w:rPr>
        <w:t xml:space="preserve"> </w:t>
      </w:r>
      <w:r w:rsidR="00AA3863">
        <w:rPr>
          <w:bCs/>
          <w:sz w:val="28"/>
          <w:szCs w:val="28"/>
        </w:rPr>
        <w:br/>
      </w:r>
      <w:r w:rsidRPr="004E1601">
        <w:rPr>
          <w:sz w:val="28"/>
          <w:szCs w:val="28"/>
        </w:rPr>
        <w:t>(далее – ликвидационная комиссия)</w:t>
      </w:r>
      <w:r w:rsidRPr="004E1601">
        <w:rPr>
          <w:rStyle w:val="33"/>
          <w:color w:val="000000"/>
          <w:sz w:val="28"/>
          <w:szCs w:val="28"/>
        </w:rPr>
        <w:t xml:space="preserve">, порядок </w:t>
      </w:r>
      <w:r>
        <w:rPr>
          <w:rStyle w:val="33"/>
          <w:color w:val="000000"/>
          <w:sz w:val="28"/>
          <w:szCs w:val="28"/>
        </w:rPr>
        <w:t>созыва и проведения</w:t>
      </w:r>
      <w:r w:rsidRPr="004E1601">
        <w:rPr>
          <w:rStyle w:val="33"/>
          <w:color w:val="000000"/>
          <w:sz w:val="28"/>
          <w:szCs w:val="28"/>
        </w:rPr>
        <w:t xml:space="preserve"> заседаний ликвидационной комиссии, порядок принятия и оформления решений ликвидационной комиссии.</w:t>
      </w:r>
    </w:p>
    <w:p w:rsidR="001D3C44" w:rsidRPr="004E1601" w:rsidRDefault="001D3C44" w:rsidP="001D3C44">
      <w:pPr>
        <w:pStyle w:val="34"/>
        <w:numPr>
          <w:ilvl w:val="1"/>
          <w:numId w:val="7"/>
        </w:numPr>
        <w:tabs>
          <w:tab w:val="left" w:pos="489"/>
        </w:tabs>
        <w:spacing w:after="0" w:line="240" w:lineRule="atLeast"/>
        <w:ind w:firstLine="851"/>
        <w:jc w:val="both"/>
        <w:rPr>
          <w:rStyle w:val="33"/>
          <w:bCs/>
          <w:color w:val="000000"/>
          <w:sz w:val="28"/>
          <w:szCs w:val="28"/>
        </w:rPr>
      </w:pPr>
      <w:r w:rsidRPr="004E1601">
        <w:rPr>
          <w:rStyle w:val="33"/>
          <w:color w:val="000000"/>
          <w:sz w:val="28"/>
          <w:szCs w:val="28"/>
        </w:rPr>
        <w:t xml:space="preserve">Целью создания ликвидационной комиссии является осуществление мероприятий, связанных с ликвидацией </w:t>
      </w:r>
      <w:r w:rsidRPr="004E1601">
        <w:rPr>
          <w:bCs/>
          <w:color w:val="000000"/>
          <w:sz w:val="28"/>
          <w:szCs w:val="28"/>
          <w:shd w:val="clear" w:color="auto" w:fill="FFFFFF"/>
        </w:rPr>
        <w:t xml:space="preserve">Муниципального казенного учреждения </w:t>
      </w:r>
      <w:r>
        <w:rPr>
          <w:bCs/>
          <w:color w:val="000000"/>
          <w:sz w:val="28"/>
          <w:szCs w:val="28"/>
          <w:shd w:val="clear" w:color="auto" w:fill="FFFFFF"/>
        </w:rPr>
        <w:t>«Центр городского развития»</w:t>
      </w:r>
      <w:r w:rsidRPr="004E1601">
        <w:rPr>
          <w:bCs/>
          <w:color w:val="000000"/>
          <w:sz w:val="28"/>
          <w:szCs w:val="28"/>
          <w:shd w:val="clear" w:color="auto" w:fill="FFFFFF"/>
        </w:rPr>
        <w:t xml:space="preserve"> </w:t>
      </w:r>
      <w:r w:rsidRPr="004E1601">
        <w:rPr>
          <w:rStyle w:val="33"/>
          <w:color w:val="000000"/>
          <w:sz w:val="28"/>
          <w:szCs w:val="28"/>
        </w:rPr>
        <w:t xml:space="preserve">(далее – </w:t>
      </w:r>
      <w:r w:rsidRPr="004E1601">
        <w:rPr>
          <w:sz w:val="28"/>
          <w:szCs w:val="28"/>
        </w:rPr>
        <w:t>Учреждение</w:t>
      </w:r>
      <w:r w:rsidRPr="004E1601">
        <w:rPr>
          <w:rStyle w:val="33"/>
          <w:color w:val="000000"/>
          <w:sz w:val="28"/>
          <w:szCs w:val="28"/>
        </w:rPr>
        <w:t>).</w:t>
      </w:r>
    </w:p>
    <w:p w:rsidR="001D3C44" w:rsidRPr="004E1601" w:rsidRDefault="001D3C44" w:rsidP="001D3C44">
      <w:pPr>
        <w:pStyle w:val="34"/>
        <w:numPr>
          <w:ilvl w:val="1"/>
          <w:numId w:val="7"/>
        </w:numPr>
        <w:shd w:val="clear" w:color="auto" w:fill="auto"/>
        <w:tabs>
          <w:tab w:val="left" w:pos="489"/>
        </w:tabs>
        <w:spacing w:after="0" w:line="240" w:lineRule="atLeast"/>
        <w:ind w:firstLine="851"/>
        <w:jc w:val="both"/>
        <w:rPr>
          <w:rStyle w:val="33"/>
          <w:sz w:val="28"/>
          <w:szCs w:val="28"/>
        </w:rPr>
      </w:pPr>
      <w:r w:rsidRPr="004E1601">
        <w:rPr>
          <w:rStyle w:val="33"/>
          <w:color w:val="000000"/>
          <w:sz w:val="28"/>
          <w:szCs w:val="28"/>
        </w:rPr>
        <w:t>Задачей ликвидационной комиссии является завершение деятельности Учреждения.</w:t>
      </w:r>
    </w:p>
    <w:p w:rsidR="001D3C44" w:rsidRPr="004E1601" w:rsidRDefault="001D3C44" w:rsidP="001D3C44">
      <w:pPr>
        <w:pStyle w:val="34"/>
        <w:numPr>
          <w:ilvl w:val="1"/>
          <w:numId w:val="7"/>
        </w:numPr>
        <w:shd w:val="clear" w:color="auto" w:fill="auto"/>
        <w:tabs>
          <w:tab w:val="left" w:pos="489"/>
        </w:tabs>
        <w:spacing w:after="0" w:line="240" w:lineRule="atLeast"/>
        <w:ind w:firstLine="851"/>
        <w:jc w:val="both"/>
        <w:rPr>
          <w:sz w:val="28"/>
          <w:szCs w:val="28"/>
        </w:rPr>
      </w:pPr>
      <w:r w:rsidRPr="004E1601">
        <w:rPr>
          <w:rStyle w:val="33"/>
          <w:color w:val="000000"/>
          <w:sz w:val="28"/>
          <w:szCs w:val="28"/>
        </w:rPr>
        <w:t xml:space="preserve">Состав ликвидационной комиссии утверждается постановлением Администрации Городского округа Пушкинский Московской области. </w:t>
      </w:r>
    </w:p>
    <w:p w:rsidR="001D3C44" w:rsidRPr="004E1601" w:rsidRDefault="001D3C44" w:rsidP="001D3C44">
      <w:pPr>
        <w:pStyle w:val="34"/>
        <w:numPr>
          <w:ilvl w:val="1"/>
          <w:numId w:val="7"/>
        </w:numPr>
        <w:shd w:val="clear" w:color="auto" w:fill="auto"/>
        <w:tabs>
          <w:tab w:val="left" w:pos="489"/>
        </w:tabs>
        <w:spacing w:after="0" w:line="240" w:lineRule="atLeast"/>
        <w:ind w:firstLine="851"/>
        <w:jc w:val="both"/>
        <w:rPr>
          <w:sz w:val="28"/>
          <w:szCs w:val="28"/>
        </w:rPr>
      </w:pPr>
      <w:r w:rsidRPr="004E1601">
        <w:rPr>
          <w:sz w:val="28"/>
          <w:szCs w:val="28"/>
        </w:rPr>
        <w:t>В своей деятельности ликвидационная комиссия руководствуется действующим законодательством</w:t>
      </w:r>
      <w:r>
        <w:rPr>
          <w:sz w:val="28"/>
          <w:szCs w:val="28"/>
        </w:rPr>
        <w:t xml:space="preserve"> Российской Федерации</w:t>
      </w:r>
      <w:r w:rsidRPr="004E1601">
        <w:rPr>
          <w:sz w:val="28"/>
          <w:szCs w:val="28"/>
        </w:rPr>
        <w:t xml:space="preserve"> и настоящим Положением.</w:t>
      </w:r>
    </w:p>
    <w:p w:rsidR="001D3C44" w:rsidRPr="004E1601" w:rsidRDefault="001D3C44" w:rsidP="001D3C44">
      <w:pPr>
        <w:pStyle w:val="34"/>
        <w:shd w:val="clear" w:color="auto" w:fill="auto"/>
        <w:tabs>
          <w:tab w:val="left" w:pos="489"/>
        </w:tabs>
        <w:spacing w:after="0" w:line="240" w:lineRule="auto"/>
        <w:jc w:val="both"/>
        <w:rPr>
          <w:sz w:val="28"/>
          <w:szCs w:val="28"/>
        </w:rPr>
      </w:pPr>
    </w:p>
    <w:p w:rsidR="001D3C44" w:rsidRPr="004E1601" w:rsidRDefault="001D3C44" w:rsidP="001D3C44">
      <w:pPr>
        <w:pStyle w:val="34"/>
        <w:numPr>
          <w:ilvl w:val="0"/>
          <w:numId w:val="7"/>
        </w:numPr>
        <w:shd w:val="clear" w:color="auto" w:fill="auto"/>
        <w:tabs>
          <w:tab w:val="left" w:pos="2977"/>
        </w:tabs>
        <w:spacing w:after="0" w:line="240" w:lineRule="auto"/>
        <w:ind w:firstLine="2552"/>
        <w:jc w:val="both"/>
        <w:rPr>
          <w:rStyle w:val="33"/>
          <w:b/>
          <w:sz w:val="28"/>
          <w:szCs w:val="28"/>
        </w:rPr>
      </w:pPr>
      <w:r w:rsidRPr="004E1601">
        <w:rPr>
          <w:rStyle w:val="33"/>
          <w:b/>
          <w:color w:val="000000"/>
          <w:sz w:val="28"/>
          <w:szCs w:val="28"/>
        </w:rPr>
        <w:t>Компетенция ликвидационной комиссии</w:t>
      </w:r>
    </w:p>
    <w:p w:rsidR="001D3C44" w:rsidRPr="004E1601" w:rsidRDefault="001D3C44" w:rsidP="001D3C44">
      <w:pPr>
        <w:pStyle w:val="34"/>
        <w:shd w:val="clear" w:color="auto" w:fill="auto"/>
        <w:tabs>
          <w:tab w:val="left" w:pos="3177"/>
        </w:tabs>
        <w:spacing w:after="0" w:line="240" w:lineRule="auto"/>
        <w:jc w:val="both"/>
        <w:rPr>
          <w:sz w:val="28"/>
          <w:szCs w:val="28"/>
        </w:rPr>
      </w:pP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rStyle w:val="33"/>
          <w:sz w:val="28"/>
          <w:szCs w:val="28"/>
        </w:rPr>
      </w:pPr>
      <w:r w:rsidRPr="004E1601">
        <w:rPr>
          <w:rStyle w:val="33"/>
          <w:color w:val="000000"/>
          <w:sz w:val="28"/>
          <w:szCs w:val="28"/>
        </w:rPr>
        <w:t xml:space="preserve">Ликвидационная комиссия помещает в органах печати, в которых публикуются данные о регистрации юридических лиц, сообщение </w:t>
      </w:r>
      <w:r>
        <w:rPr>
          <w:rStyle w:val="33"/>
          <w:color w:val="000000"/>
          <w:sz w:val="28"/>
          <w:szCs w:val="28"/>
        </w:rPr>
        <w:br/>
      </w:r>
      <w:r w:rsidRPr="004E1601">
        <w:rPr>
          <w:rStyle w:val="33"/>
          <w:color w:val="000000"/>
          <w:sz w:val="28"/>
          <w:szCs w:val="28"/>
        </w:rPr>
        <w:t xml:space="preserve">о ликвидации Учреждения, порядке и сроках предъявления требований кредиторами. Срок для предъявления требований кредиторами не может быть менее двух месяцев </w:t>
      </w:r>
      <w:proofErr w:type="gramStart"/>
      <w:r w:rsidRPr="004E1601">
        <w:rPr>
          <w:rStyle w:val="33"/>
          <w:color w:val="000000"/>
          <w:sz w:val="28"/>
          <w:szCs w:val="28"/>
        </w:rPr>
        <w:t>с даты опубликования</w:t>
      </w:r>
      <w:proofErr w:type="gramEnd"/>
      <w:r w:rsidRPr="004E1601">
        <w:rPr>
          <w:rStyle w:val="33"/>
          <w:color w:val="000000"/>
          <w:sz w:val="28"/>
          <w:szCs w:val="28"/>
        </w:rPr>
        <w:t xml:space="preserve"> сообщения о ликвидации Учреждения.</w:t>
      </w: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rStyle w:val="33"/>
          <w:sz w:val="28"/>
          <w:szCs w:val="28"/>
        </w:rPr>
      </w:pPr>
      <w:r w:rsidRPr="004E1601">
        <w:rPr>
          <w:sz w:val="28"/>
          <w:szCs w:val="28"/>
          <w:shd w:val="clear" w:color="auto" w:fill="FFFFFF"/>
        </w:rPr>
        <w:t xml:space="preserve">С момента назначения Ликвидационной комиссии к ней переходят все полномочия, связанные с поддержанием деятельности </w:t>
      </w:r>
      <w:r w:rsidRPr="004E1601">
        <w:rPr>
          <w:rStyle w:val="33"/>
          <w:color w:val="000000"/>
          <w:sz w:val="28"/>
          <w:szCs w:val="28"/>
        </w:rPr>
        <w:t>Учреждения</w:t>
      </w:r>
      <w:r w:rsidRPr="004E1601">
        <w:rPr>
          <w:sz w:val="28"/>
          <w:szCs w:val="28"/>
          <w:shd w:val="clear" w:color="auto" w:fill="FFFFFF"/>
        </w:rPr>
        <w:t xml:space="preserve"> </w:t>
      </w:r>
      <w:r>
        <w:rPr>
          <w:sz w:val="28"/>
          <w:szCs w:val="28"/>
          <w:shd w:val="clear" w:color="auto" w:fill="FFFFFF"/>
        </w:rPr>
        <w:br/>
      </w:r>
      <w:r w:rsidRPr="004E1601">
        <w:rPr>
          <w:sz w:val="28"/>
          <w:szCs w:val="28"/>
          <w:shd w:val="clear" w:color="auto" w:fill="FFFFFF"/>
        </w:rPr>
        <w:t xml:space="preserve">в период его ликвидации, и по управлению делами ликвидируемого </w:t>
      </w:r>
      <w:r w:rsidRPr="004E1601">
        <w:rPr>
          <w:rStyle w:val="33"/>
          <w:color w:val="000000"/>
          <w:sz w:val="28"/>
          <w:szCs w:val="28"/>
        </w:rPr>
        <w:t>Учреждения</w:t>
      </w:r>
      <w:r w:rsidRPr="004E1601">
        <w:rPr>
          <w:sz w:val="28"/>
          <w:szCs w:val="28"/>
          <w:shd w:val="clear" w:color="auto" w:fill="FFFFFF"/>
        </w:rPr>
        <w:t xml:space="preserve">. Ликвидационная комиссия от имени </w:t>
      </w:r>
      <w:r w:rsidRPr="004E1601">
        <w:rPr>
          <w:rStyle w:val="33"/>
          <w:color w:val="000000"/>
          <w:sz w:val="28"/>
          <w:szCs w:val="28"/>
        </w:rPr>
        <w:t>Учреждения</w:t>
      </w:r>
      <w:r w:rsidRPr="004E1601">
        <w:rPr>
          <w:sz w:val="28"/>
          <w:szCs w:val="28"/>
        </w:rPr>
        <w:t xml:space="preserve"> </w:t>
      </w:r>
      <w:r w:rsidRPr="004E1601">
        <w:rPr>
          <w:sz w:val="28"/>
          <w:szCs w:val="28"/>
          <w:shd w:val="clear" w:color="auto" w:fill="FFFFFF"/>
        </w:rPr>
        <w:t xml:space="preserve"> выступает </w:t>
      </w:r>
      <w:r>
        <w:rPr>
          <w:sz w:val="28"/>
          <w:szCs w:val="28"/>
          <w:shd w:val="clear" w:color="auto" w:fill="FFFFFF"/>
        </w:rPr>
        <w:br/>
      </w:r>
      <w:r w:rsidRPr="004E1601">
        <w:rPr>
          <w:sz w:val="28"/>
          <w:szCs w:val="28"/>
          <w:shd w:val="clear" w:color="auto" w:fill="FFFFFF"/>
        </w:rPr>
        <w:t>в суде.</w:t>
      </w: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sz w:val="28"/>
          <w:szCs w:val="28"/>
        </w:rPr>
      </w:pPr>
      <w:r w:rsidRPr="004E1601">
        <w:rPr>
          <w:rStyle w:val="33"/>
          <w:color w:val="000000"/>
          <w:sz w:val="28"/>
          <w:szCs w:val="28"/>
        </w:rPr>
        <w:t xml:space="preserve">Ликвидационная комиссия принимает меры к выявлению </w:t>
      </w:r>
      <w:r w:rsidRPr="004E1601">
        <w:rPr>
          <w:rStyle w:val="33"/>
          <w:color w:val="000000"/>
          <w:sz w:val="28"/>
          <w:szCs w:val="28"/>
        </w:rPr>
        <w:lastRenderedPageBreak/>
        <w:t>кредиторов и получению дебиторской задолженности, а также в письменной форме уведомляет кредиторов о ликвидации Учреждения.</w:t>
      </w: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rStyle w:val="33"/>
          <w:sz w:val="28"/>
          <w:szCs w:val="28"/>
        </w:rPr>
      </w:pPr>
      <w:r w:rsidRPr="004E1601">
        <w:rPr>
          <w:rStyle w:val="33"/>
          <w:color w:val="000000"/>
          <w:sz w:val="28"/>
          <w:szCs w:val="28"/>
        </w:rPr>
        <w:t>По окончании срока для предъявления требований кредиторами ликвидационная комиссия составляет промежуточный ликвидационный баланс.</w:t>
      </w: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sz w:val="28"/>
          <w:szCs w:val="28"/>
        </w:rPr>
      </w:pPr>
      <w:r w:rsidRPr="004E1601">
        <w:rPr>
          <w:rStyle w:val="33"/>
          <w:color w:val="000000"/>
          <w:sz w:val="28"/>
          <w:szCs w:val="28"/>
        </w:rPr>
        <w:t>Промежуточный ликвидационный баланс утверждается Администрацией Городского округа Пушкинский Московской области.</w:t>
      </w:r>
    </w:p>
    <w:p w:rsidR="001D3C44" w:rsidRPr="004E1601" w:rsidRDefault="001D3C44" w:rsidP="001D3C44">
      <w:pPr>
        <w:pStyle w:val="34"/>
        <w:numPr>
          <w:ilvl w:val="1"/>
          <w:numId w:val="7"/>
        </w:numPr>
        <w:shd w:val="clear" w:color="auto" w:fill="auto"/>
        <w:tabs>
          <w:tab w:val="left" w:pos="489"/>
        </w:tabs>
        <w:spacing w:after="0" w:line="240" w:lineRule="auto"/>
        <w:ind w:firstLine="851"/>
        <w:jc w:val="both"/>
        <w:rPr>
          <w:sz w:val="28"/>
          <w:szCs w:val="28"/>
        </w:rPr>
      </w:pPr>
      <w:r w:rsidRPr="004E1601">
        <w:rPr>
          <w:rStyle w:val="33"/>
          <w:color w:val="000000"/>
          <w:sz w:val="28"/>
          <w:szCs w:val="28"/>
        </w:rPr>
        <w:t>Выплаты кредиторам ликвидируемого Уч</w:t>
      </w:r>
      <w:r>
        <w:rPr>
          <w:rStyle w:val="33"/>
          <w:color w:val="000000"/>
          <w:sz w:val="28"/>
          <w:szCs w:val="28"/>
        </w:rPr>
        <w:t>реждения денежных сумм производя</w:t>
      </w:r>
      <w:r w:rsidRPr="004E1601">
        <w:rPr>
          <w:rStyle w:val="33"/>
          <w:color w:val="000000"/>
          <w:sz w:val="28"/>
          <w:szCs w:val="28"/>
        </w:rPr>
        <w:t>тся ликвидационной комиссией в соответствии с промежуточным ликвидационным балансом, начиная со дня его утверждения (за исключением кредиторов третьей и четвертой очереди) в следующей очередности:</w:t>
      </w:r>
    </w:p>
    <w:p w:rsidR="001D3C44" w:rsidRPr="004E1601" w:rsidRDefault="001D3C44" w:rsidP="001D3C44">
      <w:pPr>
        <w:autoSpaceDE w:val="0"/>
        <w:autoSpaceDN w:val="0"/>
        <w:adjustRightInd w:val="0"/>
        <w:ind w:firstLine="851"/>
        <w:jc w:val="both"/>
        <w:rPr>
          <w:sz w:val="28"/>
          <w:szCs w:val="28"/>
        </w:rPr>
      </w:pPr>
      <w:r w:rsidRPr="004E1601">
        <w:rPr>
          <w:rStyle w:val="33"/>
          <w:color w:val="000000"/>
          <w:sz w:val="28"/>
          <w:szCs w:val="28"/>
        </w:rPr>
        <w:t xml:space="preserve">- в первую очередь удовлетворяются требования граждан, перед которыми Учреждение несет ответственность за причинение вреда жизни </w:t>
      </w:r>
      <w:r w:rsidR="00C80C29">
        <w:rPr>
          <w:rStyle w:val="33"/>
          <w:color w:val="000000"/>
          <w:sz w:val="28"/>
          <w:szCs w:val="28"/>
        </w:rPr>
        <w:br/>
      </w:r>
      <w:r w:rsidRPr="004E1601">
        <w:rPr>
          <w:rStyle w:val="33"/>
          <w:color w:val="000000"/>
          <w:sz w:val="28"/>
          <w:szCs w:val="28"/>
        </w:rPr>
        <w:t xml:space="preserve">или здоровью, путем капитализации соответствующих повременных платежей, </w:t>
      </w:r>
      <w:r>
        <w:rPr>
          <w:rStyle w:val="33"/>
          <w:color w:val="000000"/>
          <w:sz w:val="28"/>
          <w:szCs w:val="28"/>
        </w:rPr>
        <w:br/>
      </w:r>
      <w:r w:rsidRPr="004E1601">
        <w:rPr>
          <w:sz w:val="28"/>
          <w:szCs w:val="28"/>
        </w:rPr>
        <w:t>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1D3C44" w:rsidRPr="004E1601" w:rsidRDefault="001D3C44" w:rsidP="001D3C44">
      <w:pPr>
        <w:pStyle w:val="af"/>
        <w:autoSpaceDE w:val="0"/>
        <w:autoSpaceDN w:val="0"/>
        <w:adjustRightInd w:val="0"/>
        <w:ind w:left="0" w:firstLine="851"/>
        <w:jc w:val="both"/>
        <w:rPr>
          <w:sz w:val="28"/>
          <w:szCs w:val="28"/>
        </w:rPr>
      </w:pPr>
      <w:r w:rsidRPr="004E1601">
        <w:rPr>
          <w:sz w:val="28"/>
          <w:szCs w:val="28"/>
        </w:rPr>
        <w:t>-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1D3C44" w:rsidRPr="004E1601" w:rsidRDefault="001D3C44" w:rsidP="001D3C44">
      <w:pPr>
        <w:pStyle w:val="34"/>
        <w:shd w:val="clear" w:color="auto" w:fill="auto"/>
        <w:tabs>
          <w:tab w:val="left" w:pos="210"/>
        </w:tabs>
        <w:spacing w:after="0" w:line="240" w:lineRule="auto"/>
        <w:ind w:firstLine="851"/>
        <w:jc w:val="both"/>
        <w:rPr>
          <w:sz w:val="28"/>
          <w:szCs w:val="28"/>
        </w:rPr>
      </w:pPr>
      <w:r w:rsidRPr="004E1601">
        <w:rPr>
          <w:rStyle w:val="33"/>
          <w:color w:val="000000"/>
          <w:sz w:val="28"/>
          <w:szCs w:val="28"/>
        </w:rPr>
        <w:t xml:space="preserve">- в третью очередь производятся расчеты по обязательным платежам </w:t>
      </w:r>
      <w:r>
        <w:rPr>
          <w:rStyle w:val="33"/>
          <w:color w:val="000000"/>
          <w:sz w:val="28"/>
          <w:szCs w:val="28"/>
        </w:rPr>
        <w:br/>
      </w:r>
      <w:r w:rsidRPr="004E1601">
        <w:rPr>
          <w:rStyle w:val="33"/>
          <w:color w:val="000000"/>
          <w:sz w:val="28"/>
          <w:szCs w:val="28"/>
        </w:rPr>
        <w:t>в бюджет и во внебюджетные фонды;</w:t>
      </w:r>
    </w:p>
    <w:p w:rsidR="001D3C44" w:rsidRPr="004E1601" w:rsidRDefault="001D3C44" w:rsidP="001D3C44">
      <w:pPr>
        <w:pStyle w:val="34"/>
        <w:shd w:val="clear" w:color="auto" w:fill="auto"/>
        <w:tabs>
          <w:tab w:val="left" w:pos="210"/>
        </w:tabs>
        <w:spacing w:after="0" w:line="240" w:lineRule="auto"/>
        <w:ind w:firstLine="851"/>
        <w:jc w:val="both"/>
        <w:rPr>
          <w:sz w:val="28"/>
          <w:szCs w:val="28"/>
        </w:rPr>
      </w:pPr>
      <w:r w:rsidRPr="004E1601">
        <w:rPr>
          <w:rStyle w:val="33"/>
          <w:color w:val="000000"/>
          <w:sz w:val="28"/>
          <w:szCs w:val="28"/>
        </w:rPr>
        <w:t>- в четвертую очередь производятся расчеты с другими кредиторами.</w:t>
      </w:r>
    </w:p>
    <w:p w:rsidR="001D3C44" w:rsidRPr="004E1601" w:rsidRDefault="001D3C44" w:rsidP="001D3C44">
      <w:pPr>
        <w:pStyle w:val="34"/>
        <w:shd w:val="clear" w:color="auto" w:fill="auto"/>
        <w:spacing w:after="0" w:line="240" w:lineRule="auto"/>
        <w:ind w:firstLine="851"/>
        <w:jc w:val="both"/>
        <w:rPr>
          <w:sz w:val="28"/>
          <w:szCs w:val="28"/>
        </w:rPr>
      </w:pPr>
      <w:r w:rsidRPr="004E1601">
        <w:rPr>
          <w:rStyle w:val="33"/>
          <w:color w:val="000000"/>
          <w:sz w:val="28"/>
          <w:szCs w:val="28"/>
        </w:rPr>
        <w:t>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w:t>
      </w:r>
    </w:p>
    <w:p w:rsidR="001D3C44" w:rsidRPr="004E1601" w:rsidRDefault="001D3C44" w:rsidP="001D3C44">
      <w:pPr>
        <w:pStyle w:val="34"/>
        <w:numPr>
          <w:ilvl w:val="1"/>
          <w:numId w:val="7"/>
        </w:numPr>
        <w:shd w:val="clear" w:color="auto" w:fill="auto"/>
        <w:tabs>
          <w:tab w:val="left" w:pos="730"/>
        </w:tabs>
        <w:spacing w:after="0" w:line="240" w:lineRule="auto"/>
        <w:ind w:firstLine="851"/>
        <w:jc w:val="both"/>
        <w:rPr>
          <w:sz w:val="28"/>
          <w:szCs w:val="28"/>
        </w:rPr>
      </w:pPr>
      <w:r w:rsidRPr="004E1601">
        <w:rPr>
          <w:rStyle w:val="33"/>
          <w:color w:val="000000"/>
          <w:sz w:val="28"/>
          <w:szCs w:val="28"/>
        </w:rPr>
        <w:t>После завершения расчетов с кредиторами ликвидационная комиссия составляет ликвидационный баланс, который утверждается Администрацией Городского округа Пушкинский Московской области.</w:t>
      </w:r>
    </w:p>
    <w:p w:rsidR="001D3C44" w:rsidRPr="004E1601" w:rsidRDefault="001D3C44" w:rsidP="001D3C44">
      <w:pPr>
        <w:pStyle w:val="34"/>
        <w:numPr>
          <w:ilvl w:val="1"/>
          <w:numId w:val="7"/>
        </w:numPr>
        <w:shd w:val="clear" w:color="auto" w:fill="auto"/>
        <w:tabs>
          <w:tab w:val="left" w:pos="620"/>
        </w:tabs>
        <w:spacing w:after="0" w:line="240" w:lineRule="auto"/>
        <w:ind w:firstLine="851"/>
        <w:jc w:val="both"/>
        <w:rPr>
          <w:rStyle w:val="33"/>
          <w:sz w:val="28"/>
          <w:szCs w:val="28"/>
        </w:rPr>
      </w:pPr>
      <w:r w:rsidRPr="004E1601">
        <w:rPr>
          <w:rStyle w:val="33"/>
          <w:color w:val="000000"/>
          <w:sz w:val="28"/>
          <w:szCs w:val="28"/>
        </w:rPr>
        <w:t xml:space="preserve">Ликвидация Учреждения  считается завершенной после внесения </w:t>
      </w:r>
      <w:r>
        <w:rPr>
          <w:rStyle w:val="33"/>
          <w:color w:val="000000"/>
          <w:sz w:val="28"/>
          <w:szCs w:val="28"/>
        </w:rPr>
        <w:br/>
      </w:r>
      <w:r w:rsidRPr="004E1601">
        <w:rPr>
          <w:rStyle w:val="33"/>
          <w:color w:val="000000"/>
          <w:sz w:val="28"/>
          <w:szCs w:val="28"/>
        </w:rPr>
        <w:t>об этом записи в Единый государственный реестр юридиче</w:t>
      </w:r>
      <w:r>
        <w:rPr>
          <w:rStyle w:val="33"/>
          <w:color w:val="000000"/>
          <w:sz w:val="28"/>
          <w:szCs w:val="28"/>
        </w:rPr>
        <w:t xml:space="preserve">ских лиц, в </w:t>
      </w:r>
      <w:proofErr w:type="gramStart"/>
      <w:r>
        <w:rPr>
          <w:rStyle w:val="33"/>
          <w:color w:val="000000"/>
          <w:sz w:val="28"/>
          <w:szCs w:val="28"/>
        </w:rPr>
        <w:t>порядке</w:t>
      </w:r>
      <w:proofErr w:type="gramEnd"/>
      <w:r>
        <w:rPr>
          <w:rStyle w:val="33"/>
          <w:color w:val="000000"/>
          <w:sz w:val="28"/>
          <w:szCs w:val="28"/>
        </w:rPr>
        <w:t xml:space="preserve"> установленно</w:t>
      </w:r>
      <w:r w:rsidRPr="004E1601">
        <w:rPr>
          <w:rStyle w:val="33"/>
          <w:color w:val="000000"/>
          <w:sz w:val="28"/>
          <w:szCs w:val="28"/>
        </w:rPr>
        <w:t xml:space="preserve">м Федеральным законом от 08.08.2001 № 129-ФЗ </w:t>
      </w:r>
      <w:r>
        <w:rPr>
          <w:rStyle w:val="33"/>
          <w:color w:val="000000"/>
          <w:sz w:val="28"/>
          <w:szCs w:val="28"/>
        </w:rPr>
        <w:br/>
      </w:r>
      <w:r w:rsidRPr="004E1601">
        <w:rPr>
          <w:rStyle w:val="33"/>
          <w:color w:val="000000"/>
          <w:sz w:val="28"/>
          <w:szCs w:val="28"/>
        </w:rPr>
        <w:t>«О государственной регистрации юридических лиц и индивидуальных предпринимателей».</w:t>
      </w:r>
    </w:p>
    <w:p w:rsidR="001D3C44" w:rsidRPr="004E1601" w:rsidRDefault="001D3C44" w:rsidP="001D3C44">
      <w:pPr>
        <w:pStyle w:val="34"/>
        <w:shd w:val="clear" w:color="auto" w:fill="auto"/>
        <w:tabs>
          <w:tab w:val="left" w:pos="620"/>
        </w:tabs>
        <w:spacing w:after="0" w:line="240" w:lineRule="auto"/>
        <w:jc w:val="both"/>
        <w:rPr>
          <w:sz w:val="28"/>
          <w:szCs w:val="28"/>
        </w:rPr>
      </w:pPr>
    </w:p>
    <w:p w:rsidR="001D3C44" w:rsidRPr="004E1601" w:rsidRDefault="001D3C44" w:rsidP="001D3C44">
      <w:pPr>
        <w:pStyle w:val="34"/>
        <w:numPr>
          <w:ilvl w:val="0"/>
          <w:numId w:val="7"/>
        </w:numPr>
        <w:shd w:val="clear" w:color="auto" w:fill="auto"/>
        <w:tabs>
          <w:tab w:val="left" w:pos="308"/>
        </w:tabs>
        <w:spacing w:after="0" w:line="240" w:lineRule="auto"/>
        <w:jc w:val="center"/>
        <w:rPr>
          <w:rStyle w:val="33"/>
          <w:b/>
          <w:sz w:val="28"/>
          <w:szCs w:val="28"/>
        </w:rPr>
      </w:pPr>
      <w:r w:rsidRPr="004E1601">
        <w:rPr>
          <w:rStyle w:val="33"/>
          <w:b/>
          <w:color w:val="000000"/>
          <w:sz w:val="28"/>
          <w:szCs w:val="28"/>
        </w:rPr>
        <w:t>Порядок работы Ликвидационной комиссии</w:t>
      </w:r>
    </w:p>
    <w:p w:rsidR="001D3C44" w:rsidRPr="004E1601" w:rsidRDefault="001D3C44" w:rsidP="001D3C44">
      <w:pPr>
        <w:pStyle w:val="34"/>
        <w:shd w:val="clear" w:color="auto" w:fill="auto"/>
        <w:tabs>
          <w:tab w:val="left" w:pos="308"/>
        </w:tabs>
        <w:spacing w:after="0" w:line="240" w:lineRule="auto"/>
        <w:jc w:val="both"/>
        <w:rPr>
          <w:b/>
          <w:sz w:val="28"/>
          <w:szCs w:val="28"/>
        </w:rPr>
      </w:pP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Ликвидационная комиссия решает все вопросы на своих заседаниях, собираемых по мере необходимости.</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На заседаниях ликвидационной комиссии ведется протокол.</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Все заседания ликвидационной комиссии проводятся в очной форме.</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Председатель ликвидационной комиссии:</w:t>
      </w:r>
    </w:p>
    <w:p w:rsidR="001D3C44" w:rsidRPr="004E1601" w:rsidRDefault="001D3C44" w:rsidP="001D3C44">
      <w:pPr>
        <w:pStyle w:val="34"/>
        <w:shd w:val="clear" w:color="auto" w:fill="auto"/>
        <w:spacing w:after="0" w:line="240" w:lineRule="auto"/>
        <w:ind w:firstLine="851"/>
        <w:jc w:val="both"/>
        <w:rPr>
          <w:sz w:val="28"/>
          <w:szCs w:val="28"/>
        </w:rPr>
      </w:pPr>
      <w:r w:rsidRPr="004E1601">
        <w:rPr>
          <w:rStyle w:val="33"/>
          <w:color w:val="000000"/>
          <w:sz w:val="28"/>
          <w:szCs w:val="28"/>
        </w:rPr>
        <w:t>-       созывает и проводит заседания ликвидационной комиссии;</w:t>
      </w:r>
    </w:p>
    <w:p w:rsidR="001D3C44" w:rsidRPr="004E1601" w:rsidRDefault="001D3C44" w:rsidP="001D3C44">
      <w:pPr>
        <w:pStyle w:val="34"/>
        <w:numPr>
          <w:ilvl w:val="0"/>
          <w:numId w:val="8"/>
        </w:numPr>
        <w:shd w:val="clear" w:color="auto" w:fill="auto"/>
        <w:tabs>
          <w:tab w:val="left" w:pos="217"/>
        </w:tabs>
        <w:spacing w:after="0" w:line="240" w:lineRule="auto"/>
        <w:ind w:firstLine="851"/>
        <w:jc w:val="both"/>
        <w:rPr>
          <w:sz w:val="28"/>
          <w:szCs w:val="28"/>
        </w:rPr>
      </w:pPr>
      <w:r w:rsidRPr="004E1601">
        <w:rPr>
          <w:rStyle w:val="33"/>
          <w:color w:val="000000"/>
          <w:sz w:val="28"/>
          <w:szCs w:val="28"/>
        </w:rPr>
        <w:lastRenderedPageBreak/>
        <w:t>организует текущую работу ликвидационной комиссии;</w:t>
      </w:r>
    </w:p>
    <w:p w:rsidR="001D3C44" w:rsidRPr="004E1601" w:rsidRDefault="001D3C44" w:rsidP="001D3C44">
      <w:pPr>
        <w:pStyle w:val="34"/>
        <w:numPr>
          <w:ilvl w:val="0"/>
          <w:numId w:val="8"/>
        </w:numPr>
        <w:shd w:val="clear" w:color="auto" w:fill="auto"/>
        <w:tabs>
          <w:tab w:val="left" w:pos="217"/>
        </w:tabs>
        <w:spacing w:after="0" w:line="240" w:lineRule="auto"/>
        <w:ind w:firstLine="851"/>
        <w:jc w:val="both"/>
        <w:rPr>
          <w:sz w:val="28"/>
          <w:szCs w:val="28"/>
        </w:rPr>
      </w:pPr>
      <w:r w:rsidRPr="004E1601">
        <w:rPr>
          <w:rStyle w:val="33"/>
          <w:color w:val="000000"/>
          <w:sz w:val="28"/>
          <w:szCs w:val="28"/>
        </w:rPr>
        <w:t>без доверенности действует от имени ликвидационной комиссии;</w:t>
      </w:r>
    </w:p>
    <w:p w:rsidR="001D3C44" w:rsidRPr="004E1601" w:rsidRDefault="001D3C44" w:rsidP="001D3C44">
      <w:pPr>
        <w:pStyle w:val="34"/>
        <w:numPr>
          <w:ilvl w:val="0"/>
          <w:numId w:val="8"/>
        </w:numPr>
        <w:shd w:val="clear" w:color="auto" w:fill="auto"/>
        <w:tabs>
          <w:tab w:val="left" w:pos="222"/>
        </w:tabs>
        <w:spacing w:after="0" w:line="240" w:lineRule="auto"/>
        <w:ind w:firstLine="851"/>
        <w:jc w:val="both"/>
        <w:rPr>
          <w:sz w:val="28"/>
          <w:szCs w:val="28"/>
        </w:rPr>
      </w:pPr>
      <w:r w:rsidRPr="004E1601">
        <w:rPr>
          <w:rStyle w:val="33"/>
          <w:color w:val="000000"/>
          <w:sz w:val="28"/>
          <w:szCs w:val="28"/>
        </w:rPr>
        <w:t>дает поручения членам ликвидационной комиссии</w:t>
      </w:r>
      <w:r>
        <w:rPr>
          <w:rStyle w:val="33"/>
          <w:color w:val="000000"/>
          <w:sz w:val="28"/>
          <w:szCs w:val="28"/>
        </w:rPr>
        <w:t>.</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 xml:space="preserve">В период временного </w:t>
      </w:r>
      <w:proofErr w:type="gramStart"/>
      <w:r w:rsidRPr="004E1601">
        <w:rPr>
          <w:rStyle w:val="33"/>
          <w:color w:val="000000"/>
          <w:sz w:val="28"/>
          <w:szCs w:val="28"/>
        </w:rPr>
        <w:t>отсутствия председателя ликвидационной комиссии полномочия председателя ликвидационной комиссии</w:t>
      </w:r>
      <w:proofErr w:type="gramEnd"/>
      <w:r w:rsidRPr="004E1601">
        <w:rPr>
          <w:rStyle w:val="33"/>
          <w:color w:val="000000"/>
          <w:sz w:val="28"/>
          <w:szCs w:val="28"/>
        </w:rPr>
        <w:t xml:space="preserve"> исполняет один из членов ликвидационной комиссии.</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rStyle w:val="33"/>
          <w:sz w:val="28"/>
          <w:szCs w:val="28"/>
        </w:rPr>
      </w:pPr>
      <w:r w:rsidRPr="004E1601">
        <w:rPr>
          <w:rStyle w:val="33"/>
          <w:color w:val="000000"/>
          <w:sz w:val="28"/>
          <w:szCs w:val="28"/>
        </w:rPr>
        <w:t>Секретарь ликвидационной комиссии назначается председателем ликвидационной комиссии.</w:t>
      </w:r>
    </w:p>
    <w:p w:rsidR="001D3C44" w:rsidRPr="004E1601" w:rsidRDefault="001D3C44" w:rsidP="001D3C44">
      <w:pPr>
        <w:pStyle w:val="34"/>
        <w:numPr>
          <w:ilvl w:val="1"/>
          <w:numId w:val="7"/>
        </w:numPr>
        <w:shd w:val="clear" w:color="auto" w:fill="auto"/>
        <w:tabs>
          <w:tab w:val="left" w:pos="499"/>
        </w:tabs>
        <w:spacing w:after="0" w:line="240" w:lineRule="auto"/>
        <w:ind w:firstLine="851"/>
        <w:jc w:val="both"/>
        <w:rPr>
          <w:sz w:val="28"/>
          <w:szCs w:val="28"/>
        </w:rPr>
      </w:pPr>
      <w:r w:rsidRPr="004E1601">
        <w:rPr>
          <w:rStyle w:val="33"/>
          <w:color w:val="000000"/>
          <w:sz w:val="28"/>
          <w:szCs w:val="28"/>
        </w:rPr>
        <w:t>Секретарь ликвидационной комиссии:</w:t>
      </w:r>
    </w:p>
    <w:p w:rsidR="001D3C44" w:rsidRPr="004E1601" w:rsidRDefault="001D3C44" w:rsidP="001D3C44">
      <w:pPr>
        <w:pStyle w:val="34"/>
        <w:numPr>
          <w:ilvl w:val="0"/>
          <w:numId w:val="8"/>
        </w:numPr>
        <w:shd w:val="clear" w:color="auto" w:fill="auto"/>
        <w:tabs>
          <w:tab w:val="left" w:pos="222"/>
        </w:tabs>
        <w:spacing w:after="0" w:line="240" w:lineRule="auto"/>
        <w:ind w:firstLine="851"/>
        <w:jc w:val="both"/>
        <w:rPr>
          <w:sz w:val="28"/>
          <w:szCs w:val="28"/>
        </w:rPr>
      </w:pPr>
      <w:r w:rsidRPr="004E1601">
        <w:rPr>
          <w:rStyle w:val="33"/>
          <w:color w:val="000000"/>
          <w:sz w:val="28"/>
          <w:szCs w:val="28"/>
        </w:rPr>
        <w:t>ведет протоколы заседаний ликвидационной комиссии;</w:t>
      </w:r>
    </w:p>
    <w:p w:rsidR="001D3C44" w:rsidRPr="004E1601" w:rsidRDefault="001D3C44" w:rsidP="001D3C44">
      <w:pPr>
        <w:pStyle w:val="34"/>
        <w:numPr>
          <w:ilvl w:val="0"/>
          <w:numId w:val="8"/>
        </w:numPr>
        <w:shd w:val="clear" w:color="auto" w:fill="auto"/>
        <w:tabs>
          <w:tab w:val="left" w:pos="222"/>
        </w:tabs>
        <w:spacing w:after="0" w:line="240" w:lineRule="auto"/>
        <w:ind w:firstLine="851"/>
        <w:jc w:val="both"/>
        <w:rPr>
          <w:sz w:val="28"/>
          <w:szCs w:val="28"/>
        </w:rPr>
      </w:pPr>
      <w:r w:rsidRPr="004E1601">
        <w:rPr>
          <w:rStyle w:val="33"/>
          <w:color w:val="000000"/>
          <w:sz w:val="28"/>
          <w:szCs w:val="28"/>
        </w:rPr>
        <w:t>доводит до адресатов решения ликвидационной комиссии.</w:t>
      </w:r>
    </w:p>
    <w:p w:rsidR="001D3C44" w:rsidRPr="004E1601" w:rsidRDefault="001D3C44" w:rsidP="001D3C44">
      <w:pPr>
        <w:pStyle w:val="34"/>
        <w:numPr>
          <w:ilvl w:val="1"/>
          <w:numId w:val="7"/>
        </w:numPr>
        <w:shd w:val="clear" w:color="auto" w:fill="auto"/>
        <w:tabs>
          <w:tab w:val="left" w:pos="500"/>
        </w:tabs>
        <w:spacing w:after="0" w:line="240" w:lineRule="auto"/>
        <w:ind w:firstLine="851"/>
        <w:jc w:val="both"/>
        <w:rPr>
          <w:sz w:val="28"/>
          <w:szCs w:val="28"/>
        </w:rPr>
      </w:pPr>
      <w:r w:rsidRPr="004E1601">
        <w:rPr>
          <w:rStyle w:val="33"/>
          <w:color w:val="000000"/>
          <w:sz w:val="28"/>
          <w:szCs w:val="28"/>
        </w:rPr>
        <w:t>При решении вопросов каждый член ликвидационной комиссии обладает одним голосом. Решение ликвидационной комиссии утверждается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1D3C44" w:rsidRPr="004E1601" w:rsidRDefault="001D3C44" w:rsidP="001D3C44">
      <w:pPr>
        <w:pStyle w:val="af"/>
        <w:numPr>
          <w:ilvl w:val="1"/>
          <w:numId w:val="7"/>
        </w:numPr>
        <w:ind w:left="0" w:firstLine="851"/>
        <w:jc w:val="both"/>
        <w:rPr>
          <w:rStyle w:val="33"/>
          <w:sz w:val="28"/>
          <w:szCs w:val="28"/>
        </w:rPr>
      </w:pPr>
      <w:r w:rsidRPr="004E1601">
        <w:rPr>
          <w:rStyle w:val="33"/>
          <w:color w:val="000000"/>
          <w:sz w:val="28"/>
          <w:szCs w:val="28"/>
        </w:rPr>
        <w:t>Документы, исходящие от имени ликвидационной комиссии, подписываются председателем ликвидационной комиссии.</w:t>
      </w:r>
    </w:p>
    <w:p w:rsidR="006B1697" w:rsidRDefault="006B1697" w:rsidP="001D3C44">
      <w:pPr>
        <w:pStyle w:val="af"/>
        <w:ind w:left="851"/>
        <w:jc w:val="both"/>
        <w:rPr>
          <w:sz w:val="28"/>
          <w:szCs w:val="28"/>
        </w:rPr>
        <w:sectPr w:rsidR="006B1697" w:rsidSect="00C80C29">
          <w:headerReference w:type="default" r:id="rId12"/>
          <w:pgSz w:w="11907" w:h="16840"/>
          <w:pgMar w:top="1134" w:right="567" w:bottom="1134" w:left="1701" w:header="720" w:footer="720" w:gutter="0"/>
          <w:pgNumType w:start="1"/>
          <w:cols w:space="708"/>
          <w:titlePg/>
          <w:docGrid w:linePitch="326"/>
        </w:sectPr>
      </w:pPr>
    </w:p>
    <w:tbl>
      <w:tblPr>
        <w:tblW w:w="0" w:type="auto"/>
        <w:tblInd w:w="4390" w:type="dxa"/>
        <w:tblLook w:val="04A0"/>
      </w:tblPr>
      <w:tblGrid>
        <w:gridCol w:w="5238"/>
      </w:tblGrid>
      <w:tr w:rsidR="001D3C44" w:rsidRPr="004E1601" w:rsidTr="001D3C44">
        <w:tc>
          <w:tcPr>
            <w:tcW w:w="5238" w:type="dxa"/>
          </w:tcPr>
          <w:p w:rsidR="001D3C44" w:rsidRPr="001D3C44" w:rsidRDefault="001D3C44" w:rsidP="00D70517">
            <w:pPr>
              <w:rPr>
                <w:sz w:val="28"/>
                <w:szCs w:val="28"/>
              </w:rPr>
            </w:pPr>
            <w:r w:rsidRPr="001D3C44">
              <w:rPr>
                <w:sz w:val="28"/>
                <w:szCs w:val="28"/>
              </w:rPr>
              <w:lastRenderedPageBreak/>
              <w:t>Приложение 3</w:t>
            </w:r>
          </w:p>
          <w:p w:rsidR="001D3C44" w:rsidRPr="001D3C44" w:rsidRDefault="001D3C44" w:rsidP="00D70517">
            <w:pPr>
              <w:rPr>
                <w:sz w:val="28"/>
                <w:szCs w:val="28"/>
              </w:rPr>
            </w:pPr>
            <w:r w:rsidRPr="001D3C44">
              <w:rPr>
                <w:sz w:val="28"/>
                <w:szCs w:val="28"/>
              </w:rPr>
              <w:t xml:space="preserve">к постановлению Администрации Городского округа </w:t>
            </w:r>
            <w:proofErr w:type="gramStart"/>
            <w:r w:rsidRPr="001D3C44">
              <w:rPr>
                <w:sz w:val="28"/>
                <w:szCs w:val="28"/>
              </w:rPr>
              <w:t>Пушкинский</w:t>
            </w:r>
            <w:proofErr w:type="gramEnd"/>
            <w:r w:rsidRPr="001D3C44">
              <w:rPr>
                <w:sz w:val="28"/>
                <w:szCs w:val="28"/>
              </w:rPr>
              <w:t xml:space="preserve"> Московской области</w:t>
            </w:r>
          </w:p>
          <w:p w:rsidR="001D3C44" w:rsidRPr="001D3C44" w:rsidRDefault="001D3C44" w:rsidP="00D70517">
            <w:pPr>
              <w:rPr>
                <w:sz w:val="28"/>
                <w:szCs w:val="28"/>
              </w:rPr>
            </w:pPr>
            <w:r w:rsidRPr="001D3C44">
              <w:rPr>
                <w:sz w:val="28"/>
                <w:szCs w:val="28"/>
              </w:rPr>
              <w:t>от _</w:t>
            </w:r>
            <w:r w:rsidR="00C64B44">
              <w:rPr>
                <w:sz w:val="28"/>
                <w:szCs w:val="28"/>
              </w:rPr>
              <w:t>03.08.2021</w:t>
            </w:r>
            <w:r w:rsidRPr="001D3C44">
              <w:rPr>
                <w:sz w:val="28"/>
                <w:szCs w:val="28"/>
              </w:rPr>
              <w:t>_№_</w:t>
            </w:r>
            <w:r w:rsidR="00C64B44">
              <w:rPr>
                <w:sz w:val="28"/>
                <w:szCs w:val="28"/>
              </w:rPr>
              <w:t>154-ПА</w:t>
            </w:r>
          </w:p>
          <w:p w:rsidR="001D3C44" w:rsidRPr="001D3C44" w:rsidRDefault="001D3C44" w:rsidP="00D70517">
            <w:pPr>
              <w:rPr>
                <w:sz w:val="28"/>
                <w:szCs w:val="28"/>
              </w:rPr>
            </w:pPr>
          </w:p>
        </w:tc>
      </w:tr>
    </w:tbl>
    <w:p w:rsidR="001D3C44" w:rsidRPr="004E1601" w:rsidRDefault="001D3C44" w:rsidP="001D3C44">
      <w:pPr>
        <w:jc w:val="center"/>
        <w:rPr>
          <w:sz w:val="28"/>
          <w:szCs w:val="28"/>
        </w:rPr>
      </w:pPr>
    </w:p>
    <w:p w:rsidR="001D3C44" w:rsidRPr="006B1697" w:rsidRDefault="001D3C44" w:rsidP="001D3C44">
      <w:pPr>
        <w:jc w:val="center"/>
        <w:rPr>
          <w:b/>
          <w:sz w:val="28"/>
          <w:szCs w:val="28"/>
        </w:rPr>
      </w:pPr>
      <w:r w:rsidRPr="006B1697">
        <w:rPr>
          <w:b/>
          <w:sz w:val="28"/>
          <w:szCs w:val="28"/>
        </w:rPr>
        <w:t>ПЕРЕЧЕНЬ</w:t>
      </w:r>
    </w:p>
    <w:p w:rsidR="001D3C44" w:rsidRPr="009F1969" w:rsidRDefault="001D3C44" w:rsidP="001D3C44">
      <w:pPr>
        <w:ind w:right="389"/>
        <w:jc w:val="center"/>
        <w:rPr>
          <w:sz w:val="28"/>
          <w:szCs w:val="28"/>
        </w:rPr>
      </w:pPr>
      <w:r w:rsidRPr="006B1697">
        <w:rPr>
          <w:b/>
          <w:sz w:val="28"/>
          <w:szCs w:val="28"/>
        </w:rPr>
        <w:t xml:space="preserve">юридических и организационных мероприятий, связанных с ликвидацией </w:t>
      </w:r>
      <w:r w:rsidRPr="006B1697">
        <w:rPr>
          <w:b/>
          <w:bCs/>
          <w:sz w:val="28"/>
          <w:szCs w:val="28"/>
        </w:rPr>
        <w:t xml:space="preserve">Муниципального казенного учреждения </w:t>
      </w:r>
      <w:r w:rsidRPr="006B1697">
        <w:rPr>
          <w:b/>
          <w:sz w:val="28"/>
          <w:szCs w:val="28"/>
        </w:rPr>
        <w:t>«Центр городского развития», порядок и сроки их осуществления</w:t>
      </w:r>
    </w:p>
    <w:p w:rsidR="001D3C44" w:rsidRPr="004E1601" w:rsidRDefault="001D3C44" w:rsidP="001D3C44">
      <w:pPr>
        <w:ind w:firstLine="720"/>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4466"/>
        <w:gridCol w:w="2379"/>
        <w:gridCol w:w="2234"/>
      </w:tblGrid>
      <w:tr w:rsidR="001D3C44" w:rsidRPr="004E1601" w:rsidTr="00D70517">
        <w:trPr>
          <w:trHeight w:val="20"/>
        </w:trPr>
        <w:tc>
          <w:tcPr>
            <w:tcW w:w="361" w:type="pct"/>
            <w:shd w:val="clear" w:color="auto" w:fill="auto"/>
          </w:tcPr>
          <w:p w:rsidR="001D3C44" w:rsidRPr="009F1969" w:rsidRDefault="001D3C44" w:rsidP="00D70517">
            <w:pPr>
              <w:contextualSpacing/>
              <w:jc w:val="center"/>
              <w:rPr>
                <w:sz w:val="28"/>
                <w:szCs w:val="28"/>
              </w:rPr>
            </w:pPr>
            <w:r w:rsidRPr="009F1969">
              <w:rPr>
                <w:sz w:val="28"/>
                <w:szCs w:val="28"/>
              </w:rPr>
              <w:t xml:space="preserve">№ </w:t>
            </w:r>
            <w:proofErr w:type="spellStart"/>
            <w:proofErr w:type="gramStart"/>
            <w:r w:rsidRPr="009F1969">
              <w:rPr>
                <w:sz w:val="28"/>
                <w:szCs w:val="28"/>
              </w:rPr>
              <w:t>п</w:t>
            </w:r>
            <w:proofErr w:type="spellEnd"/>
            <w:proofErr w:type="gramEnd"/>
            <w:r w:rsidRPr="009F1969">
              <w:rPr>
                <w:sz w:val="28"/>
                <w:szCs w:val="28"/>
              </w:rPr>
              <w:t>/</w:t>
            </w:r>
            <w:proofErr w:type="spellStart"/>
            <w:r w:rsidRPr="009F1969">
              <w:rPr>
                <w:sz w:val="28"/>
                <w:szCs w:val="28"/>
              </w:rPr>
              <w:t>п</w:t>
            </w:r>
            <w:proofErr w:type="spellEnd"/>
          </w:p>
        </w:tc>
        <w:tc>
          <w:tcPr>
            <w:tcW w:w="2553" w:type="pct"/>
            <w:shd w:val="clear" w:color="auto" w:fill="auto"/>
          </w:tcPr>
          <w:p w:rsidR="001D3C44" w:rsidRPr="009F1969" w:rsidRDefault="001D3C44" w:rsidP="00D70517">
            <w:pPr>
              <w:contextualSpacing/>
              <w:jc w:val="center"/>
              <w:rPr>
                <w:sz w:val="28"/>
                <w:szCs w:val="28"/>
              </w:rPr>
            </w:pPr>
            <w:r w:rsidRPr="009F1969">
              <w:rPr>
                <w:sz w:val="28"/>
                <w:szCs w:val="28"/>
              </w:rPr>
              <w:t>Мероприятие</w:t>
            </w:r>
          </w:p>
        </w:tc>
        <w:tc>
          <w:tcPr>
            <w:tcW w:w="1075" w:type="pct"/>
            <w:shd w:val="clear" w:color="auto" w:fill="auto"/>
          </w:tcPr>
          <w:p w:rsidR="001D3C44" w:rsidRPr="009F1969" w:rsidRDefault="001D3C44" w:rsidP="00D70517">
            <w:pPr>
              <w:contextualSpacing/>
              <w:jc w:val="center"/>
              <w:rPr>
                <w:sz w:val="28"/>
                <w:szCs w:val="28"/>
              </w:rPr>
            </w:pPr>
            <w:r w:rsidRPr="009F1969">
              <w:rPr>
                <w:sz w:val="28"/>
                <w:szCs w:val="28"/>
              </w:rPr>
              <w:t>Срок исполнения</w:t>
            </w:r>
          </w:p>
        </w:tc>
        <w:tc>
          <w:tcPr>
            <w:tcW w:w="1010" w:type="pct"/>
            <w:shd w:val="clear" w:color="auto" w:fill="auto"/>
          </w:tcPr>
          <w:p w:rsidR="001D3C44" w:rsidRPr="009F1969" w:rsidRDefault="001D3C44" w:rsidP="00D70517">
            <w:pPr>
              <w:contextualSpacing/>
              <w:jc w:val="center"/>
              <w:rPr>
                <w:sz w:val="28"/>
                <w:szCs w:val="28"/>
              </w:rPr>
            </w:pPr>
            <w:r w:rsidRPr="009F1969">
              <w:rPr>
                <w:sz w:val="28"/>
                <w:szCs w:val="28"/>
              </w:rPr>
              <w:t>Ответственные исполнители</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w:t>
            </w:r>
          </w:p>
        </w:tc>
        <w:tc>
          <w:tcPr>
            <w:tcW w:w="2553" w:type="pct"/>
            <w:shd w:val="clear" w:color="auto" w:fill="auto"/>
          </w:tcPr>
          <w:p w:rsidR="001D3C44" w:rsidRPr="004E1601" w:rsidRDefault="001D3C44" w:rsidP="00D70517">
            <w:pPr>
              <w:pStyle w:val="ConsPlusTitle"/>
              <w:widowControl/>
              <w:rPr>
                <w:rFonts w:ascii="Times New Roman" w:hAnsi="Times New Roman" w:cs="Times New Roman"/>
                <w:b w:val="0"/>
                <w:sz w:val="28"/>
                <w:szCs w:val="28"/>
              </w:rPr>
            </w:pPr>
            <w:r w:rsidRPr="004E1601">
              <w:rPr>
                <w:rFonts w:ascii="Times New Roman" w:hAnsi="Times New Roman" w:cs="Times New Roman"/>
                <w:b w:val="0"/>
                <w:color w:val="000000"/>
                <w:sz w:val="28"/>
                <w:szCs w:val="28"/>
              </w:rPr>
              <w:t xml:space="preserve">Направление в </w:t>
            </w:r>
            <w:proofErr w:type="gramStart"/>
            <w:r w:rsidRPr="004E1601">
              <w:rPr>
                <w:rFonts w:ascii="Times New Roman" w:hAnsi="Times New Roman" w:cs="Times New Roman"/>
                <w:b w:val="0"/>
                <w:color w:val="000000"/>
                <w:sz w:val="28"/>
                <w:szCs w:val="28"/>
              </w:rPr>
              <w:t>Межрайонную</w:t>
            </w:r>
            <w:proofErr w:type="gramEnd"/>
            <w:r w:rsidRPr="004E1601">
              <w:rPr>
                <w:rFonts w:ascii="Times New Roman" w:hAnsi="Times New Roman" w:cs="Times New Roman"/>
                <w:b w:val="0"/>
                <w:color w:val="000000"/>
                <w:sz w:val="28"/>
                <w:szCs w:val="28"/>
              </w:rPr>
              <w:t xml:space="preserve"> ИФНС России № 3 по Московской области </w:t>
            </w:r>
            <w:r w:rsidRPr="004E1601">
              <w:rPr>
                <w:rFonts w:ascii="Times New Roman" w:hAnsi="Times New Roman" w:cs="Times New Roman"/>
                <w:b w:val="0"/>
                <w:sz w:val="28"/>
                <w:szCs w:val="28"/>
              </w:rPr>
              <w:t xml:space="preserve">уведомления о принятии решения о ликвидации  Муниципального казенного учреждения </w:t>
            </w:r>
          </w:p>
          <w:p w:rsidR="001D3C44" w:rsidRPr="004E1601" w:rsidRDefault="001D3C44" w:rsidP="00D70517">
            <w:pPr>
              <w:rPr>
                <w:sz w:val="28"/>
                <w:szCs w:val="28"/>
              </w:rPr>
            </w:pPr>
            <w:r>
              <w:rPr>
                <w:sz w:val="28"/>
                <w:szCs w:val="28"/>
              </w:rPr>
              <w:t>«Центр городского развития»</w:t>
            </w:r>
            <w:r w:rsidRPr="004E1601">
              <w:rPr>
                <w:sz w:val="28"/>
                <w:szCs w:val="28"/>
              </w:rPr>
              <w:t xml:space="preserve"> (далее – Учреждение) и </w:t>
            </w:r>
            <w:proofErr w:type="gramStart"/>
            <w:r w:rsidRPr="004E1601">
              <w:rPr>
                <w:sz w:val="28"/>
                <w:szCs w:val="28"/>
              </w:rPr>
              <w:t>создании</w:t>
            </w:r>
            <w:proofErr w:type="gramEnd"/>
            <w:r w:rsidRPr="004E1601">
              <w:rPr>
                <w:sz w:val="28"/>
                <w:szCs w:val="28"/>
              </w:rPr>
              <w:t xml:space="preserve"> соответствующей ликвидационной комиссии </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течение 3 рабочих дней после принятия решения о ликвидации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t>Ликвидационная комиссия</w:t>
            </w:r>
          </w:p>
          <w:p w:rsidR="001D3C44" w:rsidRPr="004E1601" w:rsidRDefault="001D3C44" w:rsidP="00D70517">
            <w:pPr>
              <w:contextualSpacing/>
              <w:jc w:val="center"/>
              <w:rPr>
                <w:sz w:val="28"/>
                <w:szCs w:val="28"/>
              </w:rPr>
            </w:pPr>
          </w:p>
          <w:p w:rsidR="001D3C44" w:rsidRPr="004E1601" w:rsidRDefault="001D3C44" w:rsidP="00D70517">
            <w:pPr>
              <w:contextualSpacing/>
              <w:jc w:val="center"/>
              <w:rPr>
                <w:sz w:val="28"/>
                <w:szCs w:val="28"/>
              </w:rPr>
            </w:pP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2.</w:t>
            </w:r>
          </w:p>
        </w:tc>
        <w:tc>
          <w:tcPr>
            <w:tcW w:w="2553" w:type="pct"/>
            <w:shd w:val="clear" w:color="auto" w:fill="auto"/>
          </w:tcPr>
          <w:p w:rsidR="001D3C44" w:rsidRPr="004E1601" w:rsidRDefault="001D3C44" w:rsidP="00D70517">
            <w:pPr>
              <w:shd w:val="clear" w:color="auto" w:fill="FFFFFF"/>
              <w:spacing w:after="300"/>
              <w:rPr>
                <w:rFonts w:eastAsia="Calibri"/>
                <w:sz w:val="28"/>
                <w:szCs w:val="28"/>
              </w:rPr>
            </w:pPr>
            <w:r w:rsidRPr="004E1601">
              <w:rPr>
                <w:sz w:val="28"/>
                <w:szCs w:val="28"/>
              </w:rPr>
              <w:t xml:space="preserve">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(ЕФРСФДЮЛ) уведомления о ликвидации Учреждения  с указанием сведений о принятом </w:t>
            </w:r>
            <w:proofErr w:type="gramStart"/>
            <w:r w:rsidRPr="004E1601">
              <w:rPr>
                <w:sz w:val="28"/>
                <w:szCs w:val="28"/>
              </w:rPr>
              <w:t>решении</w:t>
            </w:r>
            <w:proofErr w:type="gramEnd"/>
            <w:r w:rsidRPr="004E1601">
              <w:rPr>
                <w:sz w:val="28"/>
                <w:szCs w:val="28"/>
              </w:rPr>
              <w:t xml:space="preserve"> о ликвидации, ликвидационной комиссии и иных необходимых сведений</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течение 3 рабочих дней после опубликования решения о ликвидации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3.</w:t>
            </w:r>
          </w:p>
        </w:tc>
        <w:tc>
          <w:tcPr>
            <w:tcW w:w="2553" w:type="pct"/>
            <w:shd w:val="clear" w:color="auto" w:fill="auto"/>
          </w:tcPr>
          <w:p w:rsidR="001D3C44" w:rsidRPr="004E1601" w:rsidRDefault="001D3C44" w:rsidP="00D70517">
            <w:pPr>
              <w:rPr>
                <w:color w:val="000000"/>
                <w:sz w:val="28"/>
                <w:szCs w:val="28"/>
              </w:rPr>
            </w:pPr>
            <w:r w:rsidRPr="004E1601">
              <w:rPr>
                <w:sz w:val="28"/>
                <w:szCs w:val="28"/>
              </w:rPr>
              <w:t>Опубликование в журнале «Вестник государственной регистрации» сообщения о ликвидации Учреждения и о порядке и сроке заявления требований его кредиторами</w:t>
            </w:r>
          </w:p>
        </w:tc>
        <w:tc>
          <w:tcPr>
            <w:tcW w:w="1075" w:type="pct"/>
            <w:shd w:val="clear" w:color="auto" w:fill="auto"/>
          </w:tcPr>
          <w:p w:rsidR="001D3C44" w:rsidRPr="004E1601" w:rsidRDefault="001D3C44" w:rsidP="00D70517">
            <w:pPr>
              <w:jc w:val="center"/>
              <w:rPr>
                <w:sz w:val="28"/>
                <w:szCs w:val="28"/>
              </w:rPr>
            </w:pPr>
            <w:r w:rsidRPr="004E1601">
              <w:rPr>
                <w:sz w:val="28"/>
                <w:szCs w:val="28"/>
              </w:rPr>
              <w:t xml:space="preserve">в течение 10 дней после представления сообщения об этом в </w:t>
            </w:r>
            <w:proofErr w:type="gramStart"/>
            <w:r w:rsidRPr="004E1601">
              <w:rPr>
                <w:color w:val="000000"/>
                <w:sz w:val="28"/>
                <w:szCs w:val="28"/>
              </w:rPr>
              <w:t>Межрайонную</w:t>
            </w:r>
            <w:proofErr w:type="gramEnd"/>
            <w:r w:rsidRPr="004E1601">
              <w:rPr>
                <w:color w:val="000000"/>
                <w:sz w:val="28"/>
                <w:szCs w:val="28"/>
              </w:rPr>
              <w:t xml:space="preserve"> </w:t>
            </w:r>
            <w:r w:rsidRPr="004E1601">
              <w:rPr>
                <w:color w:val="000000"/>
                <w:sz w:val="28"/>
                <w:szCs w:val="28"/>
              </w:rPr>
              <w:lastRenderedPageBreak/>
              <w:t xml:space="preserve">ИФНС России </w:t>
            </w:r>
            <w:r>
              <w:rPr>
                <w:color w:val="000000"/>
                <w:sz w:val="28"/>
                <w:szCs w:val="28"/>
              </w:rPr>
              <w:br/>
            </w:r>
            <w:r w:rsidRPr="004E1601">
              <w:rPr>
                <w:color w:val="000000"/>
                <w:sz w:val="28"/>
                <w:szCs w:val="28"/>
              </w:rPr>
              <w:t>№ 3 по Московской области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lastRenderedPageBreak/>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lastRenderedPageBreak/>
              <w:t>4.</w:t>
            </w:r>
          </w:p>
        </w:tc>
        <w:tc>
          <w:tcPr>
            <w:tcW w:w="2553" w:type="pct"/>
            <w:shd w:val="clear" w:color="auto" w:fill="auto"/>
          </w:tcPr>
          <w:p w:rsidR="001D3C44" w:rsidRPr="004E1601" w:rsidRDefault="001D3C44" w:rsidP="00D70517">
            <w:pPr>
              <w:rPr>
                <w:sz w:val="28"/>
                <w:szCs w:val="28"/>
              </w:rPr>
            </w:pPr>
            <w:r w:rsidRPr="004E1601">
              <w:rPr>
                <w:rFonts w:eastAsia="Calibri"/>
                <w:sz w:val="28"/>
                <w:szCs w:val="28"/>
              </w:rPr>
              <w:t xml:space="preserve">Уведомление ГКУ </w:t>
            </w:r>
            <w:r>
              <w:rPr>
                <w:rFonts w:eastAsia="Calibri"/>
                <w:sz w:val="28"/>
                <w:szCs w:val="28"/>
              </w:rPr>
              <w:t xml:space="preserve">МО «ЦЗН Пушкинского </w:t>
            </w:r>
            <w:r w:rsidR="0011580B">
              <w:rPr>
                <w:rFonts w:eastAsia="Calibri"/>
                <w:sz w:val="28"/>
                <w:szCs w:val="28"/>
              </w:rPr>
              <w:t>м</w:t>
            </w:r>
            <w:r>
              <w:rPr>
                <w:rFonts w:eastAsia="Calibri"/>
                <w:sz w:val="28"/>
                <w:szCs w:val="28"/>
              </w:rPr>
              <w:t xml:space="preserve">униципального района и </w:t>
            </w:r>
            <w:r w:rsidR="0011580B">
              <w:rPr>
                <w:rFonts w:eastAsia="Calibri"/>
                <w:sz w:val="28"/>
                <w:szCs w:val="28"/>
              </w:rPr>
              <w:t>г</w:t>
            </w:r>
            <w:r>
              <w:rPr>
                <w:rFonts w:eastAsia="Calibri"/>
                <w:sz w:val="28"/>
                <w:szCs w:val="28"/>
              </w:rPr>
              <w:t>ородского округа Ивантеевка</w:t>
            </w:r>
            <w:r w:rsidRPr="004E1601">
              <w:rPr>
                <w:rFonts w:eastAsia="Calibri"/>
                <w:sz w:val="28"/>
                <w:szCs w:val="28"/>
              </w:rPr>
              <w:t>» о принятии решения о ликвидации Учреждения</w:t>
            </w:r>
          </w:p>
          <w:p w:rsidR="001D3C44" w:rsidRPr="004E1601" w:rsidRDefault="001D3C44" w:rsidP="00D70517">
            <w:pPr>
              <w:rPr>
                <w:sz w:val="28"/>
                <w:szCs w:val="28"/>
              </w:rPr>
            </w:pPr>
          </w:p>
        </w:tc>
        <w:tc>
          <w:tcPr>
            <w:tcW w:w="1075" w:type="pct"/>
            <w:shd w:val="clear" w:color="auto" w:fill="auto"/>
          </w:tcPr>
          <w:p w:rsidR="001D3C44" w:rsidRPr="004E1601" w:rsidRDefault="001D3C44" w:rsidP="00D70517">
            <w:pPr>
              <w:jc w:val="center"/>
              <w:rPr>
                <w:sz w:val="28"/>
                <w:szCs w:val="28"/>
              </w:rPr>
            </w:pPr>
            <w:r w:rsidRPr="004E1601">
              <w:rPr>
                <w:sz w:val="28"/>
                <w:szCs w:val="28"/>
              </w:rPr>
              <w:t xml:space="preserve">В срок не </w:t>
            </w:r>
            <w:proofErr w:type="gramStart"/>
            <w:r w:rsidRPr="004E1601">
              <w:rPr>
                <w:sz w:val="28"/>
                <w:szCs w:val="28"/>
              </w:rPr>
              <w:t>позднее</w:t>
            </w:r>
            <w:proofErr w:type="gramEnd"/>
            <w:r w:rsidRPr="004E1601">
              <w:rPr>
                <w:sz w:val="28"/>
                <w:szCs w:val="28"/>
              </w:rPr>
              <w:t xml:space="preserve"> чем </w:t>
            </w:r>
            <w:r w:rsidRPr="009F1969">
              <w:rPr>
                <w:sz w:val="28"/>
                <w:szCs w:val="28"/>
              </w:rPr>
              <w:t>за три месяца</w:t>
            </w:r>
            <w:r w:rsidRPr="004E1601">
              <w:rPr>
                <w:sz w:val="28"/>
                <w:szCs w:val="28"/>
              </w:rPr>
              <w:t xml:space="preserve"> до расторжения трудовых договоров с работниками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t xml:space="preserve">Ликвидационная комиссия </w:t>
            </w:r>
          </w:p>
          <w:p w:rsidR="001D3C44" w:rsidRPr="004E1601" w:rsidRDefault="001D3C44" w:rsidP="00D70517">
            <w:pPr>
              <w:contextualSpacing/>
              <w:jc w:val="center"/>
              <w:rPr>
                <w:sz w:val="28"/>
                <w:szCs w:val="28"/>
              </w:rPr>
            </w:pPr>
          </w:p>
          <w:p w:rsidR="001D3C44" w:rsidRPr="004E1601" w:rsidRDefault="001D3C44" w:rsidP="00D70517">
            <w:pPr>
              <w:contextualSpacing/>
              <w:jc w:val="center"/>
              <w:rPr>
                <w:sz w:val="28"/>
                <w:szCs w:val="28"/>
              </w:rPr>
            </w:pP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5.</w:t>
            </w:r>
          </w:p>
        </w:tc>
        <w:tc>
          <w:tcPr>
            <w:tcW w:w="2553" w:type="pct"/>
            <w:shd w:val="clear" w:color="auto" w:fill="auto"/>
          </w:tcPr>
          <w:p w:rsidR="001D3C44" w:rsidRPr="004E1601" w:rsidRDefault="001D3C44" w:rsidP="00D70517">
            <w:pPr>
              <w:rPr>
                <w:sz w:val="28"/>
                <w:szCs w:val="28"/>
                <w:shd w:val="clear" w:color="auto" w:fill="DDDDDD"/>
              </w:rPr>
            </w:pPr>
            <w:r w:rsidRPr="004E1601">
              <w:rPr>
                <w:sz w:val="28"/>
                <w:szCs w:val="28"/>
              </w:rPr>
              <w:t xml:space="preserve">Подготовка и вручение работникам Учреждения, под роспись, уведомлений о </w:t>
            </w:r>
            <w:r w:rsidRPr="004E1601">
              <w:rPr>
                <w:bCs/>
                <w:sz w:val="28"/>
                <w:szCs w:val="28"/>
              </w:rPr>
              <w:t xml:space="preserve">предстоящем увольнении в связи с ликвидацией Учреждения  </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w:t>
            </w:r>
            <w:proofErr w:type="gramStart"/>
            <w:r w:rsidRPr="004E1601">
              <w:rPr>
                <w:sz w:val="28"/>
                <w:szCs w:val="28"/>
              </w:rPr>
              <w:t>и</w:t>
            </w:r>
            <w:proofErr w:type="gramEnd"/>
            <w:r w:rsidRPr="004E1601">
              <w:rPr>
                <w:sz w:val="28"/>
                <w:szCs w:val="28"/>
              </w:rPr>
              <w:t xml:space="preserve"> пяти рабочих дней после даты принятия решения о ликвидации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6.</w:t>
            </w:r>
          </w:p>
        </w:tc>
        <w:tc>
          <w:tcPr>
            <w:tcW w:w="2553" w:type="pct"/>
            <w:shd w:val="clear" w:color="auto" w:fill="auto"/>
          </w:tcPr>
          <w:p w:rsidR="001D3C44" w:rsidRPr="004E1601" w:rsidRDefault="001D3C44" w:rsidP="00D70517">
            <w:pPr>
              <w:rPr>
                <w:sz w:val="28"/>
                <w:szCs w:val="28"/>
              </w:rPr>
            </w:pPr>
            <w:r w:rsidRPr="004E1601">
              <w:rPr>
                <w:sz w:val="28"/>
                <w:szCs w:val="28"/>
              </w:rPr>
              <w:t xml:space="preserve">Направление в орган, обслуживающий лицевой счет </w:t>
            </w:r>
            <w:r>
              <w:rPr>
                <w:bCs/>
                <w:sz w:val="28"/>
                <w:szCs w:val="28"/>
              </w:rPr>
              <w:t xml:space="preserve"> Учреждения, </w:t>
            </w:r>
            <w:r w:rsidRPr="004E1601">
              <w:rPr>
                <w:sz w:val="28"/>
                <w:szCs w:val="28"/>
              </w:rPr>
              <w:t xml:space="preserve">заявления о прекращении списания средств со счета </w:t>
            </w:r>
            <w:r w:rsidRPr="004E1601">
              <w:rPr>
                <w:bCs/>
                <w:sz w:val="28"/>
                <w:szCs w:val="28"/>
              </w:rPr>
              <w:t xml:space="preserve"> Учреждения  </w:t>
            </w:r>
            <w:r w:rsidRPr="004E1601">
              <w:rPr>
                <w:sz w:val="28"/>
                <w:szCs w:val="28"/>
              </w:rPr>
              <w:t xml:space="preserve"> без согласия ликвидационной комиссии </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w:t>
            </w:r>
            <w:proofErr w:type="gramStart"/>
            <w:r w:rsidRPr="004E1601">
              <w:rPr>
                <w:sz w:val="28"/>
                <w:szCs w:val="28"/>
              </w:rPr>
              <w:t>и</w:t>
            </w:r>
            <w:proofErr w:type="gramEnd"/>
            <w:r w:rsidRPr="004E1601">
              <w:rPr>
                <w:sz w:val="28"/>
                <w:szCs w:val="28"/>
              </w:rPr>
              <w:t xml:space="preserve"> пяти рабочих дней после даты принятия решения о ликвидации</w:t>
            </w:r>
          </w:p>
        </w:tc>
        <w:tc>
          <w:tcPr>
            <w:tcW w:w="1010" w:type="pct"/>
            <w:shd w:val="clear" w:color="auto" w:fill="auto"/>
          </w:tcPr>
          <w:p w:rsidR="001D3C44" w:rsidRPr="004E1601" w:rsidRDefault="001D3C44" w:rsidP="00D70517">
            <w:pPr>
              <w:contextualSpacing/>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7.</w:t>
            </w:r>
          </w:p>
        </w:tc>
        <w:tc>
          <w:tcPr>
            <w:tcW w:w="2553" w:type="pct"/>
            <w:shd w:val="clear" w:color="auto" w:fill="auto"/>
          </w:tcPr>
          <w:p w:rsidR="001D3C44" w:rsidRPr="004E1601" w:rsidRDefault="001D3C44" w:rsidP="00D70517">
            <w:pPr>
              <w:rPr>
                <w:sz w:val="28"/>
                <w:szCs w:val="28"/>
              </w:rPr>
            </w:pPr>
            <w:r w:rsidRPr="004E1601">
              <w:rPr>
                <w:sz w:val="28"/>
                <w:szCs w:val="28"/>
              </w:rPr>
              <w:t xml:space="preserve">Уведомление территориального органа ГУ УПФР № 16 по </w:t>
            </w:r>
            <w:r>
              <w:rPr>
                <w:sz w:val="28"/>
                <w:szCs w:val="28"/>
              </w:rPr>
              <w:br/>
            </w:r>
            <w:proofErr w:type="gramStart"/>
            <w:r w:rsidRPr="004E1601">
              <w:rPr>
                <w:sz w:val="28"/>
                <w:szCs w:val="28"/>
              </w:rPr>
              <w:t>г</w:t>
            </w:r>
            <w:proofErr w:type="gramEnd"/>
            <w:r w:rsidRPr="004E1601">
              <w:rPr>
                <w:sz w:val="28"/>
                <w:szCs w:val="28"/>
              </w:rPr>
              <w:t xml:space="preserve">. Москве и Московской области о том, что </w:t>
            </w:r>
            <w:r w:rsidRPr="004E1601">
              <w:rPr>
                <w:bCs/>
                <w:sz w:val="28"/>
                <w:szCs w:val="28"/>
              </w:rPr>
              <w:t xml:space="preserve"> Учреждение  </w:t>
            </w:r>
            <w:r w:rsidRPr="004E1601">
              <w:rPr>
                <w:sz w:val="28"/>
                <w:szCs w:val="28"/>
              </w:rPr>
              <w:t xml:space="preserve"> находится в процессе ликвидации </w:t>
            </w:r>
          </w:p>
        </w:tc>
        <w:tc>
          <w:tcPr>
            <w:tcW w:w="1075" w:type="pct"/>
            <w:shd w:val="clear" w:color="auto" w:fill="auto"/>
          </w:tcPr>
          <w:p w:rsidR="001D3C44" w:rsidRPr="004E1601" w:rsidRDefault="001D3C44" w:rsidP="00D70517">
            <w:pPr>
              <w:jc w:val="center"/>
              <w:rPr>
                <w:sz w:val="28"/>
                <w:szCs w:val="28"/>
              </w:rPr>
            </w:pPr>
            <w:r w:rsidRPr="004E1601">
              <w:rPr>
                <w:sz w:val="28"/>
                <w:szCs w:val="28"/>
              </w:rPr>
              <w:t xml:space="preserve">в течение 10 дней </w:t>
            </w:r>
            <w:proofErr w:type="gramStart"/>
            <w:r w:rsidRPr="004E1601">
              <w:rPr>
                <w:sz w:val="28"/>
                <w:szCs w:val="28"/>
              </w:rPr>
              <w:t>с даты принятия</w:t>
            </w:r>
            <w:proofErr w:type="gramEnd"/>
            <w:r w:rsidRPr="004E1601">
              <w:rPr>
                <w:sz w:val="28"/>
                <w:szCs w:val="28"/>
              </w:rPr>
              <w:t xml:space="preserve"> решения о ликвидации</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8.</w:t>
            </w:r>
          </w:p>
        </w:tc>
        <w:tc>
          <w:tcPr>
            <w:tcW w:w="2553" w:type="pct"/>
            <w:shd w:val="clear" w:color="auto" w:fill="auto"/>
          </w:tcPr>
          <w:p w:rsidR="001D3C44" w:rsidRPr="004E1601" w:rsidRDefault="001D3C44" w:rsidP="00D70517">
            <w:pPr>
              <w:rPr>
                <w:sz w:val="28"/>
                <w:szCs w:val="28"/>
              </w:rPr>
            </w:pPr>
            <w:r w:rsidRPr="004E1601">
              <w:rPr>
                <w:sz w:val="28"/>
                <w:szCs w:val="28"/>
              </w:rPr>
              <w:t>Ув</w:t>
            </w:r>
            <w:r>
              <w:rPr>
                <w:sz w:val="28"/>
                <w:szCs w:val="28"/>
              </w:rPr>
              <w:t>едомление филиала ГУ МОРО ФСС Российской Федерации</w:t>
            </w:r>
            <w:r w:rsidRPr="004E1601">
              <w:rPr>
                <w:sz w:val="28"/>
                <w:szCs w:val="28"/>
              </w:rPr>
              <w:t xml:space="preserve"> </w:t>
            </w:r>
            <w:r>
              <w:rPr>
                <w:sz w:val="28"/>
                <w:szCs w:val="28"/>
              </w:rPr>
              <w:br/>
            </w:r>
            <w:r w:rsidRPr="004E1601">
              <w:rPr>
                <w:sz w:val="28"/>
                <w:szCs w:val="28"/>
              </w:rPr>
              <w:t xml:space="preserve">№ 11 о том, что </w:t>
            </w:r>
            <w:r w:rsidRPr="004E1601">
              <w:rPr>
                <w:bCs/>
                <w:sz w:val="28"/>
                <w:szCs w:val="28"/>
              </w:rPr>
              <w:t xml:space="preserve"> Учреждение</w:t>
            </w:r>
            <w:r w:rsidRPr="004E1601">
              <w:rPr>
                <w:sz w:val="28"/>
                <w:szCs w:val="28"/>
              </w:rPr>
              <w:t xml:space="preserve"> находится в процессе ликвидации</w:t>
            </w:r>
          </w:p>
        </w:tc>
        <w:tc>
          <w:tcPr>
            <w:tcW w:w="1075" w:type="pct"/>
            <w:shd w:val="clear" w:color="auto" w:fill="auto"/>
          </w:tcPr>
          <w:p w:rsidR="001D3C44" w:rsidRPr="004E1601" w:rsidRDefault="001D3C44" w:rsidP="00D70517">
            <w:pPr>
              <w:jc w:val="center"/>
              <w:rPr>
                <w:sz w:val="28"/>
                <w:szCs w:val="28"/>
              </w:rPr>
            </w:pPr>
            <w:r w:rsidRPr="004E1601">
              <w:rPr>
                <w:sz w:val="28"/>
                <w:szCs w:val="28"/>
              </w:rPr>
              <w:t xml:space="preserve">в течение 10 дней </w:t>
            </w:r>
            <w:proofErr w:type="gramStart"/>
            <w:r w:rsidRPr="004E1601">
              <w:rPr>
                <w:sz w:val="28"/>
                <w:szCs w:val="28"/>
              </w:rPr>
              <w:t>с даты принятия</w:t>
            </w:r>
            <w:proofErr w:type="gramEnd"/>
            <w:r w:rsidRPr="004E1601">
              <w:rPr>
                <w:sz w:val="28"/>
                <w:szCs w:val="28"/>
              </w:rPr>
              <w:t xml:space="preserve"> решения о ликвидации</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9.</w:t>
            </w:r>
          </w:p>
        </w:tc>
        <w:tc>
          <w:tcPr>
            <w:tcW w:w="2553" w:type="pct"/>
            <w:shd w:val="clear" w:color="auto" w:fill="auto"/>
          </w:tcPr>
          <w:p w:rsidR="001D3C44" w:rsidRPr="004E1601" w:rsidRDefault="001D3C44" w:rsidP="00D70517">
            <w:pPr>
              <w:rPr>
                <w:sz w:val="28"/>
                <w:szCs w:val="28"/>
              </w:rPr>
            </w:pPr>
            <w:r w:rsidRPr="004E1601">
              <w:rPr>
                <w:sz w:val="28"/>
                <w:szCs w:val="28"/>
              </w:rPr>
              <w:t>Проведение инвентаризации имущества и обязательств Учреждения</w:t>
            </w:r>
          </w:p>
        </w:tc>
        <w:tc>
          <w:tcPr>
            <w:tcW w:w="1075" w:type="pct"/>
            <w:shd w:val="clear" w:color="auto" w:fill="auto"/>
          </w:tcPr>
          <w:p w:rsidR="001D3C44" w:rsidRPr="004E1601" w:rsidRDefault="001D3C44" w:rsidP="00D70517">
            <w:pPr>
              <w:jc w:val="center"/>
              <w:rPr>
                <w:sz w:val="28"/>
                <w:szCs w:val="28"/>
              </w:rPr>
            </w:pPr>
            <w:r w:rsidRPr="004E1601">
              <w:rPr>
                <w:sz w:val="28"/>
                <w:szCs w:val="28"/>
              </w:rPr>
              <w:t>до окончания срока предъявления требований кредиторами</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10.</w:t>
            </w:r>
          </w:p>
        </w:tc>
        <w:tc>
          <w:tcPr>
            <w:tcW w:w="2553" w:type="pct"/>
            <w:shd w:val="clear" w:color="auto" w:fill="auto"/>
          </w:tcPr>
          <w:p w:rsidR="001D3C44" w:rsidRPr="004E1601" w:rsidRDefault="001D3C44" w:rsidP="00D70517">
            <w:pPr>
              <w:rPr>
                <w:sz w:val="28"/>
                <w:szCs w:val="28"/>
              </w:rPr>
            </w:pPr>
            <w:r w:rsidRPr="004E1601">
              <w:rPr>
                <w:bCs/>
                <w:sz w:val="28"/>
                <w:szCs w:val="28"/>
              </w:rPr>
              <w:t xml:space="preserve">Принятие мер по выявлению кредиторов и получению дебиторской задолженности, а также уведомление в письменной форме кредиторов о ликвидации Учреждения. Составление перечней кредиторов и дебиторов с указанием их наименований, </w:t>
            </w:r>
            <w:r w:rsidRPr="004E1601">
              <w:rPr>
                <w:bCs/>
                <w:sz w:val="28"/>
                <w:szCs w:val="28"/>
              </w:rPr>
              <w:lastRenderedPageBreak/>
              <w:t xml:space="preserve">адресов и сумм задолженностей. Предъявление требований о возврате дебиторской задолженности </w:t>
            </w:r>
          </w:p>
        </w:tc>
        <w:tc>
          <w:tcPr>
            <w:tcW w:w="1075" w:type="pct"/>
            <w:shd w:val="clear" w:color="auto" w:fill="auto"/>
          </w:tcPr>
          <w:p w:rsidR="001D3C44" w:rsidRPr="004E1601" w:rsidRDefault="001D3C44" w:rsidP="00D70517">
            <w:pPr>
              <w:jc w:val="center"/>
              <w:rPr>
                <w:sz w:val="28"/>
                <w:szCs w:val="28"/>
              </w:rPr>
            </w:pPr>
            <w:r w:rsidRPr="004E1601">
              <w:rPr>
                <w:sz w:val="28"/>
                <w:szCs w:val="28"/>
              </w:rPr>
              <w:lastRenderedPageBreak/>
              <w:t xml:space="preserve">в течение одного месяца с момента принятия решения о ликвидации  </w:t>
            </w:r>
            <w:r w:rsidRPr="004E1601">
              <w:rPr>
                <w:bCs/>
                <w:sz w:val="28"/>
                <w:szCs w:val="28"/>
              </w:rPr>
              <w:t xml:space="preserve"> Учреждения</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lastRenderedPageBreak/>
              <w:t>11.</w:t>
            </w:r>
          </w:p>
        </w:tc>
        <w:tc>
          <w:tcPr>
            <w:tcW w:w="4639" w:type="pct"/>
            <w:gridSpan w:val="3"/>
            <w:shd w:val="clear" w:color="auto" w:fill="auto"/>
          </w:tcPr>
          <w:p w:rsidR="001D3C44" w:rsidRPr="004E1601" w:rsidRDefault="001D3C44" w:rsidP="00D70517">
            <w:pPr>
              <w:rPr>
                <w:sz w:val="28"/>
                <w:szCs w:val="28"/>
              </w:rPr>
            </w:pPr>
            <w:r w:rsidRPr="004E1601">
              <w:rPr>
                <w:bCs/>
                <w:sz w:val="28"/>
                <w:szCs w:val="28"/>
              </w:rPr>
              <w:t>После окончания срока предъявления требований кредиторами:</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11.1.</w:t>
            </w:r>
          </w:p>
        </w:tc>
        <w:tc>
          <w:tcPr>
            <w:tcW w:w="2553" w:type="pct"/>
            <w:shd w:val="clear" w:color="auto" w:fill="auto"/>
          </w:tcPr>
          <w:p w:rsidR="001D3C44" w:rsidRPr="004E1601" w:rsidRDefault="001D3C44" w:rsidP="00D70517">
            <w:pPr>
              <w:rPr>
                <w:bCs/>
                <w:sz w:val="28"/>
                <w:szCs w:val="28"/>
              </w:rPr>
            </w:pPr>
            <w:r w:rsidRPr="004E1601">
              <w:rPr>
                <w:bCs/>
                <w:sz w:val="28"/>
                <w:szCs w:val="28"/>
              </w:rPr>
              <w:t>Рассмотрение требований кредиторов, поступивших в срок, указанный в информационном сообщении</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течение трех дней</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11.2.</w:t>
            </w:r>
          </w:p>
        </w:tc>
        <w:tc>
          <w:tcPr>
            <w:tcW w:w="2553" w:type="pct"/>
            <w:shd w:val="clear" w:color="auto" w:fill="auto"/>
          </w:tcPr>
          <w:p w:rsidR="001D3C44" w:rsidRPr="004E1601" w:rsidRDefault="001D3C44" w:rsidP="00D70517">
            <w:pPr>
              <w:rPr>
                <w:bCs/>
                <w:sz w:val="28"/>
                <w:szCs w:val="28"/>
              </w:rPr>
            </w:pPr>
            <w:r w:rsidRPr="004E1601">
              <w:rPr>
                <w:bCs/>
                <w:sz w:val="28"/>
                <w:szCs w:val="28"/>
              </w:rPr>
              <w:t>Составление и утверждение промежуточного ликвидационного баланса</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В течение четырнадцати дней</w:t>
            </w:r>
          </w:p>
        </w:tc>
        <w:tc>
          <w:tcPr>
            <w:tcW w:w="1010" w:type="pct"/>
            <w:shd w:val="clear" w:color="auto" w:fill="auto"/>
          </w:tcPr>
          <w:p w:rsidR="001D3C44" w:rsidRPr="004E1601" w:rsidRDefault="001D3C44" w:rsidP="00D70517">
            <w:pPr>
              <w:jc w:val="center"/>
              <w:rPr>
                <w:sz w:val="28"/>
                <w:szCs w:val="28"/>
              </w:rPr>
            </w:pPr>
            <w:r w:rsidRPr="004E1601">
              <w:rPr>
                <w:sz w:val="28"/>
                <w:szCs w:val="28"/>
              </w:rPr>
              <w:t xml:space="preserve">Ликвидационная комиссия, Администрация Городского округа </w:t>
            </w:r>
            <w:proofErr w:type="gramStart"/>
            <w:r w:rsidRPr="004E1601">
              <w:rPr>
                <w:sz w:val="28"/>
                <w:szCs w:val="28"/>
              </w:rPr>
              <w:t>Пушкинский</w:t>
            </w:r>
            <w:proofErr w:type="gramEnd"/>
            <w:r w:rsidRPr="004E1601">
              <w:rPr>
                <w:sz w:val="28"/>
                <w:szCs w:val="28"/>
              </w:rPr>
              <w:t xml:space="preserve"> Московской области</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11.3.</w:t>
            </w:r>
          </w:p>
        </w:tc>
        <w:tc>
          <w:tcPr>
            <w:tcW w:w="2553" w:type="pct"/>
            <w:shd w:val="clear" w:color="auto" w:fill="auto"/>
          </w:tcPr>
          <w:p w:rsidR="001D3C44" w:rsidRPr="004E1601" w:rsidRDefault="001D3C44" w:rsidP="00D70517">
            <w:pPr>
              <w:rPr>
                <w:bCs/>
                <w:sz w:val="28"/>
                <w:szCs w:val="28"/>
              </w:rPr>
            </w:pPr>
            <w:r w:rsidRPr="004E1601">
              <w:rPr>
                <w:sz w:val="28"/>
                <w:szCs w:val="28"/>
              </w:rPr>
              <w:t xml:space="preserve">Выплата денежных сумм кредиторам </w:t>
            </w:r>
            <w:r w:rsidRPr="004E1601">
              <w:rPr>
                <w:bCs/>
                <w:sz w:val="28"/>
                <w:szCs w:val="28"/>
              </w:rPr>
              <w:t>Учреждение</w:t>
            </w:r>
            <w:r w:rsidRPr="004E1601">
              <w:rPr>
                <w:sz w:val="28"/>
                <w:szCs w:val="28"/>
              </w:rPr>
              <w:t xml:space="preserve"> в порядке очередно</w:t>
            </w:r>
            <w:r>
              <w:rPr>
                <w:sz w:val="28"/>
                <w:szCs w:val="28"/>
              </w:rPr>
              <w:t>сти, установленной статьей 64 Гражданского кодекса Российской Федерации</w:t>
            </w:r>
            <w:r w:rsidRPr="004E1601">
              <w:rPr>
                <w:sz w:val="28"/>
                <w:szCs w:val="28"/>
              </w:rPr>
              <w:t xml:space="preserve">, в соответствии с промежуточным ликвидационным балансом </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 xml:space="preserve">В течение 10 дней </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12.</w:t>
            </w:r>
          </w:p>
        </w:tc>
        <w:tc>
          <w:tcPr>
            <w:tcW w:w="4639" w:type="pct"/>
            <w:gridSpan w:val="3"/>
            <w:shd w:val="clear" w:color="auto" w:fill="auto"/>
          </w:tcPr>
          <w:p w:rsidR="001D3C44" w:rsidRPr="004E1601" w:rsidRDefault="001D3C44" w:rsidP="00D70517">
            <w:pPr>
              <w:contextualSpacing/>
              <w:rPr>
                <w:sz w:val="28"/>
                <w:szCs w:val="28"/>
              </w:rPr>
            </w:pPr>
            <w:r w:rsidRPr="004E1601">
              <w:rPr>
                <w:sz w:val="28"/>
                <w:szCs w:val="28"/>
              </w:rPr>
              <w:t>После завершения расчетов с кредиторами:</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12.1.</w:t>
            </w:r>
          </w:p>
        </w:tc>
        <w:tc>
          <w:tcPr>
            <w:tcW w:w="2553" w:type="pct"/>
            <w:shd w:val="clear" w:color="auto" w:fill="auto"/>
          </w:tcPr>
          <w:p w:rsidR="001D3C44" w:rsidRPr="004E1601" w:rsidRDefault="001D3C44" w:rsidP="00D70517">
            <w:pPr>
              <w:rPr>
                <w:bCs/>
                <w:sz w:val="28"/>
                <w:szCs w:val="28"/>
              </w:rPr>
            </w:pPr>
            <w:r w:rsidRPr="004E1601">
              <w:rPr>
                <w:bCs/>
                <w:sz w:val="28"/>
                <w:szCs w:val="28"/>
              </w:rPr>
              <w:t>Составление и утверждение ликвидационного баланса</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 xml:space="preserve">В течение 14 дней </w:t>
            </w:r>
          </w:p>
        </w:tc>
        <w:tc>
          <w:tcPr>
            <w:tcW w:w="1010" w:type="pct"/>
            <w:shd w:val="clear" w:color="auto" w:fill="auto"/>
          </w:tcPr>
          <w:p w:rsidR="001D3C44" w:rsidRPr="004E1601" w:rsidRDefault="001D3C44" w:rsidP="00D70517">
            <w:pPr>
              <w:jc w:val="center"/>
              <w:rPr>
                <w:sz w:val="28"/>
                <w:szCs w:val="28"/>
              </w:rPr>
            </w:pPr>
            <w:r w:rsidRPr="004E1601">
              <w:rPr>
                <w:sz w:val="28"/>
                <w:szCs w:val="28"/>
              </w:rPr>
              <w:t xml:space="preserve">Ликвидационная комиссия, Администрация Городского округа </w:t>
            </w:r>
            <w:proofErr w:type="gramStart"/>
            <w:r w:rsidRPr="004E1601">
              <w:rPr>
                <w:sz w:val="28"/>
                <w:szCs w:val="28"/>
              </w:rPr>
              <w:t>Пушкинский</w:t>
            </w:r>
            <w:proofErr w:type="gramEnd"/>
            <w:r w:rsidRPr="004E1601">
              <w:rPr>
                <w:sz w:val="28"/>
                <w:szCs w:val="28"/>
              </w:rPr>
              <w:t xml:space="preserve"> Московской области</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12.2.</w:t>
            </w:r>
          </w:p>
        </w:tc>
        <w:tc>
          <w:tcPr>
            <w:tcW w:w="2553" w:type="pct"/>
            <w:shd w:val="clear" w:color="auto" w:fill="auto"/>
          </w:tcPr>
          <w:p w:rsidR="001D3C44" w:rsidRPr="004E1601" w:rsidRDefault="001D3C44" w:rsidP="00D70517">
            <w:pPr>
              <w:rPr>
                <w:bCs/>
                <w:sz w:val="28"/>
                <w:szCs w:val="28"/>
              </w:rPr>
            </w:pPr>
            <w:r w:rsidRPr="004E1601">
              <w:rPr>
                <w:bCs/>
                <w:sz w:val="28"/>
                <w:szCs w:val="28"/>
              </w:rPr>
              <w:t>Передача документов постоянного хранения в архив</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 xml:space="preserve">В течение 14 дней </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13.</w:t>
            </w:r>
          </w:p>
        </w:tc>
        <w:tc>
          <w:tcPr>
            <w:tcW w:w="2553" w:type="pct"/>
            <w:shd w:val="clear" w:color="auto" w:fill="auto"/>
          </w:tcPr>
          <w:p w:rsidR="001D3C44" w:rsidRPr="004E1601" w:rsidRDefault="001D3C44" w:rsidP="00D70517">
            <w:pPr>
              <w:rPr>
                <w:bCs/>
                <w:sz w:val="28"/>
                <w:szCs w:val="28"/>
              </w:rPr>
            </w:pPr>
            <w:r w:rsidRPr="004E1601">
              <w:rPr>
                <w:sz w:val="28"/>
                <w:szCs w:val="28"/>
              </w:rPr>
              <w:t xml:space="preserve">Передача заключенных Учреждением договоров (соглашений, муниципальных контрактов), подлежащих исполнению в 2021 году и последующих годах в Администрацию </w:t>
            </w:r>
            <w:r w:rsidRPr="004E1601">
              <w:rPr>
                <w:bCs/>
                <w:sz w:val="28"/>
                <w:szCs w:val="28"/>
              </w:rPr>
              <w:t xml:space="preserve">Городского округа </w:t>
            </w:r>
            <w:proofErr w:type="gramStart"/>
            <w:r w:rsidRPr="004E1601">
              <w:rPr>
                <w:bCs/>
                <w:sz w:val="28"/>
                <w:szCs w:val="28"/>
              </w:rPr>
              <w:t>Пушкинский</w:t>
            </w:r>
            <w:proofErr w:type="gramEnd"/>
            <w:r w:rsidRPr="004E1601">
              <w:rPr>
                <w:bCs/>
                <w:sz w:val="28"/>
                <w:szCs w:val="28"/>
              </w:rPr>
              <w:t xml:space="preserve"> Московской области</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В течение 14 дней</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lastRenderedPageBreak/>
              <w:t>14.</w:t>
            </w:r>
          </w:p>
        </w:tc>
        <w:tc>
          <w:tcPr>
            <w:tcW w:w="2553" w:type="pct"/>
            <w:shd w:val="clear" w:color="auto" w:fill="auto"/>
          </w:tcPr>
          <w:p w:rsidR="001D3C44" w:rsidRPr="004E1601" w:rsidRDefault="001D3C44" w:rsidP="00D70517">
            <w:pPr>
              <w:rPr>
                <w:sz w:val="28"/>
                <w:szCs w:val="28"/>
              </w:rPr>
            </w:pPr>
            <w:r w:rsidRPr="004E1601">
              <w:rPr>
                <w:sz w:val="28"/>
                <w:szCs w:val="28"/>
              </w:rPr>
              <w:t>Расторжение трудовых договоров с работниками Учреждения</w:t>
            </w:r>
            <w:r>
              <w:rPr>
                <w:sz w:val="28"/>
                <w:szCs w:val="28"/>
              </w:rPr>
              <w:t xml:space="preserve"> по п. 1 ч. 1 ст. 81 Трудового кодекса Российской Федерации</w:t>
            </w:r>
            <w:r w:rsidRPr="004E1601">
              <w:rPr>
                <w:sz w:val="28"/>
                <w:szCs w:val="28"/>
              </w:rPr>
              <w:t xml:space="preserve"> (ликвидация организации) с соблюдением требований, установленных статьями 178 и </w:t>
            </w:r>
            <w:hyperlink r:id="rId13" w:history="1">
              <w:r w:rsidRPr="004E1601">
                <w:rPr>
                  <w:sz w:val="28"/>
                  <w:szCs w:val="28"/>
                </w:rPr>
                <w:t>180</w:t>
              </w:r>
            </w:hyperlink>
            <w:r w:rsidRPr="004E1601">
              <w:rPr>
                <w:sz w:val="28"/>
                <w:szCs w:val="28"/>
              </w:rPr>
              <w:t xml:space="preserve"> </w:t>
            </w:r>
            <w:r>
              <w:rPr>
                <w:sz w:val="28"/>
                <w:szCs w:val="28"/>
              </w:rPr>
              <w:t xml:space="preserve"> Трудового кодекса Российской Федерации,</w:t>
            </w:r>
            <w:r w:rsidRPr="004E1601">
              <w:rPr>
                <w:sz w:val="28"/>
                <w:szCs w:val="28"/>
              </w:rPr>
              <w:t xml:space="preserve"> если трудовые договоры не будут расторгнуты по иным основаниям </w:t>
            </w:r>
          </w:p>
        </w:tc>
        <w:tc>
          <w:tcPr>
            <w:tcW w:w="1075" w:type="pct"/>
            <w:shd w:val="clear" w:color="auto" w:fill="auto"/>
          </w:tcPr>
          <w:p w:rsidR="001D3C44" w:rsidRPr="004E1601" w:rsidRDefault="001D3C44" w:rsidP="00D70517">
            <w:pPr>
              <w:contextualSpacing/>
              <w:jc w:val="center"/>
              <w:rPr>
                <w:sz w:val="28"/>
                <w:szCs w:val="28"/>
              </w:rPr>
            </w:pPr>
            <w:r w:rsidRPr="004E1601">
              <w:rPr>
                <w:sz w:val="28"/>
                <w:szCs w:val="28"/>
              </w:rPr>
              <w:t>В срок</w:t>
            </w:r>
            <w:r>
              <w:rPr>
                <w:sz w:val="28"/>
                <w:szCs w:val="28"/>
              </w:rPr>
              <w:t>,</w:t>
            </w:r>
            <w:r w:rsidRPr="004E1601">
              <w:rPr>
                <w:sz w:val="28"/>
                <w:szCs w:val="28"/>
              </w:rPr>
              <w:t xml:space="preserve"> предусмотренный </w:t>
            </w:r>
            <w:r>
              <w:rPr>
                <w:sz w:val="28"/>
                <w:szCs w:val="28"/>
              </w:rPr>
              <w:t xml:space="preserve"> Трудовым кодексом Российской Федерации</w:t>
            </w:r>
            <w:r w:rsidRPr="004E1601">
              <w:rPr>
                <w:sz w:val="28"/>
                <w:szCs w:val="28"/>
              </w:rPr>
              <w:t xml:space="preserve"> </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4E1601" w:rsidRDefault="001D3C44" w:rsidP="00D70517">
            <w:pPr>
              <w:contextualSpacing/>
              <w:rPr>
                <w:sz w:val="28"/>
                <w:szCs w:val="28"/>
              </w:rPr>
            </w:pPr>
            <w:r w:rsidRPr="004E1601">
              <w:rPr>
                <w:sz w:val="28"/>
                <w:szCs w:val="28"/>
              </w:rPr>
              <w:t>15.</w:t>
            </w:r>
          </w:p>
        </w:tc>
        <w:tc>
          <w:tcPr>
            <w:tcW w:w="2553" w:type="pct"/>
            <w:shd w:val="clear" w:color="auto" w:fill="auto"/>
          </w:tcPr>
          <w:p w:rsidR="001D3C44" w:rsidRPr="004E1601" w:rsidRDefault="001D3C44" w:rsidP="00D70517">
            <w:pPr>
              <w:rPr>
                <w:sz w:val="28"/>
                <w:szCs w:val="28"/>
              </w:rPr>
            </w:pPr>
            <w:r w:rsidRPr="004E1601">
              <w:rPr>
                <w:sz w:val="28"/>
                <w:szCs w:val="28"/>
              </w:rPr>
              <w:t xml:space="preserve">Направление в </w:t>
            </w:r>
            <w:proofErr w:type="gramStart"/>
            <w:r w:rsidRPr="004E1601">
              <w:rPr>
                <w:color w:val="000000"/>
                <w:sz w:val="28"/>
                <w:szCs w:val="28"/>
              </w:rPr>
              <w:t>Межрайонную</w:t>
            </w:r>
            <w:proofErr w:type="gramEnd"/>
            <w:r w:rsidRPr="004E1601">
              <w:rPr>
                <w:color w:val="000000"/>
                <w:sz w:val="28"/>
                <w:szCs w:val="28"/>
              </w:rPr>
              <w:t xml:space="preserve"> ИФНС России № 3 по Московской области </w:t>
            </w:r>
            <w:r w:rsidRPr="004E1601">
              <w:rPr>
                <w:sz w:val="28"/>
                <w:szCs w:val="28"/>
              </w:rPr>
              <w:t xml:space="preserve">необходимых документов для государственной регистрации в связи с ликвидацией </w:t>
            </w:r>
            <w:r w:rsidRPr="004E1601">
              <w:rPr>
                <w:bCs/>
                <w:sz w:val="28"/>
                <w:szCs w:val="28"/>
              </w:rPr>
              <w:t xml:space="preserve"> Учреждения</w:t>
            </w:r>
            <w:r w:rsidRPr="004E1601">
              <w:rPr>
                <w:sz w:val="28"/>
                <w:szCs w:val="28"/>
              </w:rPr>
              <w:t>.</w:t>
            </w:r>
          </w:p>
        </w:tc>
        <w:tc>
          <w:tcPr>
            <w:tcW w:w="1075" w:type="pct"/>
            <w:shd w:val="clear" w:color="auto" w:fill="auto"/>
          </w:tcPr>
          <w:p w:rsidR="001D3C44" w:rsidRPr="004E1601" w:rsidRDefault="001D3C44" w:rsidP="00D70517">
            <w:pPr>
              <w:jc w:val="center"/>
              <w:rPr>
                <w:sz w:val="28"/>
                <w:szCs w:val="28"/>
              </w:rPr>
            </w:pPr>
            <w:r w:rsidRPr="004E1601">
              <w:rPr>
                <w:sz w:val="28"/>
                <w:szCs w:val="28"/>
              </w:rPr>
              <w:t>в течение 14 дней после утверждения ликвидационного баланса</w:t>
            </w:r>
          </w:p>
        </w:tc>
        <w:tc>
          <w:tcPr>
            <w:tcW w:w="1010" w:type="pct"/>
            <w:shd w:val="clear" w:color="auto" w:fill="auto"/>
          </w:tcPr>
          <w:p w:rsidR="001D3C44" w:rsidRPr="004E1601" w:rsidRDefault="001D3C44" w:rsidP="00D70517">
            <w:pPr>
              <w:jc w:val="center"/>
              <w:rPr>
                <w:sz w:val="28"/>
                <w:szCs w:val="28"/>
              </w:rPr>
            </w:pPr>
            <w:r w:rsidRPr="004E1601">
              <w:rPr>
                <w:sz w:val="28"/>
                <w:szCs w:val="28"/>
              </w:rPr>
              <w:t>Ликвидационная комиссия</w:t>
            </w:r>
          </w:p>
        </w:tc>
      </w:tr>
      <w:tr w:rsidR="001D3C44" w:rsidRPr="004E1601" w:rsidTr="00D70517">
        <w:trPr>
          <w:trHeight w:val="20"/>
        </w:trPr>
        <w:tc>
          <w:tcPr>
            <w:tcW w:w="361" w:type="pct"/>
            <w:shd w:val="clear" w:color="auto" w:fill="auto"/>
          </w:tcPr>
          <w:p w:rsidR="001D3C44" w:rsidRPr="009E26FE" w:rsidRDefault="001D3C44" w:rsidP="00D70517">
            <w:pPr>
              <w:contextualSpacing/>
              <w:rPr>
                <w:sz w:val="28"/>
                <w:szCs w:val="28"/>
              </w:rPr>
            </w:pPr>
            <w:r w:rsidRPr="009E26FE">
              <w:rPr>
                <w:sz w:val="28"/>
                <w:szCs w:val="28"/>
              </w:rPr>
              <w:t>16.</w:t>
            </w:r>
          </w:p>
        </w:tc>
        <w:tc>
          <w:tcPr>
            <w:tcW w:w="2553" w:type="pct"/>
            <w:shd w:val="clear" w:color="auto" w:fill="auto"/>
          </w:tcPr>
          <w:p w:rsidR="001D3C44" w:rsidRPr="009E26FE" w:rsidRDefault="001D3C44" w:rsidP="00D70517">
            <w:pPr>
              <w:rPr>
                <w:sz w:val="28"/>
                <w:szCs w:val="28"/>
              </w:rPr>
            </w:pPr>
            <w:r w:rsidRPr="009E26FE">
              <w:rPr>
                <w:sz w:val="28"/>
                <w:szCs w:val="28"/>
              </w:rPr>
              <w:t xml:space="preserve">Направление выписки из </w:t>
            </w:r>
            <w:r w:rsidRPr="009E26FE">
              <w:rPr>
                <w:color w:val="000000"/>
                <w:sz w:val="28"/>
                <w:szCs w:val="28"/>
              </w:rPr>
              <w:t>Межрайонной ИФНС России № 3 по Московской области</w:t>
            </w:r>
            <w:r w:rsidRPr="009E26FE">
              <w:rPr>
                <w:sz w:val="28"/>
                <w:szCs w:val="28"/>
              </w:rPr>
              <w:t xml:space="preserve"> о ликвидации </w:t>
            </w:r>
            <w:r w:rsidRPr="009E26FE">
              <w:rPr>
                <w:bCs/>
                <w:sz w:val="28"/>
                <w:szCs w:val="28"/>
              </w:rPr>
              <w:t>Учреждения</w:t>
            </w:r>
            <w:r>
              <w:rPr>
                <w:sz w:val="28"/>
                <w:szCs w:val="28"/>
              </w:rPr>
              <w:t xml:space="preserve"> </w:t>
            </w:r>
            <w:r w:rsidRPr="009E26FE">
              <w:rPr>
                <w:sz w:val="28"/>
                <w:szCs w:val="28"/>
              </w:rPr>
              <w:t xml:space="preserve">в орган, обслуживающий лицевой счет </w:t>
            </w:r>
            <w:r w:rsidRPr="009E26FE">
              <w:rPr>
                <w:bCs/>
                <w:sz w:val="28"/>
                <w:szCs w:val="28"/>
              </w:rPr>
              <w:t>Учреждения,</w:t>
            </w:r>
            <w:r w:rsidRPr="009E26FE">
              <w:rPr>
                <w:sz w:val="28"/>
                <w:szCs w:val="28"/>
              </w:rPr>
              <w:t xml:space="preserve"> о закрытии данного счета</w:t>
            </w:r>
          </w:p>
        </w:tc>
        <w:tc>
          <w:tcPr>
            <w:tcW w:w="1075" w:type="pct"/>
            <w:shd w:val="clear" w:color="auto" w:fill="auto"/>
          </w:tcPr>
          <w:p w:rsidR="001D3C44" w:rsidRPr="009E26FE" w:rsidRDefault="001D3C44" w:rsidP="00D70517">
            <w:pPr>
              <w:jc w:val="center"/>
              <w:rPr>
                <w:sz w:val="28"/>
                <w:szCs w:val="28"/>
              </w:rPr>
            </w:pPr>
            <w:r w:rsidRPr="009E26FE">
              <w:rPr>
                <w:sz w:val="28"/>
                <w:szCs w:val="28"/>
              </w:rPr>
              <w:t xml:space="preserve">в 3-х </w:t>
            </w:r>
            <w:proofErr w:type="spellStart"/>
            <w:r w:rsidRPr="009E26FE">
              <w:rPr>
                <w:sz w:val="28"/>
                <w:szCs w:val="28"/>
              </w:rPr>
              <w:t>дневный</w:t>
            </w:r>
            <w:proofErr w:type="spellEnd"/>
            <w:r w:rsidRPr="009E26FE">
              <w:rPr>
                <w:sz w:val="28"/>
                <w:szCs w:val="28"/>
              </w:rPr>
              <w:t xml:space="preserve"> срок после получения выписки из </w:t>
            </w:r>
            <w:r w:rsidRPr="009E26FE">
              <w:rPr>
                <w:color w:val="000000"/>
                <w:sz w:val="28"/>
                <w:szCs w:val="28"/>
              </w:rPr>
              <w:t xml:space="preserve">Межрайонной ИФНС России </w:t>
            </w:r>
            <w:r w:rsidRPr="009E26FE">
              <w:rPr>
                <w:color w:val="000000"/>
                <w:sz w:val="28"/>
                <w:szCs w:val="28"/>
              </w:rPr>
              <w:br/>
              <w:t>№ 3 по Московской области</w:t>
            </w:r>
            <w:r w:rsidRPr="009E26FE">
              <w:rPr>
                <w:sz w:val="28"/>
                <w:szCs w:val="28"/>
              </w:rPr>
              <w:t xml:space="preserve"> о ликвидации </w:t>
            </w:r>
            <w:r w:rsidRPr="009E26FE">
              <w:rPr>
                <w:bCs/>
                <w:sz w:val="28"/>
                <w:szCs w:val="28"/>
              </w:rPr>
              <w:t xml:space="preserve"> Учреждения</w:t>
            </w:r>
            <w:r w:rsidRPr="009E26FE">
              <w:rPr>
                <w:sz w:val="28"/>
                <w:szCs w:val="28"/>
              </w:rPr>
              <w:t xml:space="preserve">  </w:t>
            </w:r>
          </w:p>
        </w:tc>
        <w:tc>
          <w:tcPr>
            <w:tcW w:w="1010" w:type="pct"/>
            <w:shd w:val="clear" w:color="auto" w:fill="auto"/>
          </w:tcPr>
          <w:p w:rsidR="001D3C44" w:rsidRPr="009E26FE" w:rsidRDefault="001D3C44" w:rsidP="00D70517">
            <w:pPr>
              <w:jc w:val="center"/>
              <w:rPr>
                <w:sz w:val="28"/>
                <w:szCs w:val="28"/>
              </w:rPr>
            </w:pPr>
            <w:r w:rsidRPr="009E26FE">
              <w:rPr>
                <w:sz w:val="28"/>
                <w:szCs w:val="28"/>
              </w:rPr>
              <w:t>Ликвидационная комиссия</w:t>
            </w:r>
          </w:p>
        </w:tc>
      </w:tr>
    </w:tbl>
    <w:p w:rsidR="001D3C44" w:rsidRPr="004E1601" w:rsidRDefault="001D3C44" w:rsidP="001D3C44">
      <w:pPr>
        <w:rPr>
          <w:sz w:val="28"/>
          <w:szCs w:val="28"/>
        </w:rPr>
      </w:pPr>
    </w:p>
    <w:sectPr w:rsidR="001D3C44" w:rsidRPr="004E1601" w:rsidSect="00C80C29">
      <w:headerReference w:type="default" r:id="rId14"/>
      <w:pgSz w:w="11907" w:h="16840"/>
      <w:pgMar w:top="1134" w:right="567" w:bottom="1134" w:left="1701" w:header="720" w:footer="72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D2" w:rsidRDefault="00651BD2" w:rsidP="003B6B1E">
      <w:r>
        <w:separator/>
      </w:r>
    </w:p>
  </w:endnote>
  <w:endnote w:type="continuationSeparator" w:id="0">
    <w:p w:rsidR="00651BD2" w:rsidRDefault="00651BD2" w:rsidP="003B6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D2" w:rsidRDefault="00651BD2" w:rsidP="003B6B1E">
      <w:r>
        <w:separator/>
      </w:r>
    </w:p>
  </w:footnote>
  <w:footnote w:type="continuationSeparator" w:id="0">
    <w:p w:rsidR="00651BD2" w:rsidRDefault="00651BD2" w:rsidP="003B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558251"/>
      <w:docPartObj>
        <w:docPartGallery w:val="Page Numbers (Top of Page)"/>
        <w:docPartUnique/>
      </w:docPartObj>
    </w:sdtPr>
    <w:sdtContent>
      <w:p w:rsidR="00D20DB8" w:rsidRDefault="005701D1">
        <w:pPr>
          <w:pStyle w:val="ab"/>
          <w:jc w:val="center"/>
        </w:pPr>
        <w:fldSimple w:instr=" PAGE   \* MERGEFORMAT ">
          <w:r w:rsidR="00C64B44">
            <w:rPr>
              <w:noProof/>
            </w:rPr>
            <w:t>2</w:t>
          </w:r>
        </w:fldSimple>
      </w:p>
    </w:sdtContent>
  </w:sdt>
  <w:p w:rsidR="006B1697" w:rsidRDefault="006B169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7" w:rsidRDefault="006B169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65976"/>
      <w:docPartObj>
        <w:docPartGallery w:val="Page Numbers (Top of Page)"/>
        <w:docPartUnique/>
      </w:docPartObj>
    </w:sdtPr>
    <w:sdtContent>
      <w:p w:rsidR="00C80C29" w:rsidRDefault="005701D1">
        <w:pPr>
          <w:pStyle w:val="ab"/>
          <w:jc w:val="center"/>
        </w:pPr>
        <w:fldSimple w:instr=" PAGE   \* MERGEFORMAT ">
          <w:r w:rsidR="00C64B44">
            <w:rPr>
              <w:noProof/>
            </w:rPr>
            <w:t>3</w:t>
          </w:r>
        </w:fldSimple>
      </w:p>
    </w:sdtContent>
  </w:sdt>
  <w:p w:rsidR="006B1697" w:rsidRDefault="006B1697">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65972"/>
      <w:docPartObj>
        <w:docPartGallery w:val="Page Numbers (Top of Page)"/>
        <w:docPartUnique/>
      </w:docPartObj>
    </w:sdtPr>
    <w:sdtContent>
      <w:p w:rsidR="006B1697" w:rsidRDefault="005701D1">
        <w:pPr>
          <w:pStyle w:val="ab"/>
          <w:jc w:val="center"/>
        </w:pPr>
        <w:fldSimple w:instr=" PAGE   \* MERGEFORMAT ">
          <w:r w:rsidR="00C64B44">
            <w:rPr>
              <w:noProof/>
            </w:rPr>
            <w:t>4</w:t>
          </w:r>
        </w:fldSimple>
      </w:p>
    </w:sdtContent>
  </w:sdt>
  <w:p w:rsidR="006B1697" w:rsidRDefault="006B169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8AAFD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3D5EA5"/>
    <w:multiLevelType w:val="multilevel"/>
    <w:tmpl w:val="D480F2E0"/>
    <w:lvl w:ilvl="0">
      <w:start w:val="1"/>
      <w:numFmt w:val="decimal"/>
      <w:lvlText w:val="%1."/>
      <w:legacy w:legacy="1" w:legacySpace="0" w:legacyIndent="360"/>
      <w:lvlJc w:val="left"/>
      <w:pPr>
        <w:ind w:left="36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3">
    <w:nsid w:val="25AC5F1B"/>
    <w:multiLevelType w:val="hybridMultilevel"/>
    <w:tmpl w:val="CA7A4E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93A59C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88F0940"/>
    <w:multiLevelType w:val="hybridMultilevel"/>
    <w:tmpl w:val="9A0C59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E300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4F04892"/>
    <w:multiLevelType w:val="hybridMultilevel"/>
    <w:tmpl w:val="270664E8"/>
    <w:lvl w:ilvl="0" w:tplc="3544DBF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55B00396"/>
    <w:multiLevelType w:val="multilevel"/>
    <w:tmpl w:val="0870F6F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2"/>
  </w:num>
  <w:num w:numId="3">
    <w:abstractNumId w:val="6"/>
  </w:num>
  <w:num w:numId="4">
    <w:abstractNumId w:val="8"/>
  </w:num>
  <w:num w:numId="5">
    <w:abstractNumId w:val="5"/>
  </w:num>
  <w:num w:numId="6">
    <w:abstractNumId w:val="7"/>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0014E"/>
    <w:rsid w:val="00000641"/>
    <w:rsid w:val="0000512B"/>
    <w:rsid w:val="0000759C"/>
    <w:rsid w:val="000106F1"/>
    <w:rsid w:val="00010972"/>
    <w:rsid w:val="000123F6"/>
    <w:rsid w:val="00014E60"/>
    <w:rsid w:val="00024F62"/>
    <w:rsid w:val="0002683C"/>
    <w:rsid w:val="00031113"/>
    <w:rsid w:val="000327F0"/>
    <w:rsid w:val="000336C4"/>
    <w:rsid w:val="000337C7"/>
    <w:rsid w:val="00036765"/>
    <w:rsid w:val="00037B25"/>
    <w:rsid w:val="00040D5E"/>
    <w:rsid w:val="00043138"/>
    <w:rsid w:val="000435E9"/>
    <w:rsid w:val="00047E29"/>
    <w:rsid w:val="000522F4"/>
    <w:rsid w:val="00055D2A"/>
    <w:rsid w:val="0005731D"/>
    <w:rsid w:val="0006103B"/>
    <w:rsid w:val="00062BAF"/>
    <w:rsid w:val="00063D2C"/>
    <w:rsid w:val="00070165"/>
    <w:rsid w:val="000743A4"/>
    <w:rsid w:val="00074443"/>
    <w:rsid w:val="00075119"/>
    <w:rsid w:val="00080136"/>
    <w:rsid w:val="00084E84"/>
    <w:rsid w:val="00086AD0"/>
    <w:rsid w:val="00092FC1"/>
    <w:rsid w:val="00093360"/>
    <w:rsid w:val="00096B67"/>
    <w:rsid w:val="00096CF0"/>
    <w:rsid w:val="0009738F"/>
    <w:rsid w:val="000A7EE5"/>
    <w:rsid w:val="000B1FF7"/>
    <w:rsid w:val="000B58D7"/>
    <w:rsid w:val="000B6B2A"/>
    <w:rsid w:val="000B76E0"/>
    <w:rsid w:val="000C256C"/>
    <w:rsid w:val="000C55F9"/>
    <w:rsid w:val="000C6563"/>
    <w:rsid w:val="000C796C"/>
    <w:rsid w:val="000C7A7F"/>
    <w:rsid w:val="000D0B24"/>
    <w:rsid w:val="000D2C30"/>
    <w:rsid w:val="000D362C"/>
    <w:rsid w:val="000D5373"/>
    <w:rsid w:val="000E140E"/>
    <w:rsid w:val="000E1A44"/>
    <w:rsid w:val="000E3247"/>
    <w:rsid w:val="000E3485"/>
    <w:rsid w:val="000E3B59"/>
    <w:rsid w:val="000F0582"/>
    <w:rsid w:val="000F0843"/>
    <w:rsid w:val="000F0F5E"/>
    <w:rsid w:val="000F1646"/>
    <w:rsid w:val="0010212D"/>
    <w:rsid w:val="001043B4"/>
    <w:rsid w:val="001043D0"/>
    <w:rsid w:val="00105E3A"/>
    <w:rsid w:val="00110489"/>
    <w:rsid w:val="00113A6F"/>
    <w:rsid w:val="0011580B"/>
    <w:rsid w:val="00116F15"/>
    <w:rsid w:val="00117BA1"/>
    <w:rsid w:val="001222B8"/>
    <w:rsid w:val="001253AC"/>
    <w:rsid w:val="00131EDC"/>
    <w:rsid w:val="00135899"/>
    <w:rsid w:val="00141839"/>
    <w:rsid w:val="00151AAC"/>
    <w:rsid w:val="00157F2D"/>
    <w:rsid w:val="00162358"/>
    <w:rsid w:val="00163101"/>
    <w:rsid w:val="00166E6F"/>
    <w:rsid w:val="001703FA"/>
    <w:rsid w:val="00171AD3"/>
    <w:rsid w:val="00173738"/>
    <w:rsid w:val="00184D07"/>
    <w:rsid w:val="00185FF4"/>
    <w:rsid w:val="001861C4"/>
    <w:rsid w:val="00191757"/>
    <w:rsid w:val="00193B78"/>
    <w:rsid w:val="00194FB0"/>
    <w:rsid w:val="00197175"/>
    <w:rsid w:val="001A22A4"/>
    <w:rsid w:val="001A2A91"/>
    <w:rsid w:val="001A2E3A"/>
    <w:rsid w:val="001A368E"/>
    <w:rsid w:val="001A5670"/>
    <w:rsid w:val="001A5B2B"/>
    <w:rsid w:val="001A630D"/>
    <w:rsid w:val="001A7F6A"/>
    <w:rsid w:val="001B0E04"/>
    <w:rsid w:val="001B369C"/>
    <w:rsid w:val="001B3C93"/>
    <w:rsid w:val="001B5156"/>
    <w:rsid w:val="001B6887"/>
    <w:rsid w:val="001C0895"/>
    <w:rsid w:val="001C3C93"/>
    <w:rsid w:val="001C3EC2"/>
    <w:rsid w:val="001C4261"/>
    <w:rsid w:val="001C7C6C"/>
    <w:rsid w:val="001D0B58"/>
    <w:rsid w:val="001D25EB"/>
    <w:rsid w:val="001D3C44"/>
    <w:rsid w:val="001D57DF"/>
    <w:rsid w:val="001E27A3"/>
    <w:rsid w:val="001E49DA"/>
    <w:rsid w:val="001E7630"/>
    <w:rsid w:val="001F2EC2"/>
    <w:rsid w:val="001F30A8"/>
    <w:rsid w:val="001F3BA7"/>
    <w:rsid w:val="001F5DB3"/>
    <w:rsid w:val="001F7535"/>
    <w:rsid w:val="0020353A"/>
    <w:rsid w:val="0020586D"/>
    <w:rsid w:val="00205A72"/>
    <w:rsid w:val="00207F7B"/>
    <w:rsid w:val="00210205"/>
    <w:rsid w:val="002112F3"/>
    <w:rsid w:val="00211319"/>
    <w:rsid w:val="0021349F"/>
    <w:rsid w:val="0021393F"/>
    <w:rsid w:val="00213F08"/>
    <w:rsid w:val="00214620"/>
    <w:rsid w:val="00216738"/>
    <w:rsid w:val="002173DC"/>
    <w:rsid w:val="002223A7"/>
    <w:rsid w:val="00223FDA"/>
    <w:rsid w:val="0022473C"/>
    <w:rsid w:val="002251E7"/>
    <w:rsid w:val="00225C15"/>
    <w:rsid w:val="002272BE"/>
    <w:rsid w:val="00230CAC"/>
    <w:rsid w:val="0023120A"/>
    <w:rsid w:val="00232C63"/>
    <w:rsid w:val="0023554B"/>
    <w:rsid w:val="00235AC5"/>
    <w:rsid w:val="00237AC5"/>
    <w:rsid w:val="00241F59"/>
    <w:rsid w:val="0024259C"/>
    <w:rsid w:val="00244194"/>
    <w:rsid w:val="00250667"/>
    <w:rsid w:val="00251C04"/>
    <w:rsid w:val="00254DD7"/>
    <w:rsid w:val="0025595B"/>
    <w:rsid w:val="00256FC5"/>
    <w:rsid w:val="00261053"/>
    <w:rsid w:val="00263A23"/>
    <w:rsid w:val="00264BD0"/>
    <w:rsid w:val="00267047"/>
    <w:rsid w:val="00267308"/>
    <w:rsid w:val="00267B7A"/>
    <w:rsid w:val="00271F60"/>
    <w:rsid w:val="00273CEE"/>
    <w:rsid w:val="002806C5"/>
    <w:rsid w:val="00282565"/>
    <w:rsid w:val="002857C5"/>
    <w:rsid w:val="00285D40"/>
    <w:rsid w:val="002873D3"/>
    <w:rsid w:val="00287B29"/>
    <w:rsid w:val="002924EA"/>
    <w:rsid w:val="00293FE7"/>
    <w:rsid w:val="00294AFC"/>
    <w:rsid w:val="002A11F6"/>
    <w:rsid w:val="002A294D"/>
    <w:rsid w:val="002A3ED6"/>
    <w:rsid w:val="002A4AEB"/>
    <w:rsid w:val="002B0999"/>
    <w:rsid w:val="002B101E"/>
    <w:rsid w:val="002B13D7"/>
    <w:rsid w:val="002C3366"/>
    <w:rsid w:val="002C4175"/>
    <w:rsid w:val="002D13EB"/>
    <w:rsid w:val="002D1750"/>
    <w:rsid w:val="002D4FEE"/>
    <w:rsid w:val="002E149D"/>
    <w:rsid w:val="002E2803"/>
    <w:rsid w:val="002E2FE7"/>
    <w:rsid w:val="002E325E"/>
    <w:rsid w:val="002E3C61"/>
    <w:rsid w:val="002E58A8"/>
    <w:rsid w:val="002F0DFA"/>
    <w:rsid w:val="002F48B9"/>
    <w:rsid w:val="002F7372"/>
    <w:rsid w:val="00301AC2"/>
    <w:rsid w:val="00301F6B"/>
    <w:rsid w:val="0030285B"/>
    <w:rsid w:val="00306B80"/>
    <w:rsid w:val="00311970"/>
    <w:rsid w:val="00312936"/>
    <w:rsid w:val="00316361"/>
    <w:rsid w:val="00327978"/>
    <w:rsid w:val="00335EE3"/>
    <w:rsid w:val="003414E9"/>
    <w:rsid w:val="00343124"/>
    <w:rsid w:val="00347A28"/>
    <w:rsid w:val="003513D5"/>
    <w:rsid w:val="00351C1E"/>
    <w:rsid w:val="003520ED"/>
    <w:rsid w:val="003523A2"/>
    <w:rsid w:val="003571B1"/>
    <w:rsid w:val="00357FEA"/>
    <w:rsid w:val="003604DA"/>
    <w:rsid w:val="00360DF4"/>
    <w:rsid w:val="00360EF8"/>
    <w:rsid w:val="0036194C"/>
    <w:rsid w:val="00361E26"/>
    <w:rsid w:val="0036462C"/>
    <w:rsid w:val="003653F6"/>
    <w:rsid w:val="003657A9"/>
    <w:rsid w:val="00371721"/>
    <w:rsid w:val="003737D6"/>
    <w:rsid w:val="00374469"/>
    <w:rsid w:val="00374E71"/>
    <w:rsid w:val="00380FE3"/>
    <w:rsid w:val="00382F9A"/>
    <w:rsid w:val="00383043"/>
    <w:rsid w:val="0039439A"/>
    <w:rsid w:val="003A0DD6"/>
    <w:rsid w:val="003A1DBF"/>
    <w:rsid w:val="003A2298"/>
    <w:rsid w:val="003A253F"/>
    <w:rsid w:val="003A3585"/>
    <w:rsid w:val="003B067A"/>
    <w:rsid w:val="003B1066"/>
    <w:rsid w:val="003B24FA"/>
    <w:rsid w:val="003B2B3F"/>
    <w:rsid w:val="003B6B1E"/>
    <w:rsid w:val="003C08C0"/>
    <w:rsid w:val="003C2804"/>
    <w:rsid w:val="003C30F4"/>
    <w:rsid w:val="003C45BD"/>
    <w:rsid w:val="003C56CE"/>
    <w:rsid w:val="003C7B56"/>
    <w:rsid w:val="003D016B"/>
    <w:rsid w:val="003D0617"/>
    <w:rsid w:val="003D294F"/>
    <w:rsid w:val="003D355B"/>
    <w:rsid w:val="003D3FBF"/>
    <w:rsid w:val="003D4653"/>
    <w:rsid w:val="003D5FD0"/>
    <w:rsid w:val="003D6116"/>
    <w:rsid w:val="003D68B1"/>
    <w:rsid w:val="003E3035"/>
    <w:rsid w:val="003E38FC"/>
    <w:rsid w:val="003E4365"/>
    <w:rsid w:val="003F2FF3"/>
    <w:rsid w:val="003F4225"/>
    <w:rsid w:val="003F60B1"/>
    <w:rsid w:val="003F6D6A"/>
    <w:rsid w:val="003F765B"/>
    <w:rsid w:val="00400823"/>
    <w:rsid w:val="00400DF3"/>
    <w:rsid w:val="0040271C"/>
    <w:rsid w:val="00402A0B"/>
    <w:rsid w:val="0040390A"/>
    <w:rsid w:val="0040709C"/>
    <w:rsid w:val="00411FA3"/>
    <w:rsid w:val="004121D0"/>
    <w:rsid w:val="004137B0"/>
    <w:rsid w:val="00420F16"/>
    <w:rsid w:val="00425D90"/>
    <w:rsid w:val="0042727A"/>
    <w:rsid w:val="00432C7C"/>
    <w:rsid w:val="004436C4"/>
    <w:rsid w:val="00446677"/>
    <w:rsid w:val="00456C74"/>
    <w:rsid w:val="00460C20"/>
    <w:rsid w:val="0046202B"/>
    <w:rsid w:val="00473D50"/>
    <w:rsid w:val="004749FF"/>
    <w:rsid w:val="00475245"/>
    <w:rsid w:val="004835BA"/>
    <w:rsid w:val="0048517F"/>
    <w:rsid w:val="00485ABC"/>
    <w:rsid w:val="0048753D"/>
    <w:rsid w:val="00490062"/>
    <w:rsid w:val="00493761"/>
    <w:rsid w:val="00494DE0"/>
    <w:rsid w:val="0049532D"/>
    <w:rsid w:val="004A5425"/>
    <w:rsid w:val="004B4A83"/>
    <w:rsid w:val="004B60DC"/>
    <w:rsid w:val="004B7ECF"/>
    <w:rsid w:val="004C081C"/>
    <w:rsid w:val="004C1B6F"/>
    <w:rsid w:val="004C2D9A"/>
    <w:rsid w:val="004C5023"/>
    <w:rsid w:val="004C7F46"/>
    <w:rsid w:val="004D0F2B"/>
    <w:rsid w:val="004D1155"/>
    <w:rsid w:val="004D218A"/>
    <w:rsid w:val="004D3D61"/>
    <w:rsid w:val="004D40AF"/>
    <w:rsid w:val="004D4D5D"/>
    <w:rsid w:val="004D4E21"/>
    <w:rsid w:val="004E3099"/>
    <w:rsid w:val="004E34AC"/>
    <w:rsid w:val="004E5283"/>
    <w:rsid w:val="004E586C"/>
    <w:rsid w:val="004E696C"/>
    <w:rsid w:val="004F0C19"/>
    <w:rsid w:val="004F1536"/>
    <w:rsid w:val="004F2334"/>
    <w:rsid w:val="004F2A0F"/>
    <w:rsid w:val="004F31D3"/>
    <w:rsid w:val="004F3F41"/>
    <w:rsid w:val="004F6E60"/>
    <w:rsid w:val="00500BEA"/>
    <w:rsid w:val="00505C33"/>
    <w:rsid w:val="005069F2"/>
    <w:rsid w:val="00507389"/>
    <w:rsid w:val="00510461"/>
    <w:rsid w:val="005117B4"/>
    <w:rsid w:val="005123B4"/>
    <w:rsid w:val="005125B6"/>
    <w:rsid w:val="00515383"/>
    <w:rsid w:val="00516E71"/>
    <w:rsid w:val="00523B45"/>
    <w:rsid w:val="00524045"/>
    <w:rsid w:val="0052682C"/>
    <w:rsid w:val="00531E6C"/>
    <w:rsid w:val="00534D59"/>
    <w:rsid w:val="0053511A"/>
    <w:rsid w:val="00535D83"/>
    <w:rsid w:val="00537A52"/>
    <w:rsid w:val="00540A92"/>
    <w:rsid w:val="00546105"/>
    <w:rsid w:val="0054648A"/>
    <w:rsid w:val="00547B7A"/>
    <w:rsid w:val="00550007"/>
    <w:rsid w:val="00551B83"/>
    <w:rsid w:val="00554559"/>
    <w:rsid w:val="00554917"/>
    <w:rsid w:val="0055562E"/>
    <w:rsid w:val="00562CCB"/>
    <w:rsid w:val="005701D1"/>
    <w:rsid w:val="005714F1"/>
    <w:rsid w:val="00575D1E"/>
    <w:rsid w:val="00576C46"/>
    <w:rsid w:val="00580D38"/>
    <w:rsid w:val="00581E0C"/>
    <w:rsid w:val="0058227C"/>
    <w:rsid w:val="005827C2"/>
    <w:rsid w:val="005835D0"/>
    <w:rsid w:val="005846E5"/>
    <w:rsid w:val="0058609F"/>
    <w:rsid w:val="0059447A"/>
    <w:rsid w:val="005955B7"/>
    <w:rsid w:val="005967F7"/>
    <w:rsid w:val="00597EE6"/>
    <w:rsid w:val="005A0E16"/>
    <w:rsid w:val="005A1E7C"/>
    <w:rsid w:val="005A4881"/>
    <w:rsid w:val="005A48D1"/>
    <w:rsid w:val="005A5B34"/>
    <w:rsid w:val="005B2D2F"/>
    <w:rsid w:val="005B4DC1"/>
    <w:rsid w:val="005B4F70"/>
    <w:rsid w:val="005B75C1"/>
    <w:rsid w:val="005B79F9"/>
    <w:rsid w:val="005C4892"/>
    <w:rsid w:val="005C5442"/>
    <w:rsid w:val="005C6470"/>
    <w:rsid w:val="005D13D9"/>
    <w:rsid w:val="005D6893"/>
    <w:rsid w:val="005D69AF"/>
    <w:rsid w:val="005E0C78"/>
    <w:rsid w:val="005E49E3"/>
    <w:rsid w:val="005E5136"/>
    <w:rsid w:val="005E63CE"/>
    <w:rsid w:val="005E681A"/>
    <w:rsid w:val="005E68E6"/>
    <w:rsid w:val="005E7973"/>
    <w:rsid w:val="005F0AC7"/>
    <w:rsid w:val="005F11A8"/>
    <w:rsid w:val="005F2C71"/>
    <w:rsid w:val="005F4325"/>
    <w:rsid w:val="00601F03"/>
    <w:rsid w:val="00602FF7"/>
    <w:rsid w:val="00606ACC"/>
    <w:rsid w:val="00607423"/>
    <w:rsid w:val="00610820"/>
    <w:rsid w:val="006116F6"/>
    <w:rsid w:val="00611A55"/>
    <w:rsid w:val="006124C9"/>
    <w:rsid w:val="00616F61"/>
    <w:rsid w:val="006171A0"/>
    <w:rsid w:val="00617F38"/>
    <w:rsid w:val="00620566"/>
    <w:rsid w:val="006229DB"/>
    <w:rsid w:val="00623042"/>
    <w:rsid w:val="0062337E"/>
    <w:rsid w:val="00624571"/>
    <w:rsid w:val="00625171"/>
    <w:rsid w:val="006277FA"/>
    <w:rsid w:val="006304EC"/>
    <w:rsid w:val="006305BF"/>
    <w:rsid w:val="00630A70"/>
    <w:rsid w:val="00632C27"/>
    <w:rsid w:val="0063403F"/>
    <w:rsid w:val="00634F46"/>
    <w:rsid w:val="00642140"/>
    <w:rsid w:val="00642387"/>
    <w:rsid w:val="00643314"/>
    <w:rsid w:val="0064436D"/>
    <w:rsid w:val="00645EA8"/>
    <w:rsid w:val="00647FA5"/>
    <w:rsid w:val="00651BD2"/>
    <w:rsid w:val="00653E3A"/>
    <w:rsid w:val="006576A7"/>
    <w:rsid w:val="00660C25"/>
    <w:rsid w:val="00664B45"/>
    <w:rsid w:val="00666AD1"/>
    <w:rsid w:val="006672B2"/>
    <w:rsid w:val="00671611"/>
    <w:rsid w:val="00672392"/>
    <w:rsid w:val="00672A62"/>
    <w:rsid w:val="006752FB"/>
    <w:rsid w:val="00677695"/>
    <w:rsid w:val="00677BC0"/>
    <w:rsid w:val="00682CB8"/>
    <w:rsid w:val="006837EE"/>
    <w:rsid w:val="006838E0"/>
    <w:rsid w:val="0068473C"/>
    <w:rsid w:val="00684780"/>
    <w:rsid w:val="006873C0"/>
    <w:rsid w:val="006877BC"/>
    <w:rsid w:val="00691620"/>
    <w:rsid w:val="006920D4"/>
    <w:rsid w:val="006939C0"/>
    <w:rsid w:val="00695E79"/>
    <w:rsid w:val="00696AC6"/>
    <w:rsid w:val="006A03FA"/>
    <w:rsid w:val="006A2B02"/>
    <w:rsid w:val="006A2F0D"/>
    <w:rsid w:val="006A30A8"/>
    <w:rsid w:val="006A4299"/>
    <w:rsid w:val="006A43A4"/>
    <w:rsid w:val="006B13C2"/>
    <w:rsid w:val="006B1697"/>
    <w:rsid w:val="006B1810"/>
    <w:rsid w:val="006B23FE"/>
    <w:rsid w:val="006B3217"/>
    <w:rsid w:val="006B3796"/>
    <w:rsid w:val="006B514B"/>
    <w:rsid w:val="006B5430"/>
    <w:rsid w:val="006B6EAC"/>
    <w:rsid w:val="006C2649"/>
    <w:rsid w:val="006C2712"/>
    <w:rsid w:val="006C340B"/>
    <w:rsid w:val="006C3B7B"/>
    <w:rsid w:val="006C7577"/>
    <w:rsid w:val="006E4297"/>
    <w:rsid w:val="006E50F1"/>
    <w:rsid w:val="006E6497"/>
    <w:rsid w:val="006F15F2"/>
    <w:rsid w:val="006F66EC"/>
    <w:rsid w:val="00702347"/>
    <w:rsid w:val="00703577"/>
    <w:rsid w:val="00705817"/>
    <w:rsid w:val="00710CDA"/>
    <w:rsid w:val="00712857"/>
    <w:rsid w:val="00715A5D"/>
    <w:rsid w:val="00722C73"/>
    <w:rsid w:val="007230B9"/>
    <w:rsid w:val="0073309F"/>
    <w:rsid w:val="00743C5F"/>
    <w:rsid w:val="00747B85"/>
    <w:rsid w:val="00752FCE"/>
    <w:rsid w:val="00755136"/>
    <w:rsid w:val="00756896"/>
    <w:rsid w:val="00756A3E"/>
    <w:rsid w:val="00757E42"/>
    <w:rsid w:val="00761171"/>
    <w:rsid w:val="007622E3"/>
    <w:rsid w:val="00762F71"/>
    <w:rsid w:val="007668E5"/>
    <w:rsid w:val="00771AA3"/>
    <w:rsid w:val="007724C1"/>
    <w:rsid w:val="0077319B"/>
    <w:rsid w:val="00777598"/>
    <w:rsid w:val="00780E7A"/>
    <w:rsid w:val="007829B0"/>
    <w:rsid w:val="00782B48"/>
    <w:rsid w:val="00783FE1"/>
    <w:rsid w:val="00784BFE"/>
    <w:rsid w:val="00786C3B"/>
    <w:rsid w:val="00787260"/>
    <w:rsid w:val="00787DE2"/>
    <w:rsid w:val="00787F60"/>
    <w:rsid w:val="007924B6"/>
    <w:rsid w:val="00792E0E"/>
    <w:rsid w:val="00793B7A"/>
    <w:rsid w:val="007951A5"/>
    <w:rsid w:val="00797AC4"/>
    <w:rsid w:val="007A0D9F"/>
    <w:rsid w:val="007A181D"/>
    <w:rsid w:val="007A25DC"/>
    <w:rsid w:val="007A5F03"/>
    <w:rsid w:val="007A629F"/>
    <w:rsid w:val="007A66EB"/>
    <w:rsid w:val="007B0DB3"/>
    <w:rsid w:val="007B3013"/>
    <w:rsid w:val="007C163E"/>
    <w:rsid w:val="007C348A"/>
    <w:rsid w:val="007D183D"/>
    <w:rsid w:val="007D3AE5"/>
    <w:rsid w:val="007D66B6"/>
    <w:rsid w:val="007D707A"/>
    <w:rsid w:val="007E0BD4"/>
    <w:rsid w:val="007E6AE5"/>
    <w:rsid w:val="007F0500"/>
    <w:rsid w:val="007F472F"/>
    <w:rsid w:val="007F7431"/>
    <w:rsid w:val="007F7D19"/>
    <w:rsid w:val="00801385"/>
    <w:rsid w:val="008036FB"/>
    <w:rsid w:val="00805155"/>
    <w:rsid w:val="008073D3"/>
    <w:rsid w:val="008076A7"/>
    <w:rsid w:val="00810D60"/>
    <w:rsid w:val="00814B0F"/>
    <w:rsid w:val="00815CAE"/>
    <w:rsid w:val="0082073E"/>
    <w:rsid w:val="008249FF"/>
    <w:rsid w:val="00826111"/>
    <w:rsid w:val="0082720B"/>
    <w:rsid w:val="00827D96"/>
    <w:rsid w:val="00830A63"/>
    <w:rsid w:val="0083479E"/>
    <w:rsid w:val="00842C19"/>
    <w:rsid w:val="00844A66"/>
    <w:rsid w:val="008540CB"/>
    <w:rsid w:val="0086380B"/>
    <w:rsid w:val="00864AA0"/>
    <w:rsid w:val="008661C6"/>
    <w:rsid w:val="00874113"/>
    <w:rsid w:val="00875771"/>
    <w:rsid w:val="00877FEF"/>
    <w:rsid w:val="00882A37"/>
    <w:rsid w:val="00886D1B"/>
    <w:rsid w:val="00890195"/>
    <w:rsid w:val="00890E27"/>
    <w:rsid w:val="008919AD"/>
    <w:rsid w:val="00894D17"/>
    <w:rsid w:val="00894EE4"/>
    <w:rsid w:val="00895114"/>
    <w:rsid w:val="008960B6"/>
    <w:rsid w:val="008971B6"/>
    <w:rsid w:val="008A02B4"/>
    <w:rsid w:val="008A0C90"/>
    <w:rsid w:val="008A29BE"/>
    <w:rsid w:val="008A7602"/>
    <w:rsid w:val="008B083C"/>
    <w:rsid w:val="008B18A2"/>
    <w:rsid w:val="008B19EF"/>
    <w:rsid w:val="008B4C6E"/>
    <w:rsid w:val="008B610A"/>
    <w:rsid w:val="008B695E"/>
    <w:rsid w:val="008B76AE"/>
    <w:rsid w:val="008C09E4"/>
    <w:rsid w:val="008C4088"/>
    <w:rsid w:val="008C46A6"/>
    <w:rsid w:val="008C5422"/>
    <w:rsid w:val="008D35CE"/>
    <w:rsid w:val="008D569D"/>
    <w:rsid w:val="008D71AF"/>
    <w:rsid w:val="008E05E0"/>
    <w:rsid w:val="008F12FF"/>
    <w:rsid w:val="008F5A40"/>
    <w:rsid w:val="008F5CD4"/>
    <w:rsid w:val="008F6B14"/>
    <w:rsid w:val="008F6D52"/>
    <w:rsid w:val="008F745B"/>
    <w:rsid w:val="00901847"/>
    <w:rsid w:val="0090299A"/>
    <w:rsid w:val="00910D98"/>
    <w:rsid w:val="009119B9"/>
    <w:rsid w:val="00913DC3"/>
    <w:rsid w:val="00914CA6"/>
    <w:rsid w:val="00915676"/>
    <w:rsid w:val="00920B89"/>
    <w:rsid w:val="00926664"/>
    <w:rsid w:val="00926DE1"/>
    <w:rsid w:val="00927530"/>
    <w:rsid w:val="00927664"/>
    <w:rsid w:val="00931456"/>
    <w:rsid w:val="00931483"/>
    <w:rsid w:val="00932A93"/>
    <w:rsid w:val="00934DDA"/>
    <w:rsid w:val="009363D1"/>
    <w:rsid w:val="009364BE"/>
    <w:rsid w:val="00936511"/>
    <w:rsid w:val="0093728B"/>
    <w:rsid w:val="00940036"/>
    <w:rsid w:val="00940120"/>
    <w:rsid w:val="00941232"/>
    <w:rsid w:val="009449FB"/>
    <w:rsid w:val="00944FD9"/>
    <w:rsid w:val="0094560D"/>
    <w:rsid w:val="00947825"/>
    <w:rsid w:val="00947DF9"/>
    <w:rsid w:val="00950E58"/>
    <w:rsid w:val="00952C68"/>
    <w:rsid w:val="0095567E"/>
    <w:rsid w:val="009579B2"/>
    <w:rsid w:val="0096224F"/>
    <w:rsid w:val="00964DC9"/>
    <w:rsid w:val="00966DDB"/>
    <w:rsid w:val="00971D0D"/>
    <w:rsid w:val="00972BC8"/>
    <w:rsid w:val="0097352C"/>
    <w:rsid w:val="00973771"/>
    <w:rsid w:val="00980B88"/>
    <w:rsid w:val="009837D8"/>
    <w:rsid w:val="00983BB5"/>
    <w:rsid w:val="0098522A"/>
    <w:rsid w:val="00990C99"/>
    <w:rsid w:val="009912B8"/>
    <w:rsid w:val="0099283F"/>
    <w:rsid w:val="009A0594"/>
    <w:rsid w:val="009A4E0F"/>
    <w:rsid w:val="009A5783"/>
    <w:rsid w:val="009A5A18"/>
    <w:rsid w:val="009A733C"/>
    <w:rsid w:val="009A7E39"/>
    <w:rsid w:val="009B05EC"/>
    <w:rsid w:val="009B269A"/>
    <w:rsid w:val="009B383C"/>
    <w:rsid w:val="009B3DF8"/>
    <w:rsid w:val="009B53DD"/>
    <w:rsid w:val="009B720F"/>
    <w:rsid w:val="009C168F"/>
    <w:rsid w:val="009C1AC2"/>
    <w:rsid w:val="009C741E"/>
    <w:rsid w:val="009D0C7E"/>
    <w:rsid w:val="009D1FCC"/>
    <w:rsid w:val="009D453F"/>
    <w:rsid w:val="009E030C"/>
    <w:rsid w:val="009E1C69"/>
    <w:rsid w:val="009E24B8"/>
    <w:rsid w:val="009E2FC0"/>
    <w:rsid w:val="009E720D"/>
    <w:rsid w:val="009E78F1"/>
    <w:rsid w:val="009E7A14"/>
    <w:rsid w:val="00A01865"/>
    <w:rsid w:val="00A03389"/>
    <w:rsid w:val="00A03666"/>
    <w:rsid w:val="00A05666"/>
    <w:rsid w:val="00A0578C"/>
    <w:rsid w:val="00A05FBC"/>
    <w:rsid w:val="00A121F2"/>
    <w:rsid w:val="00A12E8A"/>
    <w:rsid w:val="00A13293"/>
    <w:rsid w:val="00A21CA0"/>
    <w:rsid w:val="00A225A6"/>
    <w:rsid w:val="00A2272A"/>
    <w:rsid w:val="00A22798"/>
    <w:rsid w:val="00A235B6"/>
    <w:rsid w:val="00A24DC5"/>
    <w:rsid w:val="00A252B5"/>
    <w:rsid w:val="00A3024F"/>
    <w:rsid w:val="00A32B8C"/>
    <w:rsid w:val="00A339AF"/>
    <w:rsid w:val="00A35320"/>
    <w:rsid w:val="00A37AD3"/>
    <w:rsid w:val="00A43B0A"/>
    <w:rsid w:val="00A45ABD"/>
    <w:rsid w:val="00A4605E"/>
    <w:rsid w:val="00A46E53"/>
    <w:rsid w:val="00A61577"/>
    <w:rsid w:val="00A6279E"/>
    <w:rsid w:val="00A63873"/>
    <w:rsid w:val="00A65DF4"/>
    <w:rsid w:val="00A66FC9"/>
    <w:rsid w:val="00A67131"/>
    <w:rsid w:val="00A717F7"/>
    <w:rsid w:val="00A71B38"/>
    <w:rsid w:val="00A72574"/>
    <w:rsid w:val="00A7297E"/>
    <w:rsid w:val="00A72B56"/>
    <w:rsid w:val="00A85621"/>
    <w:rsid w:val="00A861B5"/>
    <w:rsid w:val="00A86645"/>
    <w:rsid w:val="00A8715A"/>
    <w:rsid w:val="00A87F9B"/>
    <w:rsid w:val="00A96139"/>
    <w:rsid w:val="00AA238C"/>
    <w:rsid w:val="00AA2944"/>
    <w:rsid w:val="00AA3863"/>
    <w:rsid w:val="00AA528B"/>
    <w:rsid w:val="00AB0AC1"/>
    <w:rsid w:val="00AB2869"/>
    <w:rsid w:val="00AB6300"/>
    <w:rsid w:val="00AC3FC3"/>
    <w:rsid w:val="00AC4844"/>
    <w:rsid w:val="00AE1513"/>
    <w:rsid w:val="00AE23C2"/>
    <w:rsid w:val="00AE4679"/>
    <w:rsid w:val="00AE5CF6"/>
    <w:rsid w:val="00AF00FD"/>
    <w:rsid w:val="00AF0ADB"/>
    <w:rsid w:val="00AF2A17"/>
    <w:rsid w:val="00AF2EBD"/>
    <w:rsid w:val="00AF348C"/>
    <w:rsid w:val="00AF3A1F"/>
    <w:rsid w:val="00AF3ABF"/>
    <w:rsid w:val="00AF65F4"/>
    <w:rsid w:val="00AF7ABA"/>
    <w:rsid w:val="00B00F21"/>
    <w:rsid w:val="00B01A7F"/>
    <w:rsid w:val="00B03DEB"/>
    <w:rsid w:val="00B04B9D"/>
    <w:rsid w:val="00B06F48"/>
    <w:rsid w:val="00B153D0"/>
    <w:rsid w:val="00B155FA"/>
    <w:rsid w:val="00B200C0"/>
    <w:rsid w:val="00B23099"/>
    <w:rsid w:val="00B23DAF"/>
    <w:rsid w:val="00B255F3"/>
    <w:rsid w:val="00B27820"/>
    <w:rsid w:val="00B30C88"/>
    <w:rsid w:val="00B330BE"/>
    <w:rsid w:val="00B34F8F"/>
    <w:rsid w:val="00B3647D"/>
    <w:rsid w:val="00B36DB7"/>
    <w:rsid w:val="00B403A7"/>
    <w:rsid w:val="00B4246C"/>
    <w:rsid w:val="00B47351"/>
    <w:rsid w:val="00B50128"/>
    <w:rsid w:val="00B53D4D"/>
    <w:rsid w:val="00B647C8"/>
    <w:rsid w:val="00B754FE"/>
    <w:rsid w:val="00B77652"/>
    <w:rsid w:val="00B8296E"/>
    <w:rsid w:val="00B86B5F"/>
    <w:rsid w:val="00B91730"/>
    <w:rsid w:val="00B919F5"/>
    <w:rsid w:val="00B930DA"/>
    <w:rsid w:val="00B9476F"/>
    <w:rsid w:val="00B95C2D"/>
    <w:rsid w:val="00B966EB"/>
    <w:rsid w:val="00B976D0"/>
    <w:rsid w:val="00BA02C8"/>
    <w:rsid w:val="00BA118A"/>
    <w:rsid w:val="00BA1481"/>
    <w:rsid w:val="00BA631B"/>
    <w:rsid w:val="00BB204B"/>
    <w:rsid w:val="00BB364F"/>
    <w:rsid w:val="00BB3951"/>
    <w:rsid w:val="00BB3C5B"/>
    <w:rsid w:val="00BB4D22"/>
    <w:rsid w:val="00BB553E"/>
    <w:rsid w:val="00BC0148"/>
    <w:rsid w:val="00BC1643"/>
    <w:rsid w:val="00BC4ABE"/>
    <w:rsid w:val="00BC5447"/>
    <w:rsid w:val="00BC6175"/>
    <w:rsid w:val="00BC6376"/>
    <w:rsid w:val="00BD483A"/>
    <w:rsid w:val="00BE02DB"/>
    <w:rsid w:val="00BE1A66"/>
    <w:rsid w:val="00BE1D11"/>
    <w:rsid w:val="00BE21F8"/>
    <w:rsid w:val="00BF07B0"/>
    <w:rsid w:val="00BF3C8E"/>
    <w:rsid w:val="00BF674E"/>
    <w:rsid w:val="00BF71E8"/>
    <w:rsid w:val="00C00136"/>
    <w:rsid w:val="00C005F6"/>
    <w:rsid w:val="00C00F62"/>
    <w:rsid w:val="00C02577"/>
    <w:rsid w:val="00C031E5"/>
    <w:rsid w:val="00C0690A"/>
    <w:rsid w:val="00C10FBF"/>
    <w:rsid w:val="00C15C9A"/>
    <w:rsid w:val="00C22E6F"/>
    <w:rsid w:val="00C25953"/>
    <w:rsid w:val="00C3190C"/>
    <w:rsid w:val="00C33D86"/>
    <w:rsid w:val="00C355FB"/>
    <w:rsid w:val="00C41864"/>
    <w:rsid w:val="00C42FBE"/>
    <w:rsid w:val="00C45507"/>
    <w:rsid w:val="00C51CC0"/>
    <w:rsid w:val="00C54335"/>
    <w:rsid w:val="00C574E5"/>
    <w:rsid w:val="00C57956"/>
    <w:rsid w:val="00C60DDC"/>
    <w:rsid w:val="00C61870"/>
    <w:rsid w:val="00C628A7"/>
    <w:rsid w:val="00C630DE"/>
    <w:rsid w:val="00C64B44"/>
    <w:rsid w:val="00C65313"/>
    <w:rsid w:val="00C65AD8"/>
    <w:rsid w:val="00C70321"/>
    <w:rsid w:val="00C7353B"/>
    <w:rsid w:val="00C80C29"/>
    <w:rsid w:val="00C82958"/>
    <w:rsid w:val="00C82D93"/>
    <w:rsid w:val="00C8352F"/>
    <w:rsid w:val="00C83996"/>
    <w:rsid w:val="00C8606A"/>
    <w:rsid w:val="00C90EE2"/>
    <w:rsid w:val="00C91650"/>
    <w:rsid w:val="00C91ABD"/>
    <w:rsid w:val="00C92FE0"/>
    <w:rsid w:val="00C93509"/>
    <w:rsid w:val="00CA1EC2"/>
    <w:rsid w:val="00CA2149"/>
    <w:rsid w:val="00CA3F08"/>
    <w:rsid w:val="00CA71EB"/>
    <w:rsid w:val="00CA7CC8"/>
    <w:rsid w:val="00CB31F2"/>
    <w:rsid w:val="00CB3561"/>
    <w:rsid w:val="00CB35F1"/>
    <w:rsid w:val="00CB366B"/>
    <w:rsid w:val="00CB59DE"/>
    <w:rsid w:val="00CB6201"/>
    <w:rsid w:val="00CB7401"/>
    <w:rsid w:val="00CC433A"/>
    <w:rsid w:val="00CD04E6"/>
    <w:rsid w:val="00CD5583"/>
    <w:rsid w:val="00CD7D91"/>
    <w:rsid w:val="00CE1768"/>
    <w:rsid w:val="00CE23B2"/>
    <w:rsid w:val="00CE5B92"/>
    <w:rsid w:val="00CE5CC1"/>
    <w:rsid w:val="00CE7D53"/>
    <w:rsid w:val="00CF3096"/>
    <w:rsid w:val="00CF3E2E"/>
    <w:rsid w:val="00CF66E6"/>
    <w:rsid w:val="00CF72CF"/>
    <w:rsid w:val="00CF7B52"/>
    <w:rsid w:val="00D0139C"/>
    <w:rsid w:val="00D050B0"/>
    <w:rsid w:val="00D0663D"/>
    <w:rsid w:val="00D06BEC"/>
    <w:rsid w:val="00D12F10"/>
    <w:rsid w:val="00D1563B"/>
    <w:rsid w:val="00D16441"/>
    <w:rsid w:val="00D17C55"/>
    <w:rsid w:val="00D20DB8"/>
    <w:rsid w:val="00D229D3"/>
    <w:rsid w:val="00D23095"/>
    <w:rsid w:val="00D23922"/>
    <w:rsid w:val="00D25F37"/>
    <w:rsid w:val="00D31000"/>
    <w:rsid w:val="00D33A48"/>
    <w:rsid w:val="00D34071"/>
    <w:rsid w:val="00D37536"/>
    <w:rsid w:val="00D42B78"/>
    <w:rsid w:val="00D4481F"/>
    <w:rsid w:val="00D50B14"/>
    <w:rsid w:val="00D5207B"/>
    <w:rsid w:val="00D575FF"/>
    <w:rsid w:val="00D706CA"/>
    <w:rsid w:val="00D72E01"/>
    <w:rsid w:val="00D75769"/>
    <w:rsid w:val="00D826DD"/>
    <w:rsid w:val="00D874D6"/>
    <w:rsid w:val="00D9509C"/>
    <w:rsid w:val="00D959E7"/>
    <w:rsid w:val="00D96676"/>
    <w:rsid w:val="00DA133B"/>
    <w:rsid w:val="00DA20AE"/>
    <w:rsid w:val="00DA52AD"/>
    <w:rsid w:val="00DA59E0"/>
    <w:rsid w:val="00DA6E2F"/>
    <w:rsid w:val="00DB0ABE"/>
    <w:rsid w:val="00DB13B1"/>
    <w:rsid w:val="00DB28F9"/>
    <w:rsid w:val="00DB3712"/>
    <w:rsid w:val="00DB50E8"/>
    <w:rsid w:val="00DB53C6"/>
    <w:rsid w:val="00DC0348"/>
    <w:rsid w:val="00DC04C9"/>
    <w:rsid w:val="00DC1800"/>
    <w:rsid w:val="00DC1AB7"/>
    <w:rsid w:val="00DC31CB"/>
    <w:rsid w:val="00DC3F17"/>
    <w:rsid w:val="00DC75E8"/>
    <w:rsid w:val="00DC7684"/>
    <w:rsid w:val="00DD1B20"/>
    <w:rsid w:val="00DD52C6"/>
    <w:rsid w:val="00DE2639"/>
    <w:rsid w:val="00DE4D99"/>
    <w:rsid w:val="00DE4EEB"/>
    <w:rsid w:val="00DE5FE6"/>
    <w:rsid w:val="00DF1959"/>
    <w:rsid w:val="00DF1BFE"/>
    <w:rsid w:val="00DF24F8"/>
    <w:rsid w:val="00DF5D50"/>
    <w:rsid w:val="00DF715E"/>
    <w:rsid w:val="00E00404"/>
    <w:rsid w:val="00E00600"/>
    <w:rsid w:val="00E015E3"/>
    <w:rsid w:val="00E04C76"/>
    <w:rsid w:val="00E05EC0"/>
    <w:rsid w:val="00E101CB"/>
    <w:rsid w:val="00E111B2"/>
    <w:rsid w:val="00E11C3F"/>
    <w:rsid w:val="00E21328"/>
    <w:rsid w:val="00E236A1"/>
    <w:rsid w:val="00E237D1"/>
    <w:rsid w:val="00E25451"/>
    <w:rsid w:val="00E25B07"/>
    <w:rsid w:val="00E2607A"/>
    <w:rsid w:val="00E27C81"/>
    <w:rsid w:val="00E3020D"/>
    <w:rsid w:val="00E30721"/>
    <w:rsid w:val="00E31CEA"/>
    <w:rsid w:val="00E337A8"/>
    <w:rsid w:val="00E369E0"/>
    <w:rsid w:val="00E369F1"/>
    <w:rsid w:val="00E40BD5"/>
    <w:rsid w:val="00E471ED"/>
    <w:rsid w:val="00E47C6A"/>
    <w:rsid w:val="00E47CE3"/>
    <w:rsid w:val="00E50D0F"/>
    <w:rsid w:val="00E52D81"/>
    <w:rsid w:val="00E54DBD"/>
    <w:rsid w:val="00E55D44"/>
    <w:rsid w:val="00E56311"/>
    <w:rsid w:val="00E613FC"/>
    <w:rsid w:val="00E63796"/>
    <w:rsid w:val="00E64669"/>
    <w:rsid w:val="00E6795C"/>
    <w:rsid w:val="00E70FDA"/>
    <w:rsid w:val="00E72560"/>
    <w:rsid w:val="00E73B4B"/>
    <w:rsid w:val="00E758F6"/>
    <w:rsid w:val="00E75D8C"/>
    <w:rsid w:val="00E7721C"/>
    <w:rsid w:val="00E81D18"/>
    <w:rsid w:val="00E81E39"/>
    <w:rsid w:val="00E86164"/>
    <w:rsid w:val="00E908FD"/>
    <w:rsid w:val="00E9397D"/>
    <w:rsid w:val="00E9640C"/>
    <w:rsid w:val="00EA1C88"/>
    <w:rsid w:val="00EA1FFF"/>
    <w:rsid w:val="00EA25DA"/>
    <w:rsid w:val="00EA59BF"/>
    <w:rsid w:val="00EB0E0F"/>
    <w:rsid w:val="00EB126F"/>
    <w:rsid w:val="00EB6350"/>
    <w:rsid w:val="00EB6573"/>
    <w:rsid w:val="00EB7022"/>
    <w:rsid w:val="00EC4250"/>
    <w:rsid w:val="00EC58EE"/>
    <w:rsid w:val="00ED0D5B"/>
    <w:rsid w:val="00ED1C44"/>
    <w:rsid w:val="00ED2EC3"/>
    <w:rsid w:val="00EE19C0"/>
    <w:rsid w:val="00EE2650"/>
    <w:rsid w:val="00EE352D"/>
    <w:rsid w:val="00EE3942"/>
    <w:rsid w:val="00EE4176"/>
    <w:rsid w:val="00EE6F0C"/>
    <w:rsid w:val="00EE79B8"/>
    <w:rsid w:val="00EF58BF"/>
    <w:rsid w:val="00EF63E8"/>
    <w:rsid w:val="00EF775C"/>
    <w:rsid w:val="00EF7B5D"/>
    <w:rsid w:val="00F0014E"/>
    <w:rsid w:val="00F00307"/>
    <w:rsid w:val="00F01452"/>
    <w:rsid w:val="00F01E92"/>
    <w:rsid w:val="00F024E2"/>
    <w:rsid w:val="00F049DE"/>
    <w:rsid w:val="00F1443C"/>
    <w:rsid w:val="00F146AD"/>
    <w:rsid w:val="00F17EBF"/>
    <w:rsid w:val="00F21B37"/>
    <w:rsid w:val="00F23860"/>
    <w:rsid w:val="00F23DA6"/>
    <w:rsid w:val="00F24CA9"/>
    <w:rsid w:val="00F2730F"/>
    <w:rsid w:val="00F27F63"/>
    <w:rsid w:val="00F318B9"/>
    <w:rsid w:val="00F33ED4"/>
    <w:rsid w:val="00F343EF"/>
    <w:rsid w:val="00F4278B"/>
    <w:rsid w:val="00F4454C"/>
    <w:rsid w:val="00F50A05"/>
    <w:rsid w:val="00F5187C"/>
    <w:rsid w:val="00F53C65"/>
    <w:rsid w:val="00F56BF9"/>
    <w:rsid w:val="00F659ED"/>
    <w:rsid w:val="00F65B20"/>
    <w:rsid w:val="00F672C7"/>
    <w:rsid w:val="00F717A9"/>
    <w:rsid w:val="00F71ED7"/>
    <w:rsid w:val="00F73F01"/>
    <w:rsid w:val="00F80224"/>
    <w:rsid w:val="00F8550C"/>
    <w:rsid w:val="00F85DA2"/>
    <w:rsid w:val="00F8726D"/>
    <w:rsid w:val="00F92322"/>
    <w:rsid w:val="00F94C0C"/>
    <w:rsid w:val="00F966B2"/>
    <w:rsid w:val="00F96899"/>
    <w:rsid w:val="00F973F7"/>
    <w:rsid w:val="00FA465A"/>
    <w:rsid w:val="00FA4980"/>
    <w:rsid w:val="00FA5D7A"/>
    <w:rsid w:val="00FA6472"/>
    <w:rsid w:val="00FB26E3"/>
    <w:rsid w:val="00FB3B1B"/>
    <w:rsid w:val="00FB3ED1"/>
    <w:rsid w:val="00FB5729"/>
    <w:rsid w:val="00FC0BC5"/>
    <w:rsid w:val="00FC0D28"/>
    <w:rsid w:val="00FC4890"/>
    <w:rsid w:val="00FC4998"/>
    <w:rsid w:val="00FC4A2D"/>
    <w:rsid w:val="00FC56DC"/>
    <w:rsid w:val="00FC573A"/>
    <w:rsid w:val="00FC6325"/>
    <w:rsid w:val="00FC7409"/>
    <w:rsid w:val="00FC7590"/>
    <w:rsid w:val="00FD17CB"/>
    <w:rsid w:val="00FD45E3"/>
    <w:rsid w:val="00FD4B0F"/>
    <w:rsid w:val="00FD7F8F"/>
    <w:rsid w:val="00FE0451"/>
    <w:rsid w:val="00FE0B7F"/>
    <w:rsid w:val="00FE0B9C"/>
    <w:rsid w:val="00FE3CD3"/>
    <w:rsid w:val="00FE5859"/>
    <w:rsid w:val="00FE6CEB"/>
    <w:rsid w:val="00FF12B1"/>
    <w:rsid w:val="00FF3A51"/>
    <w:rsid w:val="00FF6930"/>
    <w:rsid w:val="00FF7551"/>
    <w:rsid w:val="00FF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4E"/>
  </w:style>
  <w:style w:type="paragraph" w:styleId="1">
    <w:name w:val="heading 1"/>
    <w:basedOn w:val="a"/>
    <w:next w:val="a"/>
    <w:link w:val="10"/>
    <w:uiPriority w:val="9"/>
    <w:qFormat/>
    <w:rsid w:val="00F0014E"/>
    <w:pPr>
      <w:keepNext/>
      <w:spacing w:line="360" w:lineRule="auto"/>
      <w:jc w:val="center"/>
      <w:outlineLvl w:val="0"/>
    </w:pPr>
    <w:rPr>
      <w:b/>
      <w:sz w:val="40"/>
    </w:rPr>
  </w:style>
  <w:style w:type="paragraph" w:styleId="2">
    <w:name w:val="heading 2"/>
    <w:basedOn w:val="a"/>
    <w:next w:val="a"/>
    <w:link w:val="20"/>
    <w:uiPriority w:val="9"/>
    <w:qFormat/>
    <w:rsid w:val="00F0014E"/>
    <w:pPr>
      <w:keepNext/>
      <w:outlineLvl w:val="1"/>
    </w:pPr>
    <w:rPr>
      <w:b/>
      <w:sz w:val="24"/>
    </w:rPr>
  </w:style>
  <w:style w:type="paragraph" w:styleId="3">
    <w:name w:val="heading 3"/>
    <w:basedOn w:val="a"/>
    <w:next w:val="a"/>
    <w:link w:val="30"/>
    <w:uiPriority w:val="9"/>
    <w:qFormat/>
    <w:rsid w:val="00F0014E"/>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7297E"/>
    <w:rPr>
      <w:rFonts w:cs="Times New Roman"/>
      <w:b/>
      <w:sz w:val="40"/>
    </w:rPr>
  </w:style>
  <w:style w:type="character" w:customStyle="1" w:styleId="20">
    <w:name w:val="Заголовок 2 Знак"/>
    <w:basedOn w:val="a0"/>
    <w:link w:val="2"/>
    <w:uiPriority w:val="9"/>
    <w:semiHidden/>
    <w:locked/>
    <w:rsid w:val="00DF5D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DF5D50"/>
    <w:rPr>
      <w:rFonts w:asciiTheme="majorHAnsi" w:eastAsiaTheme="majorEastAsia" w:hAnsiTheme="majorHAnsi" w:cstheme="majorBidi"/>
      <w:b/>
      <w:bCs/>
      <w:sz w:val="26"/>
      <w:szCs w:val="26"/>
    </w:rPr>
  </w:style>
  <w:style w:type="paragraph" w:styleId="a3">
    <w:name w:val="caption"/>
    <w:basedOn w:val="a"/>
    <w:next w:val="a"/>
    <w:uiPriority w:val="35"/>
    <w:qFormat/>
    <w:rsid w:val="00F0014E"/>
    <w:pPr>
      <w:jc w:val="center"/>
    </w:pPr>
    <w:rPr>
      <w:b/>
      <w:spacing w:val="20"/>
      <w:sz w:val="40"/>
    </w:rPr>
  </w:style>
  <w:style w:type="paragraph" w:styleId="a4">
    <w:name w:val="Body Text"/>
    <w:basedOn w:val="a"/>
    <w:link w:val="a5"/>
    <w:uiPriority w:val="99"/>
    <w:rsid w:val="00F0014E"/>
    <w:pPr>
      <w:ind w:right="2834"/>
      <w:jc w:val="both"/>
    </w:pPr>
    <w:rPr>
      <w:b/>
      <w:i/>
      <w:sz w:val="22"/>
    </w:rPr>
  </w:style>
  <w:style w:type="character" w:customStyle="1" w:styleId="a5">
    <w:name w:val="Основной текст Знак"/>
    <w:basedOn w:val="a0"/>
    <w:link w:val="a4"/>
    <w:uiPriority w:val="99"/>
    <w:locked/>
    <w:rsid w:val="00CE7D53"/>
    <w:rPr>
      <w:rFonts w:cs="Times New Roman"/>
      <w:b/>
      <w:i/>
      <w:sz w:val="22"/>
    </w:rPr>
  </w:style>
  <w:style w:type="paragraph" w:styleId="21">
    <w:name w:val="Body Text 2"/>
    <w:basedOn w:val="a"/>
    <w:link w:val="22"/>
    <w:uiPriority w:val="99"/>
    <w:rsid w:val="00F0014E"/>
    <w:pPr>
      <w:jc w:val="both"/>
    </w:pPr>
    <w:rPr>
      <w:sz w:val="22"/>
    </w:rPr>
  </w:style>
  <w:style w:type="character" w:customStyle="1" w:styleId="22">
    <w:name w:val="Основной текст 2 Знак"/>
    <w:basedOn w:val="a0"/>
    <w:link w:val="21"/>
    <w:uiPriority w:val="99"/>
    <w:locked/>
    <w:rsid w:val="000C55F9"/>
    <w:rPr>
      <w:rFonts w:cs="Times New Roman"/>
      <w:sz w:val="22"/>
    </w:rPr>
  </w:style>
  <w:style w:type="paragraph" w:styleId="a6">
    <w:name w:val="Body Text Indent"/>
    <w:basedOn w:val="a"/>
    <w:link w:val="a7"/>
    <w:uiPriority w:val="99"/>
    <w:rsid w:val="00F0014E"/>
    <w:pPr>
      <w:ind w:left="709" w:hanging="409"/>
      <w:jc w:val="both"/>
    </w:pPr>
    <w:rPr>
      <w:sz w:val="24"/>
    </w:rPr>
  </w:style>
  <w:style w:type="character" w:customStyle="1" w:styleId="a7">
    <w:name w:val="Основной текст с отступом Знак"/>
    <w:basedOn w:val="a0"/>
    <w:link w:val="a6"/>
    <w:uiPriority w:val="99"/>
    <w:semiHidden/>
    <w:locked/>
    <w:rsid w:val="00DF5D50"/>
    <w:rPr>
      <w:rFonts w:cs="Times New Roman"/>
    </w:rPr>
  </w:style>
  <w:style w:type="paragraph" w:styleId="31">
    <w:name w:val="Body Text 3"/>
    <w:basedOn w:val="a"/>
    <w:link w:val="32"/>
    <w:uiPriority w:val="99"/>
    <w:rsid w:val="00F0014E"/>
    <w:pPr>
      <w:jc w:val="both"/>
    </w:pPr>
    <w:rPr>
      <w:sz w:val="22"/>
    </w:rPr>
  </w:style>
  <w:style w:type="character" w:customStyle="1" w:styleId="32">
    <w:name w:val="Основной текст 3 Знак"/>
    <w:basedOn w:val="a0"/>
    <w:link w:val="31"/>
    <w:uiPriority w:val="99"/>
    <w:semiHidden/>
    <w:locked/>
    <w:rsid w:val="00DF5D50"/>
    <w:rPr>
      <w:rFonts w:cs="Times New Roman"/>
      <w:sz w:val="16"/>
      <w:szCs w:val="16"/>
    </w:rPr>
  </w:style>
  <w:style w:type="paragraph" w:styleId="a8">
    <w:name w:val="Balloon Text"/>
    <w:basedOn w:val="a"/>
    <w:link w:val="a9"/>
    <w:uiPriority w:val="99"/>
    <w:semiHidden/>
    <w:rsid w:val="00F0014E"/>
    <w:rPr>
      <w:rFonts w:ascii="Tahoma" w:hAnsi="Tahoma" w:cs="Tahoma"/>
      <w:sz w:val="16"/>
      <w:szCs w:val="16"/>
    </w:rPr>
  </w:style>
  <w:style w:type="character" w:customStyle="1" w:styleId="a9">
    <w:name w:val="Текст выноски Знак"/>
    <w:basedOn w:val="a0"/>
    <w:link w:val="a8"/>
    <w:uiPriority w:val="99"/>
    <w:semiHidden/>
    <w:locked/>
    <w:rsid w:val="005D69AF"/>
    <w:rPr>
      <w:rFonts w:ascii="Tahoma" w:hAnsi="Tahoma" w:cs="Tahoma"/>
      <w:sz w:val="16"/>
      <w:szCs w:val="16"/>
    </w:rPr>
  </w:style>
  <w:style w:type="paragraph" w:styleId="23">
    <w:name w:val="Body Text Indent 2"/>
    <w:basedOn w:val="a"/>
    <w:link w:val="24"/>
    <w:uiPriority w:val="99"/>
    <w:rsid w:val="0059447A"/>
    <w:pPr>
      <w:spacing w:after="120" w:line="480" w:lineRule="auto"/>
      <w:ind w:left="283"/>
    </w:pPr>
  </w:style>
  <w:style w:type="character" w:customStyle="1" w:styleId="24">
    <w:name w:val="Основной текст с отступом 2 Знак"/>
    <w:basedOn w:val="a0"/>
    <w:link w:val="23"/>
    <w:uiPriority w:val="99"/>
    <w:locked/>
    <w:rsid w:val="006277FA"/>
    <w:rPr>
      <w:rFonts w:cs="Times New Roman"/>
    </w:rPr>
  </w:style>
  <w:style w:type="character" w:styleId="aa">
    <w:name w:val="Strong"/>
    <w:basedOn w:val="a0"/>
    <w:uiPriority w:val="22"/>
    <w:qFormat/>
    <w:rsid w:val="008540CB"/>
    <w:rPr>
      <w:rFonts w:cs="Times New Roman"/>
      <w:b/>
    </w:rPr>
  </w:style>
  <w:style w:type="character" w:customStyle="1" w:styleId="doccaption">
    <w:name w:val="doccaption"/>
    <w:basedOn w:val="a0"/>
    <w:rsid w:val="00131EDC"/>
    <w:rPr>
      <w:rFonts w:cs="Times New Roman"/>
    </w:rPr>
  </w:style>
  <w:style w:type="paragraph" w:styleId="ab">
    <w:name w:val="header"/>
    <w:basedOn w:val="a"/>
    <w:link w:val="ac"/>
    <w:uiPriority w:val="99"/>
    <w:unhideWhenUsed/>
    <w:rsid w:val="003B6B1E"/>
    <w:pPr>
      <w:tabs>
        <w:tab w:val="center" w:pos="4677"/>
        <w:tab w:val="right" w:pos="9355"/>
      </w:tabs>
    </w:pPr>
  </w:style>
  <w:style w:type="character" w:customStyle="1" w:styleId="ac">
    <w:name w:val="Верхний колонтитул Знак"/>
    <w:basedOn w:val="a0"/>
    <w:link w:val="ab"/>
    <w:uiPriority w:val="99"/>
    <w:locked/>
    <w:rsid w:val="003B6B1E"/>
    <w:rPr>
      <w:rFonts w:cs="Times New Roman"/>
    </w:rPr>
  </w:style>
  <w:style w:type="paragraph" w:styleId="ad">
    <w:name w:val="footer"/>
    <w:basedOn w:val="a"/>
    <w:link w:val="ae"/>
    <w:uiPriority w:val="99"/>
    <w:semiHidden/>
    <w:unhideWhenUsed/>
    <w:rsid w:val="003B6B1E"/>
    <w:pPr>
      <w:tabs>
        <w:tab w:val="center" w:pos="4677"/>
        <w:tab w:val="right" w:pos="9355"/>
      </w:tabs>
    </w:pPr>
  </w:style>
  <w:style w:type="character" w:customStyle="1" w:styleId="ae">
    <w:name w:val="Нижний колонтитул Знак"/>
    <w:basedOn w:val="a0"/>
    <w:link w:val="ad"/>
    <w:uiPriority w:val="99"/>
    <w:semiHidden/>
    <w:locked/>
    <w:rsid w:val="003B6B1E"/>
    <w:rPr>
      <w:rFonts w:cs="Times New Roman"/>
    </w:rPr>
  </w:style>
  <w:style w:type="paragraph" w:customStyle="1" w:styleId="ConsPlusTitle">
    <w:name w:val="ConsPlusTitle"/>
    <w:uiPriority w:val="99"/>
    <w:rsid w:val="001D3C44"/>
    <w:pPr>
      <w:widowControl w:val="0"/>
      <w:autoSpaceDE w:val="0"/>
      <w:autoSpaceDN w:val="0"/>
      <w:adjustRightInd w:val="0"/>
    </w:pPr>
    <w:rPr>
      <w:rFonts w:ascii="Arial" w:hAnsi="Arial" w:cs="Arial"/>
      <w:b/>
      <w:bCs/>
    </w:rPr>
  </w:style>
  <w:style w:type="paragraph" w:styleId="af">
    <w:name w:val="List Paragraph"/>
    <w:basedOn w:val="a"/>
    <w:uiPriority w:val="34"/>
    <w:qFormat/>
    <w:rsid w:val="001D3C44"/>
    <w:pPr>
      <w:ind w:left="720"/>
      <w:contextualSpacing/>
    </w:pPr>
  </w:style>
  <w:style w:type="character" w:styleId="af0">
    <w:name w:val="Hyperlink"/>
    <w:basedOn w:val="a0"/>
    <w:unhideWhenUsed/>
    <w:rsid w:val="001D3C44"/>
    <w:rPr>
      <w:color w:val="0000FF" w:themeColor="hyperlink"/>
      <w:u w:val="single"/>
    </w:rPr>
  </w:style>
  <w:style w:type="character" w:customStyle="1" w:styleId="33">
    <w:name w:val="Основной текст (3)_"/>
    <w:basedOn w:val="a0"/>
    <w:link w:val="34"/>
    <w:uiPriority w:val="99"/>
    <w:rsid w:val="001D3C44"/>
    <w:rPr>
      <w:shd w:val="clear" w:color="auto" w:fill="FFFFFF"/>
    </w:rPr>
  </w:style>
  <w:style w:type="paragraph" w:customStyle="1" w:styleId="34">
    <w:name w:val="Основной текст (3)"/>
    <w:basedOn w:val="a"/>
    <w:link w:val="33"/>
    <w:uiPriority w:val="99"/>
    <w:rsid w:val="001D3C44"/>
    <w:pPr>
      <w:widowControl w:val="0"/>
      <w:shd w:val="clear" w:color="auto" w:fill="FFFFFF"/>
      <w:spacing w:after="240" w:line="254" w:lineRule="exact"/>
      <w:jc w:val="right"/>
    </w:pPr>
  </w:style>
  <w:style w:type="table" w:styleId="af1">
    <w:name w:val="Table Grid"/>
    <w:basedOn w:val="a1"/>
    <w:rsid w:val="001D3C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5149708">
      <w:marLeft w:val="0"/>
      <w:marRight w:val="0"/>
      <w:marTop w:val="0"/>
      <w:marBottom w:val="0"/>
      <w:divBdr>
        <w:top w:val="none" w:sz="0" w:space="0" w:color="auto"/>
        <w:left w:val="none" w:sz="0" w:space="0" w:color="auto"/>
        <w:bottom w:val="none" w:sz="0" w:space="0" w:color="auto"/>
        <w:right w:val="none" w:sz="0" w:space="0" w:color="auto"/>
      </w:divBdr>
    </w:div>
    <w:div w:id="1105149709">
      <w:marLeft w:val="0"/>
      <w:marRight w:val="0"/>
      <w:marTop w:val="0"/>
      <w:marBottom w:val="0"/>
      <w:divBdr>
        <w:top w:val="none" w:sz="0" w:space="0" w:color="auto"/>
        <w:left w:val="none" w:sz="0" w:space="0" w:color="auto"/>
        <w:bottom w:val="none" w:sz="0" w:space="0" w:color="auto"/>
        <w:right w:val="none" w:sz="0" w:space="0" w:color="auto"/>
      </w:divBdr>
    </w:div>
    <w:div w:id="1105149710">
      <w:marLeft w:val="0"/>
      <w:marRight w:val="0"/>
      <w:marTop w:val="0"/>
      <w:marBottom w:val="0"/>
      <w:divBdr>
        <w:top w:val="none" w:sz="0" w:space="0" w:color="auto"/>
        <w:left w:val="none" w:sz="0" w:space="0" w:color="auto"/>
        <w:bottom w:val="none" w:sz="0" w:space="0" w:color="auto"/>
        <w:right w:val="none" w:sz="0" w:space="0" w:color="auto"/>
      </w:divBdr>
    </w:div>
    <w:div w:id="1105149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3EF3FB0D0064AC5C6A2C92095F4BBAA749571776413B859377685917242C90723126E4EF743960Fa0F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69A74-6643-40BE-9CE6-531AB2FA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ФонинаОЮ</dc:creator>
  <cp:lastModifiedBy>ДятловаЕС</cp:lastModifiedBy>
  <cp:revision>3</cp:revision>
  <cp:lastPrinted>2021-07-05T13:24:00Z</cp:lastPrinted>
  <dcterms:created xsi:type="dcterms:W3CDTF">2021-08-04T08:21:00Z</dcterms:created>
  <dcterms:modified xsi:type="dcterms:W3CDTF">2021-08-04T12:06:00Z</dcterms:modified>
</cp:coreProperties>
</file>