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335" w:rsidRPr="00C60A0F" w:rsidRDefault="00B73335" w:rsidP="00B73335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Приложение </w:t>
      </w:r>
      <w:r w:rsidR="002E7496" w:rsidRPr="00C60A0F">
        <w:rPr>
          <w:rFonts w:ascii="Times New Roman" w:hAnsi="Times New Roman"/>
          <w:sz w:val="28"/>
          <w:szCs w:val="28"/>
        </w:rPr>
        <w:t>1</w:t>
      </w:r>
      <w:r w:rsidRPr="00C60A0F">
        <w:rPr>
          <w:rFonts w:ascii="Times New Roman" w:hAnsi="Times New Roman"/>
          <w:sz w:val="28"/>
          <w:szCs w:val="28"/>
        </w:rPr>
        <w:t xml:space="preserve"> </w:t>
      </w:r>
    </w:p>
    <w:p w:rsidR="00174332" w:rsidRPr="00174332" w:rsidRDefault="00B73335" w:rsidP="00174332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к постановлению </w:t>
      </w:r>
      <w:r w:rsidR="00174332" w:rsidRPr="00174332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174332" w:rsidRPr="00174332" w:rsidRDefault="00174332" w:rsidP="00174332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174332">
        <w:rPr>
          <w:rFonts w:ascii="Times New Roman" w:hAnsi="Times New Roman"/>
          <w:sz w:val="28"/>
          <w:szCs w:val="28"/>
        </w:rPr>
        <w:t xml:space="preserve">Городского округа </w:t>
      </w:r>
      <w:proofErr w:type="gramStart"/>
      <w:r w:rsidRPr="00174332">
        <w:rPr>
          <w:rFonts w:ascii="Times New Roman" w:hAnsi="Times New Roman"/>
          <w:sz w:val="28"/>
          <w:szCs w:val="28"/>
        </w:rPr>
        <w:t>Пушкинский</w:t>
      </w:r>
      <w:proofErr w:type="gramEnd"/>
    </w:p>
    <w:p w:rsidR="00B73335" w:rsidRPr="00C60A0F" w:rsidRDefault="00174332" w:rsidP="00174332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174332">
        <w:rPr>
          <w:rFonts w:ascii="Times New Roman" w:hAnsi="Times New Roman"/>
          <w:sz w:val="28"/>
          <w:szCs w:val="28"/>
        </w:rPr>
        <w:t>Московской области</w:t>
      </w:r>
      <w:r w:rsidR="00582D2B">
        <w:rPr>
          <w:rFonts w:ascii="Times New Roman" w:hAnsi="Times New Roman"/>
          <w:sz w:val="28"/>
          <w:szCs w:val="28"/>
        </w:rPr>
        <w:t xml:space="preserve"> </w:t>
      </w:r>
      <w:r w:rsidR="00582D2B">
        <w:rPr>
          <w:rFonts w:ascii="Times New Roman" w:hAnsi="Times New Roman"/>
          <w:sz w:val="28"/>
          <w:szCs w:val="28"/>
        </w:rPr>
        <w:br/>
      </w:r>
      <w:r w:rsidR="00B73335" w:rsidRPr="00C60A0F">
        <w:rPr>
          <w:rFonts w:ascii="Times New Roman" w:hAnsi="Times New Roman"/>
          <w:sz w:val="28"/>
          <w:szCs w:val="28"/>
        </w:rPr>
        <w:t xml:space="preserve">от </w:t>
      </w:r>
      <w:r w:rsidR="006C253A">
        <w:rPr>
          <w:rFonts w:ascii="Times New Roman" w:hAnsi="Times New Roman"/>
          <w:sz w:val="28"/>
          <w:szCs w:val="28"/>
        </w:rPr>
        <w:t xml:space="preserve">10.08.2021  </w:t>
      </w:r>
      <w:r w:rsidR="00B73335" w:rsidRPr="00C60A0F">
        <w:rPr>
          <w:rFonts w:ascii="Times New Roman" w:hAnsi="Times New Roman"/>
          <w:sz w:val="28"/>
          <w:szCs w:val="28"/>
        </w:rPr>
        <w:t>№_</w:t>
      </w:r>
      <w:r w:rsidR="006C253A">
        <w:rPr>
          <w:rFonts w:ascii="Times New Roman" w:hAnsi="Times New Roman"/>
          <w:sz w:val="28"/>
          <w:szCs w:val="28"/>
        </w:rPr>
        <w:t>244-ПА</w:t>
      </w:r>
    </w:p>
    <w:p w:rsidR="00B73335" w:rsidRPr="00C60A0F" w:rsidRDefault="00B73335" w:rsidP="00B73335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</w:p>
    <w:p w:rsidR="00B73335" w:rsidRPr="00C60A0F" w:rsidRDefault="00B73335" w:rsidP="00B73335">
      <w:pPr>
        <w:spacing w:after="0" w:line="240" w:lineRule="auto"/>
        <w:ind w:left="5245"/>
        <w:jc w:val="center"/>
        <w:rPr>
          <w:rFonts w:ascii="Times New Roman" w:hAnsi="Times New Roman"/>
          <w:b/>
          <w:sz w:val="28"/>
          <w:szCs w:val="28"/>
        </w:rPr>
      </w:pPr>
    </w:p>
    <w:p w:rsidR="00B73335" w:rsidRPr="00C60A0F" w:rsidRDefault="00B73335" w:rsidP="00B7333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C60A0F">
        <w:rPr>
          <w:rFonts w:ascii="Times New Roman" w:hAnsi="Times New Roman"/>
          <w:b/>
          <w:sz w:val="28"/>
          <w:szCs w:val="28"/>
        </w:rPr>
        <w:t>«</w:t>
      </w:r>
    </w:p>
    <w:p w:rsidR="00B73335" w:rsidRPr="00C60A0F" w:rsidRDefault="00B73335" w:rsidP="00B73335">
      <w:pPr>
        <w:spacing w:after="0" w:line="240" w:lineRule="auto"/>
        <w:jc w:val="center"/>
        <w:rPr>
          <w:sz w:val="28"/>
          <w:szCs w:val="28"/>
        </w:rPr>
      </w:pPr>
      <w:r w:rsidRPr="00C60A0F">
        <w:rPr>
          <w:rFonts w:ascii="Times New Roman" w:hAnsi="Times New Roman"/>
          <w:b/>
          <w:sz w:val="28"/>
          <w:szCs w:val="28"/>
        </w:rPr>
        <w:t>2.4.</w:t>
      </w:r>
      <w:r w:rsidRPr="00C60A0F">
        <w:rPr>
          <w:rFonts w:ascii="Times New Roman" w:hAnsi="Times New Roman"/>
          <w:b/>
          <w:sz w:val="28"/>
          <w:szCs w:val="28"/>
        </w:rPr>
        <w:tab/>
        <w:t xml:space="preserve">Обобщенная характеристика основных мероприятий муниципальной программы с обоснованием необходимости их осуществления </w:t>
      </w:r>
      <w:r w:rsidR="00582D2B">
        <w:rPr>
          <w:rFonts w:ascii="Times New Roman" w:hAnsi="Times New Roman"/>
          <w:b/>
          <w:sz w:val="28"/>
          <w:szCs w:val="28"/>
        </w:rPr>
        <w:br/>
      </w:r>
      <w:r w:rsidRPr="00C60A0F">
        <w:rPr>
          <w:rFonts w:ascii="Times New Roman" w:hAnsi="Times New Roman"/>
          <w:b/>
          <w:sz w:val="28"/>
          <w:szCs w:val="28"/>
        </w:rPr>
        <w:t>(в том числе влияние мероприятий на достижение целевых показателей, предусмотренных в указах Президента Российской Федерации, обращениях Губернатора Московской области)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Для достижения цели муниципальной программы предусмотрена реализация пяти подпрограмм. Каждая из подпрограмм муниципальной программы имеет собственную систему целевых ориентиров, согласующихся </w:t>
      </w:r>
      <w:r w:rsidR="002B3C77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с целью муниципальной программы и подкрепленных конкретными мероприятиями, реализуемых в рамках соответствующих основных мероприятий.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Формирование мероприятий, показателей реализации мероприятий муниципальной программы исходило из Национальных проектов, указов Президента Российской Федерации, обращений Губернатора Московской области, устанавливающих направления действий и целевые показатели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в сфере социальной защиты населения.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Мероприятия подпрограмм муниципальной Программы структурированы по разделам и объемам их финансирования по годам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 xml:space="preserve">и представлены в Приложении 1 «Перечень мероприятий подпрограммы»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к подпрограммам. Основные мероприятия необходимы для достижения поставленной в муниципальной программе цели.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В рамках реализации подпрограммы I «Социальная поддержка граждан» мероприятия направлены на достижение своевременного и полного предоставления мер социальной поддержки, установленных законодательством, 100 процентам граждан, обратившимся и имеющим право на их получение.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Основное мероприятие 03 «Предоставление мер социальной поддержки и субсидий по оплате жилого помещения и коммунальных услуг гражданам Российской Федерации, имеющим место жительства в Московской области» направлено на предоставление субсидий гражданам, обратившимся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 xml:space="preserve">за субсидией и имеющим право на ее получение в соответствии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с действующим законодательством.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Мероприятие 1. «Предоставление гражданам субсидий на оплату жилого помещения и коммунальных услуг» направлено на предоставление субсидий гражданам, обратившимся за субсидией и имеющим право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на ее получение в соответствии с действующим законодательством.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lastRenderedPageBreak/>
        <w:t xml:space="preserve">Мероприятие 2. «Обеспечение предоставления гражданам субсидий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 xml:space="preserve">на оплату жилого помещения и коммунальных услуг» направлено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 xml:space="preserve">на предоставление субсидий гражданам, обратившимся за субсидией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и имеющим право на ее получение в соответствии с действующим законодательством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Основное мероприятие 18. «Предоставление государственных гарантий муниципальным служащим, поощрение за муниципальную службу» направлено на пенсию за выслугу лет муниципальному служащему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 xml:space="preserve"> в соответствии с законом Московской области.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Перечень запланированных работ по  основному мероприятию 20. «Создание условий для поддержания здорового образа жизни» мероприятие 20.3 Открытие клуба «Активное долголетие» направлено на материально-техническое обеспечение клуба «Активное долголетие» (</w:t>
      </w:r>
      <w:proofErr w:type="spellStart"/>
      <w:r w:rsidRPr="00C60A0F">
        <w:rPr>
          <w:rFonts w:ascii="Times New Roman" w:hAnsi="Times New Roman"/>
          <w:sz w:val="28"/>
          <w:szCs w:val="28"/>
        </w:rPr>
        <w:t>брендирование</w:t>
      </w:r>
      <w:proofErr w:type="spellEnd"/>
      <w:r w:rsidRPr="00C60A0F">
        <w:rPr>
          <w:rFonts w:ascii="Times New Roman" w:hAnsi="Times New Roman"/>
          <w:sz w:val="28"/>
          <w:szCs w:val="28"/>
        </w:rPr>
        <w:t xml:space="preserve">, мебель, оборудование, настольные игры, мольберты, </w:t>
      </w:r>
      <w:proofErr w:type="spellStart"/>
      <w:r w:rsidRPr="00C60A0F">
        <w:rPr>
          <w:rFonts w:ascii="Times New Roman" w:hAnsi="Times New Roman"/>
          <w:sz w:val="28"/>
          <w:szCs w:val="28"/>
        </w:rPr>
        <w:t>кулеры</w:t>
      </w:r>
      <w:proofErr w:type="spellEnd"/>
      <w:r w:rsidRPr="00C60A0F">
        <w:rPr>
          <w:rFonts w:ascii="Times New Roman" w:hAnsi="Times New Roman"/>
          <w:sz w:val="28"/>
          <w:szCs w:val="28"/>
        </w:rPr>
        <w:t xml:space="preserve">, кондиционеры </w:t>
      </w:r>
      <w:r w:rsidR="002B3C77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и т.д.).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В рамках реализации подпрограммы II «Доступная среда» мероприятия направлены на создание беспрепятственного доступа инвалидов и других </w:t>
      </w:r>
      <w:proofErr w:type="spellStart"/>
      <w:r w:rsidRPr="00C60A0F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C60A0F">
        <w:rPr>
          <w:rFonts w:ascii="Times New Roman" w:hAnsi="Times New Roman"/>
          <w:sz w:val="28"/>
          <w:szCs w:val="28"/>
        </w:rPr>
        <w:t xml:space="preserve"> групп населения к социально-значимым объектам и услугам, </w:t>
      </w:r>
      <w:r w:rsidRPr="00C60A0F">
        <w:rPr>
          <w:rFonts w:ascii="Times New Roman" w:hAnsi="Times New Roman"/>
          <w:sz w:val="28"/>
          <w:szCs w:val="28"/>
        </w:rPr>
        <w:br/>
        <w:t xml:space="preserve">что позволит расширить жизненное пространство, обеспечить возможность реализации и активной интеграции людей с ограниченными возможностями, </w:t>
      </w:r>
      <w:r w:rsidR="002B3C77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 xml:space="preserve">а также раскрытия их </w:t>
      </w:r>
      <w:proofErr w:type="spellStart"/>
      <w:r w:rsidRPr="00C60A0F">
        <w:rPr>
          <w:rFonts w:ascii="Times New Roman" w:hAnsi="Times New Roman"/>
          <w:sz w:val="28"/>
          <w:szCs w:val="28"/>
        </w:rPr>
        <w:t>социокультурного</w:t>
      </w:r>
      <w:proofErr w:type="spellEnd"/>
      <w:r w:rsidRPr="00C60A0F">
        <w:rPr>
          <w:rFonts w:ascii="Times New Roman" w:hAnsi="Times New Roman"/>
          <w:sz w:val="28"/>
          <w:szCs w:val="28"/>
        </w:rPr>
        <w:t xml:space="preserve"> потенциала.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Перечень запланированных работ по основному мероприятию 02 «Создание </w:t>
      </w:r>
      <w:proofErr w:type="spellStart"/>
      <w:r w:rsidRPr="00581DD4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</w:t>
      </w:r>
      <w:r>
        <w:rPr>
          <w:rFonts w:ascii="Times New Roman" w:hAnsi="Times New Roman"/>
          <w:sz w:val="28"/>
          <w:szCs w:val="28"/>
        </w:rPr>
        <w:br/>
      </w:r>
      <w:r w:rsidRPr="00581DD4">
        <w:rPr>
          <w:rFonts w:ascii="Times New Roman" w:hAnsi="Times New Roman"/>
          <w:sz w:val="28"/>
          <w:szCs w:val="28"/>
        </w:rPr>
        <w:t xml:space="preserve">и транспортной инфраструктуры в Московской области мероприятие 2.4 повышение доступности объектов культуры, спорта, образования </w:t>
      </w:r>
      <w:r>
        <w:rPr>
          <w:rFonts w:ascii="Times New Roman" w:hAnsi="Times New Roman"/>
          <w:sz w:val="28"/>
          <w:szCs w:val="28"/>
        </w:rPr>
        <w:br/>
      </w:r>
      <w:r w:rsidRPr="00581DD4">
        <w:rPr>
          <w:rFonts w:ascii="Times New Roman" w:hAnsi="Times New Roman"/>
          <w:sz w:val="28"/>
          <w:szCs w:val="28"/>
        </w:rPr>
        <w:t xml:space="preserve">для инвалидов и </w:t>
      </w:r>
      <w:proofErr w:type="spellStart"/>
      <w:r w:rsidRPr="00581DD4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 групп населения: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DD4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581DD4">
        <w:rPr>
          <w:rFonts w:ascii="Times New Roman" w:hAnsi="Times New Roman"/>
          <w:sz w:val="28"/>
          <w:szCs w:val="28"/>
        </w:rPr>
        <w:t>д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/с № 1 «Лучик» - установка таблички со шрифтом Брайля, беспроводная кнопка вызова помощника на стойке (с приемником и тактильной табличкой по ГОСТ 52131-2019) А311, дополнительная кнопка вызова </w:t>
      </w:r>
      <w:r>
        <w:rPr>
          <w:rFonts w:ascii="Times New Roman" w:hAnsi="Times New Roman"/>
          <w:sz w:val="28"/>
          <w:szCs w:val="28"/>
        </w:rPr>
        <w:br/>
      </w:r>
      <w:r w:rsidRPr="00581DD4">
        <w:rPr>
          <w:rFonts w:ascii="Times New Roman" w:hAnsi="Times New Roman"/>
          <w:sz w:val="28"/>
          <w:szCs w:val="28"/>
        </w:rPr>
        <w:t>с табличкой для комплектов А310, А311, А312, АРЕ510.1, АРЕ510.2, комплект маркировки ступеней (противоскользящее покрытие), комплект информационных наклеек «Желтый круг», противоскользящая самоклеющаяся лента, сигнальных полос на лестничных пролетах, кнопки вызова и</w:t>
      </w:r>
      <w:proofErr w:type="gramEnd"/>
      <w:r w:rsidRPr="00581DD4">
        <w:rPr>
          <w:rFonts w:ascii="Times New Roman" w:hAnsi="Times New Roman"/>
          <w:sz w:val="28"/>
          <w:szCs w:val="28"/>
        </w:rPr>
        <w:t xml:space="preserve">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581DD4">
        <w:rPr>
          <w:rFonts w:ascii="Times New Roman" w:hAnsi="Times New Roman"/>
          <w:sz w:val="28"/>
          <w:szCs w:val="28"/>
        </w:rPr>
        <w:t>д</w:t>
      </w:r>
      <w:proofErr w:type="spellEnd"/>
      <w:r w:rsidRPr="00581DD4">
        <w:rPr>
          <w:rFonts w:ascii="Times New Roman" w:hAnsi="Times New Roman"/>
          <w:sz w:val="28"/>
          <w:szCs w:val="28"/>
        </w:rPr>
        <w:t>/с № 4 «</w:t>
      </w:r>
      <w:proofErr w:type="spellStart"/>
      <w:r w:rsidRPr="00581DD4">
        <w:rPr>
          <w:rFonts w:ascii="Times New Roman" w:hAnsi="Times New Roman"/>
          <w:sz w:val="28"/>
          <w:szCs w:val="28"/>
        </w:rPr>
        <w:t>Семицветик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» - установка тактильной вывески </w:t>
      </w:r>
      <w:r>
        <w:rPr>
          <w:rFonts w:ascii="Times New Roman" w:hAnsi="Times New Roman"/>
          <w:sz w:val="28"/>
          <w:szCs w:val="28"/>
        </w:rPr>
        <w:br/>
      </w:r>
      <w:r w:rsidRPr="00581DD4">
        <w:rPr>
          <w:rFonts w:ascii="Times New Roman" w:hAnsi="Times New Roman"/>
          <w:sz w:val="28"/>
          <w:szCs w:val="28"/>
        </w:rPr>
        <w:t>со шрифтом Брайля на вход, мнемосхемы со шрифтом Брайля, установка тактильной плитки, накладки на ступени, сигнальных полос на лестничных пролетах, кнопки вызова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DD4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581DD4">
        <w:rPr>
          <w:rFonts w:ascii="Times New Roman" w:hAnsi="Times New Roman"/>
          <w:sz w:val="28"/>
          <w:szCs w:val="28"/>
        </w:rPr>
        <w:t>д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/с № 5«Ромашка» - универсальная система вызова персонала для входа с табличкой, знак для слабовидящих людей «Желтый круг», тактильная вывеска для слабовидящих, противоскользящая полоса </w:t>
      </w:r>
      <w:r>
        <w:rPr>
          <w:rFonts w:ascii="Times New Roman" w:hAnsi="Times New Roman"/>
          <w:sz w:val="28"/>
          <w:szCs w:val="28"/>
        </w:rPr>
        <w:br/>
      </w:r>
      <w:r w:rsidRPr="00581DD4">
        <w:rPr>
          <w:rFonts w:ascii="Times New Roman" w:hAnsi="Times New Roman"/>
          <w:sz w:val="28"/>
          <w:szCs w:val="28"/>
        </w:rPr>
        <w:t>для ступеней с желтой резиновой вставкой и т.д.</w:t>
      </w:r>
      <w:proofErr w:type="gramEnd"/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581DD4">
        <w:rPr>
          <w:rFonts w:ascii="Times New Roman" w:hAnsi="Times New Roman"/>
          <w:sz w:val="28"/>
          <w:szCs w:val="28"/>
        </w:rPr>
        <w:t>д</w:t>
      </w:r>
      <w:proofErr w:type="spellEnd"/>
      <w:r w:rsidRPr="00581DD4">
        <w:rPr>
          <w:rFonts w:ascii="Times New Roman" w:hAnsi="Times New Roman"/>
          <w:sz w:val="28"/>
          <w:szCs w:val="28"/>
        </w:rPr>
        <w:t>/с № 7 «Бережок» - установка тактильной вывески со шрифтом Брайля на вход, накладки на ступени, сигнальные полосы на лестничных пролетах, кнопки вызова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581DD4">
        <w:rPr>
          <w:rFonts w:ascii="Times New Roman" w:hAnsi="Times New Roman"/>
          <w:sz w:val="28"/>
          <w:szCs w:val="28"/>
        </w:rPr>
        <w:t>д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/с № 8 «Колокольчик» - тактильная вывеска </w:t>
      </w:r>
      <w:proofErr w:type="gramStart"/>
      <w:r w:rsidRPr="00581DD4">
        <w:rPr>
          <w:rFonts w:ascii="Times New Roman" w:hAnsi="Times New Roman"/>
          <w:sz w:val="28"/>
          <w:szCs w:val="28"/>
        </w:rPr>
        <w:t>с</w:t>
      </w:r>
      <w:proofErr w:type="gramEnd"/>
      <w:r w:rsidRPr="00581DD4">
        <w:rPr>
          <w:rFonts w:ascii="Times New Roman" w:hAnsi="Times New Roman"/>
          <w:sz w:val="28"/>
          <w:szCs w:val="28"/>
        </w:rPr>
        <w:t xml:space="preserve"> шрифтом Брайля на вход, универсальная система вызова персонала для входа с табличкой, </w:t>
      </w:r>
      <w:r w:rsidRPr="00581DD4">
        <w:rPr>
          <w:rFonts w:ascii="Times New Roman" w:hAnsi="Times New Roman"/>
          <w:sz w:val="28"/>
          <w:szCs w:val="28"/>
        </w:rPr>
        <w:lastRenderedPageBreak/>
        <w:t>тактильная табличка для помещений, визуальный знак направления движения стрелка, тактильно визуальный знак «Туалет для одного посетителя»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581DD4">
        <w:rPr>
          <w:rFonts w:ascii="Times New Roman" w:hAnsi="Times New Roman"/>
          <w:sz w:val="28"/>
          <w:szCs w:val="28"/>
        </w:rPr>
        <w:t>д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/с № 11 «Планета детства» - кресло-коляска для детей с ДЦП, тактильный таблички </w:t>
      </w:r>
      <w:proofErr w:type="spellStart"/>
      <w:r w:rsidRPr="00581DD4">
        <w:rPr>
          <w:rFonts w:ascii="Times New Roman" w:hAnsi="Times New Roman"/>
          <w:sz w:val="28"/>
          <w:szCs w:val="28"/>
        </w:rPr>
        <w:t>c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 азбукой Брайля, мнемосхемы со шрифтом Брайля, тактильная вывеска </w:t>
      </w:r>
      <w:proofErr w:type="gramStart"/>
      <w:r w:rsidRPr="00581DD4">
        <w:rPr>
          <w:rFonts w:ascii="Times New Roman" w:hAnsi="Times New Roman"/>
          <w:sz w:val="28"/>
          <w:szCs w:val="28"/>
        </w:rPr>
        <w:t>с</w:t>
      </w:r>
      <w:proofErr w:type="gramEnd"/>
      <w:r w:rsidRPr="00581DD4">
        <w:rPr>
          <w:rFonts w:ascii="Times New Roman" w:hAnsi="Times New Roman"/>
          <w:sz w:val="28"/>
          <w:szCs w:val="28"/>
        </w:rPr>
        <w:t xml:space="preserve"> шрифтом Брайля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581DD4">
        <w:rPr>
          <w:rFonts w:ascii="Times New Roman" w:hAnsi="Times New Roman"/>
          <w:sz w:val="28"/>
          <w:szCs w:val="28"/>
        </w:rPr>
        <w:t>д</w:t>
      </w:r>
      <w:proofErr w:type="spellEnd"/>
      <w:r w:rsidRPr="00581DD4">
        <w:rPr>
          <w:rFonts w:ascii="Times New Roman" w:hAnsi="Times New Roman"/>
          <w:sz w:val="28"/>
          <w:szCs w:val="28"/>
        </w:rPr>
        <w:t>/с № 12 «</w:t>
      </w:r>
      <w:proofErr w:type="spellStart"/>
      <w:r w:rsidRPr="00581DD4">
        <w:rPr>
          <w:rFonts w:ascii="Times New Roman" w:hAnsi="Times New Roman"/>
          <w:sz w:val="28"/>
          <w:szCs w:val="28"/>
        </w:rPr>
        <w:t>Ивушка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» - противоскользящая тактильная направляющая самоклеющаяся полоса, кнопка вызова с приемником </w:t>
      </w:r>
      <w:r w:rsidR="00582D2B">
        <w:rPr>
          <w:rFonts w:ascii="Times New Roman" w:hAnsi="Times New Roman"/>
          <w:sz w:val="28"/>
          <w:szCs w:val="28"/>
        </w:rPr>
        <w:br/>
      </w:r>
      <w:r w:rsidRPr="00581DD4">
        <w:rPr>
          <w:rFonts w:ascii="Times New Roman" w:hAnsi="Times New Roman"/>
          <w:sz w:val="28"/>
          <w:szCs w:val="28"/>
        </w:rPr>
        <w:t>и табличкой, тактильная табличка со шрифтом Брайля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581DD4">
        <w:rPr>
          <w:rFonts w:ascii="Times New Roman" w:hAnsi="Times New Roman"/>
          <w:sz w:val="28"/>
          <w:szCs w:val="28"/>
        </w:rPr>
        <w:t>д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/с № 13 «Улыбка» - поставка комплекта для архитектурной доступности здания (угловая алюминиевая противоскользящая накладка на ступени с резиновой вставкой, угловая алюминиевая противоскользящая накладка на ступени с резиновой вставкой, вставка уплотнитель для алюминиевых профилей желтая, противоскользящий грязезащитный резиновый входной коврик), </w:t>
      </w:r>
      <w:proofErr w:type="spellStart"/>
      <w:r w:rsidRPr="00581DD4">
        <w:rPr>
          <w:rFonts w:ascii="Times New Roman" w:hAnsi="Times New Roman"/>
          <w:sz w:val="28"/>
          <w:szCs w:val="28"/>
        </w:rPr>
        <w:t>кресло-коляск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 для детей с ДЦП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581DD4">
        <w:rPr>
          <w:rFonts w:ascii="Times New Roman" w:hAnsi="Times New Roman"/>
          <w:sz w:val="28"/>
          <w:szCs w:val="28"/>
        </w:rPr>
        <w:t>д</w:t>
      </w:r>
      <w:proofErr w:type="spellEnd"/>
      <w:r w:rsidRPr="00581DD4">
        <w:rPr>
          <w:rFonts w:ascii="Times New Roman" w:hAnsi="Times New Roman"/>
          <w:sz w:val="28"/>
          <w:szCs w:val="28"/>
        </w:rPr>
        <w:t>/с № 15 «Ручеек» - установка таблички Брайля, сигнальных полос на лестничных пролетах, кнопки вызова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581DD4">
        <w:rPr>
          <w:rFonts w:ascii="Times New Roman" w:hAnsi="Times New Roman"/>
          <w:sz w:val="28"/>
          <w:szCs w:val="28"/>
        </w:rPr>
        <w:t>д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/с № 16 «Сказка» - установка беспроводной системы вызова помощника, информационно-тактильный знак (табличка тип 1, тип 2), сигнальных полос на лестничных пролетах, кресло-коляска инвалидная, табличка информационно-тактильная (вывеска)  и т.д. 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581DD4">
        <w:rPr>
          <w:rFonts w:ascii="Times New Roman" w:hAnsi="Times New Roman"/>
          <w:sz w:val="28"/>
          <w:szCs w:val="28"/>
        </w:rPr>
        <w:t>д</w:t>
      </w:r>
      <w:proofErr w:type="spellEnd"/>
      <w:r w:rsidRPr="00581DD4">
        <w:rPr>
          <w:rFonts w:ascii="Times New Roman" w:hAnsi="Times New Roman"/>
          <w:sz w:val="28"/>
          <w:szCs w:val="28"/>
        </w:rPr>
        <w:t>/с № 17 «Петушок» - установка таблички Брайля, сигнальных полос на лестничных пролетах, кнопки вызова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МБДОУ </w:t>
      </w:r>
      <w:proofErr w:type="spellStart"/>
      <w:r w:rsidRPr="00581DD4">
        <w:rPr>
          <w:rFonts w:ascii="Times New Roman" w:hAnsi="Times New Roman"/>
          <w:sz w:val="28"/>
          <w:szCs w:val="28"/>
        </w:rPr>
        <w:t>д</w:t>
      </w:r>
      <w:proofErr w:type="spellEnd"/>
      <w:r w:rsidRPr="00581DD4">
        <w:rPr>
          <w:rFonts w:ascii="Times New Roman" w:hAnsi="Times New Roman"/>
          <w:sz w:val="28"/>
          <w:szCs w:val="28"/>
        </w:rPr>
        <w:t>/с № 19 «Солнышко» - установка таблички Брайля, сигнальных полос на лестничных пролетах, кнопки вызова, оборудование пандуса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>МБОУ «Гимназия № 3» - установка тактильной ленты, капитальный ремонт санузла.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МБОУ «СОШ № 2» - комплект вызова с двумя кнопками и тактильной табличкой, пиктограмма информационная, тактильные таблички с азбукой Брайля, тактильная мнемосхема, вывеска настенная с режимом работы учреждения, поручень для раковины </w:t>
      </w:r>
      <w:proofErr w:type="spellStart"/>
      <w:r w:rsidRPr="00581DD4">
        <w:rPr>
          <w:rFonts w:ascii="Times New Roman" w:hAnsi="Times New Roman"/>
          <w:sz w:val="28"/>
          <w:szCs w:val="28"/>
        </w:rPr>
        <w:t>пол-стена</w:t>
      </w:r>
      <w:proofErr w:type="spellEnd"/>
      <w:r w:rsidRPr="00581DD4">
        <w:rPr>
          <w:rFonts w:ascii="Times New Roman" w:hAnsi="Times New Roman"/>
          <w:sz w:val="28"/>
          <w:szCs w:val="28"/>
        </w:rPr>
        <w:t>, поручень прямой настенный, плитка тактильная, лента тактильная направляющая на клеевой основе</w:t>
      </w:r>
      <w:r>
        <w:rPr>
          <w:rFonts w:ascii="Times New Roman" w:hAnsi="Times New Roman"/>
          <w:sz w:val="28"/>
          <w:szCs w:val="28"/>
        </w:rPr>
        <w:t xml:space="preserve">, индукционная панель для </w:t>
      </w:r>
      <w:proofErr w:type="gramStart"/>
      <w:r>
        <w:rPr>
          <w:rFonts w:ascii="Times New Roman" w:hAnsi="Times New Roman"/>
          <w:sz w:val="28"/>
          <w:szCs w:val="28"/>
        </w:rPr>
        <w:t>слабослышащих</w:t>
      </w:r>
      <w:proofErr w:type="gramEnd"/>
      <w:r w:rsidRPr="00581DD4">
        <w:rPr>
          <w:rFonts w:ascii="Times New Roman" w:hAnsi="Times New Roman"/>
          <w:sz w:val="28"/>
          <w:szCs w:val="28"/>
        </w:rPr>
        <w:t xml:space="preserve">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МБОУ «СОШ № 4» - контрастная маркировка прозрачных дверей, установка тактильной плитки, мнемосхема плана эвакуации, тактильная вывеска при входе в здание с необходимой информацией, контрастные полосы на ступени (самоклеющиеся), информационной ленты на ступени для лиц </w:t>
      </w:r>
      <w:r>
        <w:rPr>
          <w:rFonts w:ascii="Times New Roman" w:hAnsi="Times New Roman"/>
          <w:sz w:val="28"/>
          <w:szCs w:val="28"/>
        </w:rPr>
        <w:br/>
      </w:r>
      <w:r w:rsidRPr="00581DD4">
        <w:rPr>
          <w:rFonts w:ascii="Times New Roman" w:hAnsi="Times New Roman"/>
          <w:sz w:val="28"/>
          <w:szCs w:val="28"/>
        </w:rPr>
        <w:t>с ограниченными возможностями по зрению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81DD4">
        <w:rPr>
          <w:rFonts w:ascii="Times New Roman" w:hAnsi="Times New Roman"/>
          <w:sz w:val="28"/>
          <w:szCs w:val="28"/>
        </w:rPr>
        <w:t xml:space="preserve">МБОУ «СОШ № 5» – оборудование двустворчатой </w:t>
      </w:r>
      <w:proofErr w:type="spellStart"/>
      <w:r w:rsidRPr="00581DD4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 входной двери в основное здание школы, библиотеку, музей, приобретение и установка тактильных для лиц с ограниченными возможностями по зрению, капитальный ремонт санузла и т.д.</w:t>
      </w:r>
      <w:proofErr w:type="gramEnd"/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>МБОУ «Гимназия № 6» - установка тактильной плитки, расширение дверного проема в санузел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МБОУ «СОШ № 7» - установка тактильной плитки (диагональный риф), установка тактильной плитки, продольный риф, установка тактильной плитки </w:t>
      </w:r>
      <w:r w:rsidRPr="00581DD4">
        <w:rPr>
          <w:rFonts w:ascii="Times New Roman" w:hAnsi="Times New Roman"/>
          <w:sz w:val="28"/>
          <w:szCs w:val="28"/>
        </w:rPr>
        <w:lastRenderedPageBreak/>
        <w:t>(конус шахматный), предупредительный знак для слабовидящих людей «Желтый круг», направляющая тактильная лента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МБОУ «СОШ № 8» - светодиодная строка, индукционная система </w:t>
      </w:r>
      <w:r>
        <w:rPr>
          <w:rFonts w:ascii="Times New Roman" w:hAnsi="Times New Roman"/>
          <w:sz w:val="28"/>
          <w:szCs w:val="28"/>
        </w:rPr>
        <w:br/>
      </w:r>
      <w:r w:rsidRPr="00581DD4">
        <w:rPr>
          <w:rFonts w:ascii="Times New Roman" w:hAnsi="Times New Roman"/>
          <w:sz w:val="28"/>
          <w:szCs w:val="28"/>
        </w:rPr>
        <w:t>для залов и зон, кнопка вызова помощника с улицы и т.д.</w:t>
      </w:r>
    </w:p>
    <w:p w:rsidR="00F70102" w:rsidRPr="00581DD4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>МБОУ ДОД «Центр развития творчества детей и юношества» -  установка таблички Брайля, сигнальных полос на лестничных пролетах, установка пандуса и проведение работ по устранению порогов и обеспечению требуемой ширины дверного проема, капитальный ремонт санузла и т.д.</w:t>
      </w:r>
    </w:p>
    <w:p w:rsidR="00F70102" w:rsidRDefault="00F70102" w:rsidP="00F701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81DD4">
        <w:rPr>
          <w:rFonts w:ascii="Times New Roman" w:hAnsi="Times New Roman"/>
          <w:sz w:val="28"/>
          <w:szCs w:val="28"/>
        </w:rPr>
        <w:t xml:space="preserve">Перечень запланированных работ по основному мероприятию 02 «Создание </w:t>
      </w:r>
      <w:proofErr w:type="spellStart"/>
      <w:r w:rsidRPr="00581DD4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</w:t>
      </w:r>
      <w:r>
        <w:rPr>
          <w:rFonts w:ascii="Times New Roman" w:hAnsi="Times New Roman"/>
          <w:sz w:val="28"/>
          <w:szCs w:val="28"/>
        </w:rPr>
        <w:br/>
      </w:r>
      <w:r w:rsidRPr="00581DD4">
        <w:rPr>
          <w:rFonts w:ascii="Times New Roman" w:hAnsi="Times New Roman"/>
          <w:sz w:val="28"/>
          <w:szCs w:val="28"/>
        </w:rPr>
        <w:t xml:space="preserve">и транспортной инфраструктуры в Московской области» мероприятие 2.4 повышение доступности объектов культуры, спорта, образования для инвалидов и </w:t>
      </w:r>
      <w:proofErr w:type="spellStart"/>
      <w:r w:rsidRPr="00581DD4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 групп населения. Приобретение оборудования для создания доступной среды жизнедеятельности инвалидов и других </w:t>
      </w:r>
      <w:proofErr w:type="spellStart"/>
      <w:r w:rsidRPr="00581DD4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581DD4">
        <w:rPr>
          <w:rFonts w:ascii="Times New Roman" w:hAnsi="Times New Roman"/>
          <w:sz w:val="28"/>
          <w:szCs w:val="28"/>
        </w:rPr>
        <w:t xml:space="preserve"> групп населения в МБУК «Централизованная библиотечная система»: </w:t>
      </w:r>
    </w:p>
    <w:p w:rsidR="00B73335" w:rsidRPr="00C60A0F" w:rsidRDefault="00B73335" w:rsidP="00581DD4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1. Информационный терминал со встроенной индукционной петлей, сенсорный 42 дюйма.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2. Бегущая строка улица/помещением 1040х240х90.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3. Пандус для </w:t>
      </w:r>
      <w:proofErr w:type="spellStart"/>
      <w:r w:rsidRPr="00C60A0F">
        <w:rPr>
          <w:rFonts w:ascii="Times New Roman" w:hAnsi="Times New Roman"/>
          <w:sz w:val="28"/>
          <w:szCs w:val="28"/>
        </w:rPr>
        <w:t>преодолевания</w:t>
      </w:r>
      <w:proofErr w:type="spellEnd"/>
      <w:r w:rsidRPr="00C60A0F">
        <w:rPr>
          <w:rFonts w:ascii="Times New Roman" w:hAnsi="Times New Roman"/>
          <w:sz w:val="28"/>
          <w:szCs w:val="28"/>
        </w:rPr>
        <w:t xml:space="preserve"> высот инвалидной коляской, </w:t>
      </w:r>
      <w:r w:rsidR="00581DD4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с регулируемыми ножками.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4. Перила для входной группы с двойным поручнем.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5. Полоса </w:t>
      </w:r>
      <w:proofErr w:type="spellStart"/>
      <w:r w:rsidRPr="00C60A0F">
        <w:rPr>
          <w:rFonts w:ascii="Times New Roman" w:hAnsi="Times New Roman"/>
          <w:sz w:val="28"/>
          <w:szCs w:val="28"/>
        </w:rPr>
        <w:t>светонакопительная</w:t>
      </w:r>
      <w:proofErr w:type="spellEnd"/>
      <w:r w:rsidRPr="00C60A0F">
        <w:rPr>
          <w:rFonts w:ascii="Times New Roman" w:hAnsi="Times New Roman"/>
          <w:sz w:val="28"/>
          <w:szCs w:val="28"/>
        </w:rPr>
        <w:t xml:space="preserve"> 100</w:t>
      </w:r>
      <w:r w:rsidR="002D6415" w:rsidRPr="00C60A0F">
        <w:rPr>
          <w:rFonts w:ascii="Times New Roman" w:hAnsi="Times New Roman"/>
          <w:sz w:val="28"/>
          <w:szCs w:val="28"/>
        </w:rPr>
        <w:t xml:space="preserve"> </w:t>
      </w:r>
      <w:r w:rsidRPr="00C60A0F">
        <w:rPr>
          <w:rFonts w:ascii="Times New Roman" w:hAnsi="Times New Roman"/>
          <w:sz w:val="28"/>
          <w:szCs w:val="28"/>
        </w:rPr>
        <w:t>мм.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6. Стол с микролифтом со столешницей и т.д.</w:t>
      </w:r>
    </w:p>
    <w:p w:rsidR="00B73335" w:rsidRPr="00C60A0F" w:rsidRDefault="00B73335" w:rsidP="00B7333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Перечень запланированных работ по основному мероприятию 02 «Создание </w:t>
      </w:r>
      <w:proofErr w:type="spellStart"/>
      <w:r w:rsidRPr="00C60A0F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C60A0F">
        <w:rPr>
          <w:rFonts w:ascii="Times New Roman" w:hAnsi="Times New Roman"/>
          <w:sz w:val="28"/>
          <w:szCs w:val="28"/>
        </w:rPr>
        <w:t xml:space="preserve"> среды на объектах социальной, инженерной </w:t>
      </w:r>
      <w:r w:rsidR="002B3C77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 xml:space="preserve">и транспортной инфраструктуры в Московской области мероприятие 2.4 повышение доступности объектов культуры, спорта, образования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 xml:space="preserve">для инвалидов и </w:t>
      </w:r>
      <w:proofErr w:type="spellStart"/>
      <w:r w:rsidRPr="00C60A0F">
        <w:rPr>
          <w:rFonts w:ascii="Times New Roman" w:hAnsi="Times New Roman"/>
          <w:sz w:val="28"/>
          <w:szCs w:val="28"/>
        </w:rPr>
        <w:t>маломобильных</w:t>
      </w:r>
      <w:proofErr w:type="spellEnd"/>
      <w:r w:rsidRPr="00C60A0F">
        <w:rPr>
          <w:rFonts w:ascii="Times New Roman" w:hAnsi="Times New Roman"/>
          <w:sz w:val="28"/>
          <w:szCs w:val="28"/>
        </w:rPr>
        <w:t xml:space="preserve"> групп населения в МАУ ФОК «Олимп» </w:t>
      </w:r>
      <w:r w:rsidR="002D6415" w:rsidRPr="00C60A0F">
        <w:rPr>
          <w:rFonts w:ascii="Times New Roman" w:hAnsi="Times New Roman"/>
          <w:sz w:val="28"/>
          <w:szCs w:val="28"/>
        </w:rPr>
        <w:br/>
      </w:r>
      <w:proofErr w:type="gramStart"/>
      <w:r w:rsidRPr="00C60A0F">
        <w:rPr>
          <w:rFonts w:ascii="Times New Roman" w:hAnsi="Times New Roman"/>
          <w:sz w:val="28"/>
          <w:szCs w:val="28"/>
        </w:rPr>
        <w:t>г</w:t>
      </w:r>
      <w:proofErr w:type="gramEnd"/>
      <w:r w:rsidRPr="00C60A0F">
        <w:rPr>
          <w:rFonts w:ascii="Times New Roman" w:hAnsi="Times New Roman"/>
          <w:sz w:val="28"/>
          <w:szCs w:val="28"/>
        </w:rPr>
        <w:t>.о.</w:t>
      </w:r>
      <w:r w:rsidR="002D6415" w:rsidRPr="00C60A0F">
        <w:rPr>
          <w:rFonts w:ascii="Times New Roman" w:hAnsi="Times New Roman"/>
          <w:sz w:val="28"/>
          <w:szCs w:val="28"/>
        </w:rPr>
        <w:t xml:space="preserve"> </w:t>
      </w:r>
      <w:r w:rsidRPr="00C60A0F">
        <w:rPr>
          <w:rFonts w:ascii="Times New Roman" w:hAnsi="Times New Roman"/>
          <w:sz w:val="28"/>
          <w:szCs w:val="28"/>
        </w:rPr>
        <w:t>Ивантеевка:</w:t>
      </w:r>
    </w:p>
    <w:p w:rsidR="00B73335" w:rsidRPr="00C60A0F" w:rsidRDefault="00B73335" w:rsidP="00B73335">
      <w:pPr>
        <w:pStyle w:val="a5"/>
        <w:numPr>
          <w:ilvl w:val="0"/>
          <w:numId w:val="1"/>
        </w:numPr>
        <w:ind w:left="0" w:firstLine="708"/>
        <w:jc w:val="both"/>
        <w:rPr>
          <w:sz w:val="28"/>
          <w:szCs w:val="28"/>
        </w:rPr>
      </w:pPr>
      <w:r w:rsidRPr="00C60A0F">
        <w:rPr>
          <w:sz w:val="28"/>
          <w:szCs w:val="28"/>
        </w:rPr>
        <w:t>Комплекс «Знак парковка для инвалидов» (знак парковка, знак инвалид, столб), 5 шт.</w:t>
      </w:r>
    </w:p>
    <w:p w:rsidR="00B73335" w:rsidRPr="00C60A0F" w:rsidRDefault="00B73335" w:rsidP="00B73335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C60A0F">
        <w:rPr>
          <w:sz w:val="28"/>
          <w:szCs w:val="28"/>
        </w:rPr>
        <w:t>Трафарет ГОСТ «Инвалид» для нанесения разметки на асфальт.</w:t>
      </w:r>
    </w:p>
    <w:p w:rsidR="00B73335" w:rsidRPr="00C60A0F" w:rsidRDefault="00B73335" w:rsidP="00B73335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60A0F">
        <w:rPr>
          <w:sz w:val="28"/>
          <w:szCs w:val="28"/>
        </w:rPr>
        <w:t xml:space="preserve">Краска-аэрозоль для нанесения разметки (5 знаков инвалид </w:t>
      </w:r>
      <w:r w:rsidR="002B3C77" w:rsidRPr="00C60A0F">
        <w:rPr>
          <w:sz w:val="28"/>
          <w:szCs w:val="28"/>
        </w:rPr>
        <w:br/>
      </w:r>
      <w:r w:rsidRPr="00C60A0F">
        <w:rPr>
          <w:sz w:val="28"/>
          <w:szCs w:val="28"/>
        </w:rPr>
        <w:t xml:space="preserve">и 6 линий разметки), 33 </w:t>
      </w:r>
      <w:proofErr w:type="spellStart"/>
      <w:proofErr w:type="gramStart"/>
      <w:r w:rsidRPr="00C60A0F">
        <w:rPr>
          <w:sz w:val="28"/>
          <w:szCs w:val="28"/>
        </w:rPr>
        <w:t>шт</w:t>
      </w:r>
      <w:proofErr w:type="spellEnd"/>
      <w:proofErr w:type="gramEnd"/>
      <w:r w:rsidRPr="00C60A0F">
        <w:rPr>
          <w:sz w:val="28"/>
          <w:szCs w:val="28"/>
        </w:rPr>
        <w:t xml:space="preserve"> (1 элемент – 3 баллончика).</w:t>
      </w:r>
    </w:p>
    <w:p w:rsidR="00B73335" w:rsidRPr="00C60A0F" w:rsidRDefault="00B73335" w:rsidP="00B73335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C60A0F">
        <w:rPr>
          <w:sz w:val="28"/>
          <w:szCs w:val="28"/>
        </w:rPr>
        <w:t>Тактильно-звуковой информатор, 20 шт.</w:t>
      </w:r>
    </w:p>
    <w:p w:rsidR="00B73335" w:rsidRPr="00C60A0F" w:rsidRDefault="00B73335" w:rsidP="00B73335">
      <w:pPr>
        <w:pStyle w:val="a5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C60A0F">
        <w:rPr>
          <w:sz w:val="28"/>
          <w:szCs w:val="28"/>
        </w:rPr>
        <w:t>Механизм для инвалидов автоматического открывания дверей наружу, 1 комплект.</w:t>
      </w:r>
    </w:p>
    <w:p w:rsidR="00B73335" w:rsidRPr="00C60A0F" w:rsidRDefault="00B73335" w:rsidP="00B73335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C60A0F">
        <w:rPr>
          <w:sz w:val="28"/>
          <w:szCs w:val="28"/>
        </w:rPr>
        <w:t>Информационный терминал для инвалидов.</w:t>
      </w:r>
    </w:p>
    <w:p w:rsidR="00B73335" w:rsidRPr="00C60A0F" w:rsidRDefault="00B73335" w:rsidP="00B73335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C60A0F">
        <w:rPr>
          <w:sz w:val="28"/>
          <w:szCs w:val="28"/>
        </w:rPr>
        <w:t>Светозвуковой маяк для инвалидов, 5 шт.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C60A0F">
        <w:rPr>
          <w:rFonts w:ascii="Times New Roman" w:hAnsi="Times New Roman"/>
          <w:sz w:val="28"/>
          <w:szCs w:val="28"/>
        </w:rPr>
        <w:t>В рамках реализации подпрограммы III «Развитие системы отдыха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 xml:space="preserve"> и оздоровления детей» мероприятия направлены на создание условий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 xml:space="preserve">для духовного, нравственного и физического развития детей в возрасте от 7 </w:t>
      </w:r>
      <w:r w:rsidR="002B3C77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до 15 лет (включительно), проживающих на территории городского округа Ивантеевка Московской области, обеспечение бесплатными путевками детей, находящихся в трудной жизненной ситуации, детей-инвалидов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lastRenderedPageBreak/>
        <w:t>и компенсация стоимости путевок для детей из многодетных семей, детей-инвалидов, ремонт</w:t>
      </w:r>
      <w:proofErr w:type="gramEnd"/>
      <w:r w:rsidRPr="00C60A0F">
        <w:rPr>
          <w:rFonts w:ascii="Times New Roman" w:hAnsi="Times New Roman"/>
          <w:sz w:val="28"/>
          <w:szCs w:val="28"/>
        </w:rPr>
        <w:t xml:space="preserve"> детских оздоровительных лагерей и повышение эффективности деятельности загородных организаций отдыха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и оздоровления детей.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Основное мероприятие 05. «Мероприятия по организации отдыха детей</w:t>
      </w:r>
      <w:r w:rsidR="002B3C77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в каникулярное время, проводимые муниципальными образованиями Московской области» включает:</w:t>
      </w:r>
    </w:p>
    <w:p w:rsidR="00B73335" w:rsidRPr="00C60A0F" w:rsidRDefault="00B73335" w:rsidP="00B73335">
      <w:pPr>
        <w:spacing w:after="0" w:line="240" w:lineRule="auto"/>
        <w:ind w:firstLine="720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1. Оказание услуг по </w:t>
      </w:r>
      <w:proofErr w:type="spellStart"/>
      <w:r w:rsidRPr="00C60A0F">
        <w:rPr>
          <w:rFonts w:ascii="Times New Roman" w:hAnsi="Times New Roman"/>
          <w:sz w:val="28"/>
          <w:szCs w:val="28"/>
        </w:rPr>
        <w:t>акарицидной</w:t>
      </w:r>
      <w:proofErr w:type="spellEnd"/>
      <w:r w:rsidRPr="00C60A0F">
        <w:rPr>
          <w:rFonts w:ascii="Times New Roman" w:hAnsi="Times New Roman"/>
          <w:sz w:val="28"/>
          <w:szCs w:val="28"/>
        </w:rPr>
        <w:t xml:space="preserve"> обработке;</w:t>
      </w:r>
    </w:p>
    <w:p w:rsidR="00B73335" w:rsidRPr="00C60A0F" w:rsidRDefault="00B73335" w:rsidP="00B733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C60A0F">
        <w:rPr>
          <w:rFonts w:ascii="Times New Roman" w:hAnsi="Times New Roman"/>
          <w:sz w:val="28"/>
          <w:szCs w:val="28"/>
        </w:rPr>
        <w:t>Обучение по охране</w:t>
      </w:r>
      <w:proofErr w:type="gramEnd"/>
      <w:r w:rsidRPr="00C60A0F">
        <w:rPr>
          <w:rFonts w:ascii="Times New Roman" w:hAnsi="Times New Roman"/>
          <w:sz w:val="28"/>
          <w:szCs w:val="28"/>
        </w:rPr>
        <w:t xml:space="preserve"> труда (лагерь);</w:t>
      </w:r>
    </w:p>
    <w:p w:rsidR="00B73335" w:rsidRPr="00C60A0F" w:rsidRDefault="00B73335" w:rsidP="00B733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3.</w:t>
      </w:r>
      <w:r w:rsidRPr="00C60A0F">
        <w:rPr>
          <w:rFonts w:ascii="Times New Roman" w:hAnsi="Times New Roman"/>
          <w:sz w:val="2"/>
          <w:szCs w:val="2"/>
        </w:rPr>
        <w:t xml:space="preserve"> </w:t>
      </w:r>
      <w:r w:rsidRPr="00C60A0F">
        <w:rPr>
          <w:rFonts w:ascii="Times New Roman" w:hAnsi="Times New Roman"/>
          <w:sz w:val="28"/>
          <w:szCs w:val="28"/>
        </w:rPr>
        <w:t xml:space="preserve">Оказание услуг по медицинскому обслуживанию в летнем оздоровительном лагере дневного пребывания; </w:t>
      </w:r>
    </w:p>
    <w:p w:rsidR="00B73335" w:rsidRPr="00C60A0F" w:rsidRDefault="00B73335" w:rsidP="00B73335">
      <w:pPr>
        <w:spacing w:after="0" w:line="240" w:lineRule="auto"/>
        <w:ind w:firstLine="720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4. Услуги по организации питания детей в летнем лагере;</w:t>
      </w:r>
    </w:p>
    <w:p w:rsidR="00B73335" w:rsidRPr="00C60A0F" w:rsidRDefault="00B73335" w:rsidP="00B73335">
      <w:pPr>
        <w:spacing w:after="0" w:line="240" w:lineRule="auto"/>
        <w:ind w:firstLine="720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5. Оказание услуг по страхованию;</w:t>
      </w:r>
    </w:p>
    <w:p w:rsidR="00B73335" w:rsidRPr="00C60A0F" w:rsidRDefault="00B73335" w:rsidP="00B73335">
      <w:pPr>
        <w:spacing w:after="0" w:line="240" w:lineRule="auto"/>
        <w:ind w:firstLine="720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6. Поставка питьевой воды;</w:t>
      </w:r>
    </w:p>
    <w:p w:rsidR="00B73335" w:rsidRPr="00C60A0F" w:rsidRDefault="00B73335" w:rsidP="00B73335">
      <w:pPr>
        <w:spacing w:after="0" w:line="240" w:lineRule="auto"/>
        <w:ind w:firstLine="720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7. Приобретение путевок в палаточные лагеря;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8. Поставка канцелярских, чистящих и хозяйственных товаров </w:t>
      </w:r>
      <w:r w:rsidR="002B3C77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для обеспечения деятельности летнего лагеря (медицинские и перевязочные материалы, хозяйственные расходы, приобретение посуды, спортинвентаря, мебели и др.) и т.д.;</w:t>
      </w:r>
    </w:p>
    <w:p w:rsidR="00B73335" w:rsidRPr="00C60A0F" w:rsidRDefault="00B73335" w:rsidP="00B73335">
      <w:pPr>
        <w:spacing w:after="0" w:line="240" w:lineRule="auto"/>
        <w:ind w:firstLine="720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9. Организация деятельности учреждения отдыха и оздоровления детей </w:t>
      </w:r>
      <w:r w:rsidR="002B3C77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и подростков и т.д.;</w:t>
      </w:r>
    </w:p>
    <w:p w:rsidR="00B73335" w:rsidRPr="00C60A0F" w:rsidRDefault="00B73335" w:rsidP="00B733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10. Оказание услуг по организации отдыха и оздоровления детей Московской области, в том числе детей находящихся в трудной жизненной ситуации, в детских санаторно-оздоровительных лагерях круглогодичного действия, расположенных на Черноморском побережье Республики Крым (ЮГ) и т.д.</w:t>
      </w:r>
    </w:p>
    <w:p w:rsidR="00B73335" w:rsidRPr="00C60A0F" w:rsidRDefault="00B73335" w:rsidP="00B733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1</w:t>
      </w:r>
      <w:r w:rsidR="002B3C77" w:rsidRPr="00C60A0F">
        <w:rPr>
          <w:rFonts w:ascii="Times New Roman" w:hAnsi="Times New Roman"/>
          <w:sz w:val="28"/>
          <w:szCs w:val="28"/>
        </w:rPr>
        <w:t>1</w:t>
      </w:r>
      <w:r w:rsidRPr="00C60A0F">
        <w:rPr>
          <w:rFonts w:ascii="Times New Roman" w:hAnsi="Times New Roman"/>
          <w:sz w:val="28"/>
          <w:szCs w:val="28"/>
        </w:rPr>
        <w:t>. Оплата труда персонала.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1</w:t>
      </w:r>
      <w:r w:rsidR="002B3C77" w:rsidRPr="00C60A0F">
        <w:rPr>
          <w:rFonts w:ascii="Times New Roman" w:hAnsi="Times New Roman"/>
          <w:sz w:val="28"/>
          <w:szCs w:val="28"/>
        </w:rPr>
        <w:t>2</w:t>
      </w:r>
      <w:r w:rsidRPr="00C60A0F">
        <w:rPr>
          <w:rFonts w:ascii="Times New Roman" w:hAnsi="Times New Roman"/>
          <w:sz w:val="28"/>
          <w:szCs w:val="28"/>
        </w:rPr>
        <w:t xml:space="preserve">. Предоставление бесплатных путевок в организации отдыха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 xml:space="preserve">и оздоровления. 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1</w:t>
      </w:r>
      <w:r w:rsidR="002B3C77" w:rsidRPr="00C60A0F">
        <w:rPr>
          <w:rFonts w:ascii="Times New Roman" w:hAnsi="Times New Roman"/>
          <w:sz w:val="28"/>
          <w:szCs w:val="28"/>
        </w:rPr>
        <w:t>3</w:t>
      </w:r>
      <w:r w:rsidRPr="00C60A0F">
        <w:rPr>
          <w:rFonts w:ascii="Times New Roman" w:hAnsi="Times New Roman"/>
          <w:sz w:val="28"/>
          <w:szCs w:val="28"/>
        </w:rPr>
        <w:t>. Компенсация стоимости путевок (экскурсии).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В рамках реализации Подпрограммы VIII «Развитие трудовых ресурсов</w:t>
      </w:r>
      <w:r w:rsidR="002B3C77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и охраны труда» осуществляется организация профилактики производственного травматизма, которая направлена на снижение уровня производственного травматизма и профессиональной заболеваемости.</w:t>
      </w:r>
    </w:p>
    <w:p w:rsidR="00B73335" w:rsidRPr="00C60A0F" w:rsidRDefault="00B73335" w:rsidP="00B73335">
      <w:pPr>
        <w:spacing w:after="0" w:line="240" w:lineRule="auto"/>
        <w:ind w:firstLine="709"/>
        <w:jc w:val="both"/>
        <w:rPr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В рамках реализации подпрограммы IX «Развитие и поддержка социально ориентированных некоммерческих организаций» мероприятия направлены </w:t>
      </w:r>
      <w:r w:rsidR="002B3C77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 xml:space="preserve">на создание условий для эффективной деятельности СО НКО </w:t>
      </w:r>
      <w:r w:rsidR="002D6415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 xml:space="preserve">в городском округе Ивантеевка Московской области и на развитие взаимодействия органов местного самоуправления с гражданским обществом </w:t>
      </w:r>
      <w:r w:rsidR="002B3C77" w:rsidRPr="00C60A0F">
        <w:rPr>
          <w:rFonts w:ascii="Times New Roman" w:hAnsi="Times New Roman"/>
          <w:sz w:val="28"/>
          <w:szCs w:val="28"/>
        </w:rPr>
        <w:br/>
      </w:r>
      <w:r w:rsidRPr="00C60A0F">
        <w:rPr>
          <w:rFonts w:ascii="Times New Roman" w:hAnsi="Times New Roman"/>
          <w:sz w:val="28"/>
          <w:szCs w:val="28"/>
        </w:rPr>
        <w:t>в интересах жителей города через диалог с широким кругом общественных объединений.</w:t>
      </w:r>
    </w:p>
    <w:p w:rsidR="00B73335" w:rsidRPr="00C60A0F" w:rsidRDefault="00B73335" w:rsidP="00B7333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Основное мероприятие 01. </w:t>
      </w:r>
      <w:proofErr w:type="gramStart"/>
      <w:r w:rsidRPr="00C60A0F">
        <w:rPr>
          <w:rFonts w:ascii="Times New Roman" w:hAnsi="Times New Roman"/>
          <w:sz w:val="28"/>
          <w:szCs w:val="28"/>
        </w:rPr>
        <w:t xml:space="preserve">«Осуществление финансовой поддержки СО НКО» направлено на субсидирование на оплату коммунальных платежей СО НКО, финансирование части расходов (в том числе частичную компенсацию расходов, произведенных в текущем финансовом году) в рамках уставной деятельности, связанной с выполнением социально значимых мероприятий, </w:t>
      </w:r>
      <w:r w:rsidRPr="00C60A0F">
        <w:rPr>
          <w:rFonts w:ascii="Times New Roman" w:hAnsi="Times New Roman"/>
          <w:sz w:val="28"/>
          <w:szCs w:val="28"/>
        </w:rPr>
        <w:lastRenderedPageBreak/>
        <w:t xml:space="preserve">оказание финансовой поддержки общественным объединениям инвалидов, </w:t>
      </w:r>
      <w:r w:rsidR="00582D2B">
        <w:rPr>
          <w:rFonts w:ascii="Times New Roman" w:hAnsi="Times New Roman"/>
          <w:sz w:val="28"/>
          <w:szCs w:val="28"/>
        </w:rPr>
        <w:br/>
      </w:r>
      <w:bookmarkStart w:id="0" w:name="_GoBack"/>
      <w:bookmarkEnd w:id="0"/>
      <w:r w:rsidRPr="00C60A0F">
        <w:rPr>
          <w:rFonts w:ascii="Times New Roman" w:hAnsi="Times New Roman"/>
          <w:sz w:val="28"/>
          <w:szCs w:val="28"/>
        </w:rPr>
        <w:t>а также территориальным подразделениям, созданным общероссийскими общественными объединениями инвалидов и т.д.</w:t>
      </w:r>
      <w:proofErr w:type="gramEnd"/>
    </w:p>
    <w:p w:rsidR="00B73335" w:rsidRPr="00C60A0F" w:rsidRDefault="00B73335" w:rsidP="00B73335">
      <w:pPr>
        <w:spacing w:after="0" w:line="240" w:lineRule="auto"/>
        <w:ind w:left="8496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 xml:space="preserve">         ».</w:t>
      </w:r>
    </w:p>
    <w:p w:rsidR="00B73335" w:rsidRPr="00B73335" w:rsidRDefault="00B73335" w:rsidP="00B7333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60A0F">
        <w:rPr>
          <w:rFonts w:ascii="Times New Roman" w:hAnsi="Times New Roman"/>
          <w:sz w:val="28"/>
          <w:szCs w:val="28"/>
        </w:rPr>
        <w:t>_____________________</w:t>
      </w:r>
    </w:p>
    <w:sectPr w:rsidR="00B73335" w:rsidRPr="00B73335" w:rsidSect="002B3C77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04C0" w:rsidRDefault="00A004C0" w:rsidP="005F1E56">
      <w:pPr>
        <w:spacing w:after="0" w:line="240" w:lineRule="auto"/>
      </w:pPr>
      <w:r>
        <w:separator/>
      </w:r>
    </w:p>
  </w:endnote>
  <w:endnote w:type="continuationSeparator" w:id="0">
    <w:p w:rsidR="00A004C0" w:rsidRDefault="00A004C0" w:rsidP="005F1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04C0" w:rsidRDefault="00A004C0" w:rsidP="005F1E56">
      <w:pPr>
        <w:spacing w:after="0" w:line="240" w:lineRule="auto"/>
      </w:pPr>
      <w:r>
        <w:separator/>
      </w:r>
    </w:p>
  </w:footnote>
  <w:footnote w:type="continuationSeparator" w:id="0">
    <w:p w:rsidR="00A004C0" w:rsidRDefault="00A004C0" w:rsidP="005F1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139332"/>
      <w:docPartObj>
        <w:docPartGallery w:val="Page Numbers (Top of Page)"/>
        <w:docPartUnique/>
      </w:docPartObj>
    </w:sdtPr>
    <w:sdtContent>
      <w:p w:rsidR="002B3C77" w:rsidRDefault="006D1F5D">
        <w:pPr>
          <w:pStyle w:val="a3"/>
          <w:jc w:val="center"/>
        </w:pPr>
        <w:r>
          <w:fldChar w:fldCharType="begin"/>
        </w:r>
        <w:r w:rsidR="00582D2B">
          <w:instrText xml:space="preserve"> PAGE   \* MERGEFORMAT </w:instrText>
        </w:r>
        <w:r>
          <w:fldChar w:fldCharType="separate"/>
        </w:r>
        <w:r w:rsidR="006C253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8089F" w:rsidRDefault="00A004C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3335"/>
    <w:rsid w:val="00174332"/>
    <w:rsid w:val="00181868"/>
    <w:rsid w:val="002169F3"/>
    <w:rsid w:val="00294A54"/>
    <w:rsid w:val="002B3C77"/>
    <w:rsid w:val="002D6415"/>
    <w:rsid w:val="002E7496"/>
    <w:rsid w:val="003228FC"/>
    <w:rsid w:val="0034739B"/>
    <w:rsid w:val="003B214E"/>
    <w:rsid w:val="003B41DE"/>
    <w:rsid w:val="00581DD4"/>
    <w:rsid w:val="00582D2B"/>
    <w:rsid w:val="005F1E56"/>
    <w:rsid w:val="00616FC1"/>
    <w:rsid w:val="006C253A"/>
    <w:rsid w:val="006D1F5D"/>
    <w:rsid w:val="00814765"/>
    <w:rsid w:val="00A004C0"/>
    <w:rsid w:val="00AF7CFB"/>
    <w:rsid w:val="00B65973"/>
    <w:rsid w:val="00B73335"/>
    <w:rsid w:val="00C1237F"/>
    <w:rsid w:val="00C53384"/>
    <w:rsid w:val="00C60A0F"/>
    <w:rsid w:val="00C676D2"/>
    <w:rsid w:val="00DD2667"/>
    <w:rsid w:val="00F51679"/>
    <w:rsid w:val="00F70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7"/>
    <w:qFormat/>
    <w:rsid w:val="00B73335"/>
    <w:pPr>
      <w:suppressAutoHyphens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7333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733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73335"/>
    <w:pPr>
      <w:suppressAutoHyphens w:val="0"/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216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169F3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0C434F-B2A2-470D-8A16-5C83EA43C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1932</Words>
  <Characters>11016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exif_MSED_754aa1837d5ffa7fcf9c969fd1c9d44033d2d20bbf9f5abfdb9336fdf97f9d4f</dc:description>
  <cp:lastModifiedBy>ДятловаЕС</cp:lastModifiedBy>
  <cp:revision>7</cp:revision>
  <cp:lastPrinted>2021-04-26T11:40:00Z</cp:lastPrinted>
  <dcterms:created xsi:type="dcterms:W3CDTF">2021-07-05T06:36:00Z</dcterms:created>
  <dcterms:modified xsi:type="dcterms:W3CDTF">2021-08-10T08:16:00Z</dcterms:modified>
</cp:coreProperties>
</file>