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C51" w:rsidRPr="00E76588" w:rsidRDefault="00F76C51" w:rsidP="00F76C51">
      <w:pPr>
        <w:pStyle w:val="a7"/>
        <w:tabs>
          <w:tab w:val="left" w:pos="6946"/>
          <w:tab w:val="left" w:pos="8931"/>
          <w:tab w:val="left" w:pos="10490"/>
          <w:tab w:val="left" w:pos="13325"/>
          <w:tab w:val="left" w:pos="13467"/>
        </w:tabs>
        <w:ind w:left="8505"/>
        <w:jc w:val="left"/>
        <w:rPr>
          <w:sz w:val="28"/>
          <w:szCs w:val="28"/>
        </w:rPr>
      </w:pPr>
      <w:r w:rsidRPr="00E76588">
        <w:rPr>
          <w:sz w:val="28"/>
          <w:szCs w:val="28"/>
        </w:rPr>
        <w:t>Приложение 3</w:t>
      </w:r>
    </w:p>
    <w:p w:rsidR="00F76C51" w:rsidRPr="00E76588" w:rsidRDefault="00F76C51" w:rsidP="00F76C51">
      <w:pPr>
        <w:tabs>
          <w:tab w:val="left" w:pos="6946"/>
          <w:tab w:val="left" w:pos="8931"/>
          <w:tab w:val="left" w:pos="9356"/>
          <w:tab w:val="left" w:pos="10065"/>
          <w:tab w:val="left" w:pos="10490"/>
        </w:tabs>
        <w:ind w:left="8505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к постановлению </w:t>
      </w:r>
      <w:r w:rsidR="00DA7325">
        <w:rPr>
          <w:rFonts w:eastAsia="Times New Roman"/>
          <w:lang w:eastAsia="ru-RU"/>
        </w:rPr>
        <w:t>Администрации</w:t>
      </w:r>
      <w:bookmarkStart w:id="0" w:name="_GoBack"/>
      <w:bookmarkEnd w:id="0"/>
      <w:r w:rsidRPr="00E76588">
        <w:rPr>
          <w:rFonts w:eastAsia="Times New Roman"/>
          <w:lang w:eastAsia="ru-RU"/>
        </w:rPr>
        <w:t xml:space="preserve"> городского</w:t>
      </w:r>
    </w:p>
    <w:p w:rsidR="00F76C51" w:rsidRPr="00E76588" w:rsidRDefault="00F76C51" w:rsidP="00F76C51">
      <w:pPr>
        <w:tabs>
          <w:tab w:val="left" w:pos="6946"/>
          <w:tab w:val="left" w:pos="8931"/>
          <w:tab w:val="left" w:pos="9356"/>
          <w:tab w:val="left" w:pos="10065"/>
          <w:tab w:val="left" w:pos="10490"/>
        </w:tabs>
        <w:ind w:left="8505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округа </w:t>
      </w:r>
      <w:proofErr w:type="gramStart"/>
      <w:r w:rsidRPr="00E76588">
        <w:rPr>
          <w:rFonts w:eastAsia="Times New Roman"/>
          <w:lang w:eastAsia="ru-RU"/>
        </w:rPr>
        <w:t>Пушкинский</w:t>
      </w:r>
      <w:proofErr w:type="gramEnd"/>
      <w:r w:rsidRPr="00E76588">
        <w:rPr>
          <w:rFonts w:eastAsia="Times New Roman"/>
          <w:lang w:eastAsia="ru-RU"/>
        </w:rPr>
        <w:t xml:space="preserve">  Московской области</w:t>
      </w:r>
    </w:p>
    <w:p w:rsidR="00F76C51" w:rsidRPr="00E76588" w:rsidRDefault="00F76C51" w:rsidP="00F76C51">
      <w:pPr>
        <w:tabs>
          <w:tab w:val="left" w:pos="8931"/>
          <w:tab w:val="left" w:pos="9356"/>
          <w:tab w:val="left" w:pos="10065"/>
        </w:tabs>
        <w:ind w:left="8505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от </w:t>
      </w:r>
      <w:r w:rsidR="00D049DB">
        <w:rPr>
          <w:rFonts w:eastAsia="Times New Roman"/>
          <w:lang w:eastAsia="ru-RU"/>
        </w:rPr>
        <w:t>21.009.2021</w:t>
      </w:r>
      <w:r w:rsidRPr="00E76588">
        <w:rPr>
          <w:rFonts w:eastAsia="Times New Roman"/>
          <w:lang w:eastAsia="ru-RU"/>
        </w:rPr>
        <w:t xml:space="preserve">_ № </w:t>
      </w:r>
      <w:r w:rsidR="00D049DB">
        <w:rPr>
          <w:rFonts w:eastAsia="Times New Roman"/>
          <w:lang w:eastAsia="ru-RU"/>
        </w:rPr>
        <w:t>516-ПА</w:t>
      </w:r>
    </w:p>
    <w:p w:rsidR="00F76C51" w:rsidRPr="00E76588" w:rsidRDefault="00F76C51" w:rsidP="00F76C51">
      <w:pPr>
        <w:tabs>
          <w:tab w:val="left" w:pos="9356"/>
          <w:tab w:val="left" w:pos="9781"/>
          <w:tab w:val="left" w:pos="10065"/>
        </w:tabs>
        <w:ind w:left="9072" w:hanging="1417"/>
        <w:rPr>
          <w:rFonts w:eastAsia="Times New Roman"/>
          <w:lang w:eastAsia="ru-RU"/>
        </w:rPr>
      </w:pPr>
    </w:p>
    <w:p w:rsidR="00F76C51" w:rsidRDefault="00F76C51" w:rsidP="00F76C51">
      <w:pPr>
        <w:rPr>
          <w:noProof/>
        </w:rPr>
      </w:pPr>
      <w:r w:rsidRPr="00E76588">
        <w:rPr>
          <w:noProof/>
        </w:rPr>
        <w:t xml:space="preserve">«                                               </w:t>
      </w:r>
      <w:r>
        <w:rPr>
          <w:noProof/>
        </w:rPr>
        <w:t xml:space="preserve">                    </w:t>
      </w:r>
      <w:r w:rsidRPr="00E76588">
        <w:rPr>
          <w:noProof/>
        </w:rPr>
        <w:t xml:space="preserve">Перечень мероприятий Подпрограммы I </w:t>
      </w:r>
    </w:p>
    <w:p w:rsidR="00F76C51" w:rsidRPr="00E76588" w:rsidRDefault="00F76C51" w:rsidP="00F76C51">
      <w:pPr>
        <w:jc w:val="center"/>
        <w:rPr>
          <w:noProof/>
        </w:rPr>
      </w:pPr>
      <w:r w:rsidRPr="00E76588">
        <w:rPr>
          <w:noProof/>
        </w:rPr>
        <w:t>«Комфортная городская среда» на срок 2020-2024 годы»</w:t>
      </w:r>
    </w:p>
    <w:p w:rsidR="00F76C51" w:rsidRPr="00A314FB" w:rsidRDefault="00F76C51" w:rsidP="00F76C51">
      <w:pPr>
        <w:jc w:val="right"/>
        <w:rPr>
          <w:noProof/>
          <w:sz w:val="24"/>
          <w:szCs w:val="24"/>
        </w:rPr>
      </w:pPr>
    </w:p>
    <w:tbl>
      <w:tblPr>
        <w:tblW w:w="14975" w:type="dxa"/>
        <w:tblInd w:w="-176" w:type="dxa"/>
        <w:tblLayout w:type="fixed"/>
        <w:tblLook w:val="04A0"/>
      </w:tblPr>
      <w:tblGrid>
        <w:gridCol w:w="568"/>
        <w:gridCol w:w="1593"/>
        <w:gridCol w:w="958"/>
        <w:gridCol w:w="1701"/>
        <w:gridCol w:w="851"/>
        <w:gridCol w:w="1133"/>
        <w:gridCol w:w="1023"/>
        <w:gridCol w:w="1103"/>
        <w:gridCol w:w="1031"/>
        <w:gridCol w:w="1056"/>
        <w:gridCol w:w="1056"/>
        <w:gridCol w:w="1435"/>
        <w:gridCol w:w="1467"/>
      </w:tblGrid>
      <w:tr w:rsidR="00F76C51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№   </w:t>
            </w:r>
            <w:proofErr w:type="gram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Мероприятия по реализации мероприятий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Сроки исполнения мероприятий</w:t>
            </w:r>
          </w:p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(годы)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Источники финансирования  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Объем финансирования мероприятия в текущем финансовом году (тыс. руб.)         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Всего (тыс. руб.)</w:t>
            </w:r>
          </w:p>
        </w:tc>
        <w:tc>
          <w:tcPr>
            <w:tcW w:w="52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Объем финансирования по годам (тыс. руб.)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за выполнение мероприятия подпрограммы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Результаты выполнения мероприятий подпрограммы  </w:t>
            </w:r>
          </w:p>
        </w:tc>
      </w:tr>
      <w:tr w:rsidR="00F76C51" w:rsidRPr="00A2516F" w:rsidTr="00D374C8">
        <w:trPr>
          <w:trHeight w:val="17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2020 год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C51" w:rsidRPr="00A2516F" w:rsidRDefault="00F76C5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76C51" w:rsidRPr="00A2516F" w:rsidTr="00D374C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6C51" w:rsidRPr="00A2516F" w:rsidRDefault="00F76C51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13</w:t>
            </w: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Комфортная городская среда</w:t>
            </w:r>
          </w:p>
        </w:tc>
        <w:tc>
          <w:tcPr>
            <w:tcW w:w="9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164349,79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9352,14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115846,65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14987,00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территорий  городского округа</w:t>
            </w:r>
          </w:p>
        </w:tc>
      </w:tr>
      <w:tr w:rsidR="002119AA" w:rsidRPr="00A2516F" w:rsidTr="00D374C8">
        <w:trPr>
          <w:trHeight w:val="46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31276,17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4541,23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26734,94</w:t>
            </w:r>
          </w:p>
        </w:tc>
        <w:tc>
          <w:tcPr>
            <w:tcW w:w="10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7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46982,82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46982,82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86090,80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4810,91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42128,89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14987,00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81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Основное мероприятие 01 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78070,54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4255,34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34664,20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14987,00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77996,54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4255,34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34590,20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01.03: Изготовление и установка стел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01.04: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Комплексное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благоустройство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территорий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муниципальных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образований Московской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Отдел благоустройства и дорожной инфраструктуры  администрации городского округа Красноармейск Московской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01.05: Реализация мероприятий по организации функциональных зон в парках культуры и отдыха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01.06: Устройство контейнерных площадок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01.07: Обустройство мест массового отдыха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13372,34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195,34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  благоустроенных    территорий 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13372,34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195,34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13177,00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87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01.08: Приобретение коммунальной техники за счет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21974,00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10987,00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единиц  техники для нужд благоустройства  территории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21974,00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10987,00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10987,00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01.09: Создание новых и (или) благоустройство существующих парков культуры и отдыха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11500,00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01.10: Обустройство и установку детских игровых площадок на территории муниципальных образований Московской области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178,00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01.11: Устройство и капитальный ремонт архитектурно-художественного освещения в рамках реализации проекта «Светлый город»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1.10.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01.12: Устройство и капитальный ремонт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электросетевого хозяйства, систем наружного освещения в рамках реализации проекта «Светлый город» 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  благоустроенных    территорий 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01.13: Обустройство и установку детских игровых площадок на территории парков культуры и отдыха Московской области 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01.14: Ремонт дворовых территорий за счет средств местного бюджета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25392,00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4060,00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17332,00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Отдел благоустройства и дорожной инфраструктуры  администрации городского округа Красноармейск Московской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Увеличение количества   благоустроенных  дворовых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5454,15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25392,00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17332,00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01.15: Благоустройство общественных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3271,42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3271,42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3271,42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3271,42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01.16: Комплексное благоустройство дворовых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82,78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82,78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8,78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8,78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01.17: Выполнение мероприятий по организации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наружного освещения территории городских округов Московской области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Увеличение количества   благоустроенных    территорий 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1.16.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01.18: Реализация мероприятий по благоустройству территорий прилегающих к железнодорожным станциям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6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3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1.17.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01.21: Ямочный ремонт асфальтового покрытия дворовых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дворовых  территорий  городского округа</w:t>
            </w: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5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t>Основное мероприятие F2-  "Формирование комфортной городской среды" национального проекта "Жилье и городская среда"</w:t>
            </w:r>
            <w:r w:rsidRPr="00A2516F">
              <w:rPr>
                <w:rFonts w:eastAsia="Times New Roman"/>
                <w:bCs/>
                <w:iCs/>
                <w:sz w:val="20"/>
                <w:szCs w:val="20"/>
                <w:lang w:eastAsia="ru-RU"/>
              </w:rPr>
              <w:br/>
              <w:t>комфортной городской среды»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86279,25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5096,80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81182,45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благоустроенных  общественных  и дворовых  территорий  от общего количества  общественных  и дворовых  территорий городского округа</w:t>
            </w: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31202,17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4541,23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26660,94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46982,82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46982,82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8094,26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555,57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7538,69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F2.03: Реализация программ формирования современной городской среды в части благоустройства общественных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Увеличение количества 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благо-устроенных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 общественных территорий </w:t>
            </w:r>
            <w:proofErr w:type="spellStart"/>
            <w:proofErr w:type="gram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территорий</w:t>
            </w:r>
            <w:proofErr w:type="spellEnd"/>
            <w:proofErr w:type="gram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городского  округа</w:t>
            </w: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F2.04: Реализация программ формирования современной городской среды в части благоустройства общественных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территорий в исторических городах федерального значения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Отдел благоустройства и дорожной инфраструктуры  администрации городского округа Красноармейск Московской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Увеличение  количества обустроенных детских игровых площадок на  территории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округа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9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F2.06: 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Благоустройст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во общественных территорий в малых городах и исторических поселен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иях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обедителях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Всероссийекого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конкурса лучших проектов создания комфортной городской среды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 количества  обустроенных детских игровых площадок на  территории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8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F2.07: Реализация программ формирования современной городской среды в части достижения основного результата по благоустройству общественных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70071,33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70071,33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жилищной политики и градостроительной деятельности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благоустроенных  общественных территорий городского 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72004,31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15660,94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46982,82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46982,82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7427,57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7427,57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2E2CCF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2.5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 F2.08: Ремонт дворовых территорий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5096,80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5096,80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  благоустроенных  дворовых  территорий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4541,23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4541,23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555,57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555,57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color w:val="FF0000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color w:val="FF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 F2.10:  Устройство и капитальный ремонт электросетевого хозяйства, систем наружного освещения в рамках реализации проекта «Светлый город»  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единиц  техники для нужд благоустройства  территории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 F2.15: Обустройство и установку детских игровых площадок на территории муниципальных образований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Московской области 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11111,12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11111,12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Увеличение единиц  техники для нужд благоустройства  территории 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 xml:space="preserve">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111,12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111,12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 F2.19: Создание комфортной городской среды в малых городах и исторических поселениях </w:t>
            </w:r>
            <w:proofErr w:type="gram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-п</w:t>
            </w:r>
            <w:proofErr w:type="gram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 количества  обустроенных детских игровых площадок на  территории городского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i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8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Мероприятие  F2.20:  Реализация программ формирования современной городской среды в части достижения основного результата по благоустройству общественных территорий (организация зон активного отдыха в парках 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культуры и отдыха)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2020-</w:t>
            </w:r>
          </w:p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благоустроенных  общественных территорий городского 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15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2.10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spacing w:after="240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Мероприятие  F2.22:  Реализация программ формирования современной городской среды в части достижения основного результата по благоустройству общественных территорий (создание новых и / или благоустройства существующих парков культуры и отдыха)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2020-</w:t>
            </w:r>
          </w:p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19AA" w:rsidRDefault="002119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Увеличение количества благоустроенных  общественных территорий городского  округа</w:t>
            </w: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5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72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48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2119AA" w:rsidRPr="00A2516F" w:rsidTr="00D374C8">
        <w:trPr>
          <w:trHeight w:val="2175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Pr="00A2516F" w:rsidRDefault="002119AA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19AA" w:rsidRDefault="002119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9AA" w:rsidRPr="00A2516F" w:rsidRDefault="002119AA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F76C51" w:rsidRDefault="00F76C51" w:rsidP="00F76C51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».</w:t>
      </w:r>
    </w:p>
    <w:p w:rsidR="005E375E" w:rsidRPr="00F76C51" w:rsidRDefault="005E375E" w:rsidP="00F76C51">
      <w:pPr>
        <w:rPr>
          <w:szCs w:val="24"/>
        </w:rPr>
      </w:pPr>
    </w:p>
    <w:sectPr w:rsidR="005E375E" w:rsidRPr="00F76C51" w:rsidSect="00E011DB">
      <w:headerReference w:type="default" r:id="rId7"/>
      <w:footerReference w:type="default" r:id="rId8"/>
      <w:pgSz w:w="16838" w:h="11905" w:orient="landscape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30A" w:rsidRDefault="00C8230A" w:rsidP="005E375E">
      <w:r>
        <w:separator/>
      </w:r>
    </w:p>
  </w:endnote>
  <w:endnote w:type="continuationSeparator" w:id="0">
    <w:p w:rsidR="00C8230A" w:rsidRDefault="00C8230A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75E" w:rsidRDefault="005E375E">
    <w:pPr>
      <w:pStyle w:val="ae"/>
      <w:jc w:val="center"/>
    </w:pPr>
  </w:p>
  <w:p w:rsidR="005E375E" w:rsidRPr="006B7A39" w:rsidRDefault="005E375E" w:rsidP="0067667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30A" w:rsidRDefault="00C8230A" w:rsidP="005E375E">
      <w:r>
        <w:separator/>
      </w:r>
    </w:p>
  </w:footnote>
  <w:footnote w:type="continuationSeparator" w:id="0">
    <w:p w:rsidR="00C8230A" w:rsidRDefault="00C8230A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5E375E" w:rsidRDefault="004B494F">
        <w:pPr>
          <w:pStyle w:val="ac"/>
          <w:jc w:val="center"/>
        </w:pPr>
        <w:r>
          <w:fldChar w:fldCharType="begin"/>
        </w:r>
        <w:r w:rsidR="0066446E">
          <w:instrText xml:space="preserve"> PAGE   \* MERGEFORMAT </w:instrText>
        </w:r>
        <w:r>
          <w:fldChar w:fldCharType="separate"/>
        </w:r>
        <w:r w:rsidR="00D049DB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E375E" w:rsidRDefault="005E375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1F0E92"/>
    <w:rsid w:val="002119AA"/>
    <w:rsid w:val="002C7F4A"/>
    <w:rsid w:val="003F57C3"/>
    <w:rsid w:val="00462856"/>
    <w:rsid w:val="004B494F"/>
    <w:rsid w:val="005B38AD"/>
    <w:rsid w:val="005E375E"/>
    <w:rsid w:val="0066446E"/>
    <w:rsid w:val="006E7ADD"/>
    <w:rsid w:val="007F41A5"/>
    <w:rsid w:val="00B54A7E"/>
    <w:rsid w:val="00C8230A"/>
    <w:rsid w:val="00D049DB"/>
    <w:rsid w:val="00D85E6D"/>
    <w:rsid w:val="00DA7325"/>
    <w:rsid w:val="00E011DB"/>
    <w:rsid w:val="00F7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3174</Words>
  <Characters>18096</Characters>
  <Application>Microsoft Office Word</Application>
  <DocSecurity>0</DocSecurity>
  <Lines>150</Lines>
  <Paragraphs>42</Paragraphs>
  <ScaleCrop>false</ScaleCrop>
  <Company>Microsoft</Company>
  <LinksUpToDate>false</LinksUpToDate>
  <CharactersWithSpaces>21228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5</cp:revision>
  <dcterms:created xsi:type="dcterms:W3CDTF">2021-08-31T09:27:00Z</dcterms:created>
  <dcterms:modified xsi:type="dcterms:W3CDTF">2021-09-21T10:02:00Z</dcterms:modified>
</cp:coreProperties>
</file>