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E7" w:rsidRDefault="009B5868" w:rsidP="00377BE7">
      <w:pPr>
        <w:spacing w:after="0" w:line="240" w:lineRule="auto"/>
        <w:jc w:val="center"/>
        <w:rPr>
          <w:b/>
          <w:spacing w:val="20"/>
          <w:sz w:val="40"/>
          <w:lang w:val="en-US"/>
        </w:rPr>
      </w:pPr>
      <w:r>
        <w:rPr>
          <w:b/>
          <w:noProof/>
          <w:spacing w:val="20"/>
          <w:sz w:val="4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pt;margin-top:-14.65pt;width:65.25pt;height:80.65pt;z-index:251662336">
            <v:imagedata r:id="rId7" o:title=""/>
          </v:shape>
          <o:OLEObject Type="Embed" ProgID="PBrush" ShapeID="_x0000_s1027" DrawAspect="Content" ObjectID="_1679733280" r:id="rId8"/>
        </w:pict>
      </w:r>
    </w:p>
    <w:p w:rsidR="00377BE7" w:rsidRDefault="00377BE7" w:rsidP="00377BE7">
      <w:pPr>
        <w:spacing w:after="0" w:line="240" w:lineRule="auto"/>
        <w:jc w:val="center"/>
        <w:rPr>
          <w:b/>
          <w:spacing w:val="20"/>
          <w:sz w:val="40"/>
        </w:rPr>
      </w:pPr>
    </w:p>
    <w:p w:rsidR="00377BE7" w:rsidRDefault="00377BE7" w:rsidP="00377BE7">
      <w:pPr>
        <w:spacing w:after="0" w:line="240" w:lineRule="auto"/>
        <w:jc w:val="center"/>
        <w:rPr>
          <w:rFonts w:ascii="Arial" w:hAnsi="Arial" w:cs="Arial"/>
          <w:spacing w:val="20"/>
          <w:sz w:val="32"/>
          <w:szCs w:val="32"/>
        </w:rPr>
      </w:pPr>
    </w:p>
    <w:p w:rsidR="00377BE7" w:rsidRPr="008762B8" w:rsidRDefault="00377BE7" w:rsidP="00377BE7">
      <w:pPr>
        <w:spacing w:after="0" w:line="240" w:lineRule="auto"/>
        <w:jc w:val="center"/>
        <w:rPr>
          <w:b/>
          <w:spacing w:val="20"/>
          <w:sz w:val="40"/>
        </w:rPr>
      </w:pPr>
      <w:r>
        <w:rPr>
          <w:rFonts w:ascii="Arial" w:hAnsi="Arial" w:cs="Arial"/>
          <w:spacing w:val="20"/>
          <w:sz w:val="32"/>
          <w:szCs w:val="32"/>
        </w:rPr>
        <w:tab/>
      </w:r>
    </w:p>
    <w:p w:rsidR="00377BE7" w:rsidRPr="00C910F7" w:rsidRDefault="00377BE7" w:rsidP="00377B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8"/>
          <w:szCs w:val="48"/>
        </w:rPr>
      </w:pPr>
      <w:r w:rsidRPr="00C910F7">
        <w:rPr>
          <w:rFonts w:ascii="Times New Roman" w:hAnsi="Times New Roman" w:cs="Times New Roman"/>
          <w:b/>
          <w:spacing w:val="20"/>
          <w:sz w:val="48"/>
          <w:szCs w:val="48"/>
        </w:rPr>
        <w:t>АДМИНИСТРАЦИЯ</w:t>
      </w:r>
    </w:p>
    <w:p w:rsidR="00377BE7" w:rsidRPr="00C910F7" w:rsidRDefault="00377BE7" w:rsidP="00377BE7">
      <w:pPr>
        <w:pStyle w:val="1"/>
        <w:rPr>
          <w:sz w:val="48"/>
          <w:szCs w:val="48"/>
        </w:rPr>
      </w:pPr>
      <w:r w:rsidRPr="00C910F7">
        <w:rPr>
          <w:sz w:val="48"/>
          <w:szCs w:val="48"/>
        </w:rPr>
        <w:t>ПУШКИНСКОГО ГОРОДСКОГО ОКРУГА</w:t>
      </w:r>
    </w:p>
    <w:p w:rsidR="00377BE7" w:rsidRPr="00C910F7" w:rsidRDefault="00377BE7" w:rsidP="00377BE7">
      <w:pPr>
        <w:pStyle w:val="1"/>
        <w:rPr>
          <w:b/>
          <w:sz w:val="44"/>
          <w:szCs w:val="44"/>
        </w:rPr>
      </w:pPr>
      <w:r w:rsidRPr="00C910F7">
        <w:rPr>
          <w:sz w:val="44"/>
          <w:szCs w:val="44"/>
        </w:rPr>
        <w:t>МОСКОВСКОЙ ОБЛАСТИ</w:t>
      </w:r>
    </w:p>
    <w:p w:rsidR="00377BE7" w:rsidRPr="00C910F7" w:rsidRDefault="00377BE7" w:rsidP="00377B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BE7" w:rsidRPr="00C910F7" w:rsidRDefault="00377BE7" w:rsidP="00377B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BE7" w:rsidRPr="00C910F7" w:rsidRDefault="00377BE7" w:rsidP="00377B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C910F7">
        <w:rPr>
          <w:rFonts w:ascii="Times New Roman" w:hAnsi="Times New Roman" w:cs="Times New Roman"/>
          <w:b/>
          <w:spacing w:val="20"/>
          <w:sz w:val="44"/>
          <w:szCs w:val="44"/>
        </w:rPr>
        <w:t xml:space="preserve">ПОСТАНОВЛЕНИЕ </w:t>
      </w:r>
    </w:p>
    <w:p w:rsidR="00377BE7" w:rsidRPr="00C910F7" w:rsidRDefault="00377BE7" w:rsidP="00377B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BE7" w:rsidRPr="00C910F7" w:rsidRDefault="00377BE7" w:rsidP="0037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645"/>
      </w:tblGrid>
      <w:tr w:rsidR="00377BE7" w:rsidRPr="00C910F7" w:rsidTr="00377BE7">
        <w:trPr>
          <w:jc w:val="center"/>
        </w:trPr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7BE7" w:rsidRPr="00F0469E" w:rsidRDefault="00F0469E" w:rsidP="00377BE7">
            <w:pPr>
              <w:spacing w:after="0" w:line="240" w:lineRule="auto"/>
              <w:ind w:left="-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9E">
              <w:rPr>
                <w:rFonts w:ascii="Times New Roman" w:hAnsi="Times New Roman" w:cs="Times New Roman"/>
                <w:b/>
                <w:sz w:val="28"/>
                <w:szCs w:val="28"/>
              </w:rPr>
              <w:t>12.04.2021</w:t>
            </w:r>
          </w:p>
        </w:tc>
        <w:tc>
          <w:tcPr>
            <w:tcW w:w="397" w:type="dxa"/>
          </w:tcPr>
          <w:p w:rsidR="00377BE7" w:rsidRPr="00F0469E" w:rsidRDefault="00377BE7" w:rsidP="00377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7BE7" w:rsidRPr="00F0469E" w:rsidRDefault="009B5868" w:rsidP="00377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9E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8.7pt;margin-top:9.95pt;width:243pt;height:63pt;z-index:251661312;mso-position-horizontal-relative:text;mso-position-vertical-relative:text" stroked="f">
                  <v:textbox style="mso-next-textbox:#_x0000_s1026">
                    <w:txbxContent>
                      <w:p w:rsidR="005E4F67" w:rsidRDefault="005E4F67" w:rsidP="00377BE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F0469E" w:rsidRPr="00F0469E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</w:p>
        </w:tc>
      </w:tr>
    </w:tbl>
    <w:p w:rsidR="00377BE7" w:rsidRDefault="00377BE7" w:rsidP="001E4C12">
      <w:pPr>
        <w:pStyle w:val="20"/>
        <w:shd w:val="clear" w:color="auto" w:fill="auto"/>
        <w:spacing w:after="0" w:line="240" w:lineRule="auto"/>
        <w:jc w:val="left"/>
        <w:rPr>
          <w:color w:val="000000"/>
          <w:sz w:val="28"/>
          <w:szCs w:val="28"/>
        </w:rPr>
      </w:pPr>
    </w:p>
    <w:p w:rsidR="001E4C12" w:rsidRPr="001E4C12" w:rsidRDefault="001E4C12" w:rsidP="001E4C12">
      <w:pPr>
        <w:pStyle w:val="20"/>
        <w:shd w:val="clear" w:color="auto" w:fill="auto"/>
        <w:spacing w:after="0" w:line="240" w:lineRule="auto"/>
        <w:jc w:val="left"/>
        <w:rPr>
          <w:color w:val="000000"/>
          <w:sz w:val="28"/>
          <w:szCs w:val="28"/>
        </w:rPr>
      </w:pPr>
    </w:p>
    <w:p w:rsidR="00377BE7" w:rsidRDefault="00377BE7" w:rsidP="00887163">
      <w:pPr>
        <w:pStyle w:val="20"/>
        <w:shd w:val="clear" w:color="auto" w:fill="auto"/>
        <w:spacing w:after="0" w:line="240" w:lineRule="auto"/>
        <w:rPr>
          <w:rFonts w:eastAsia="Calibri"/>
          <w:sz w:val="28"/>
          <w:szCs w:val="28"/>
        </w:rPr>
      </w:pPr>
      <w:r w:rsidRPr="001E4C12">
        <w:rPr>
          <w:color w:val="000000"/>
          <w:sz w:val="28"/>
          <w:szCs w:val="28"/>
        </w:rPr>
        <w:t xml:space="preserve">О </w:t>
      </w:r>
      <w:r w:rsidR="00100B9B" w:rsidRPr="001E4C12">
        <w:rPr>
          <w:color w:val="000000"/>
          <w:sz w:val="28"/>
          <w:szCs w:val="28"/>
        </w:rPr>
        <w:t>мерах по</w:t>
      </w:r>
      <w:r w:rsidRPr="001E4C12">
        <w:rPr>
          <w:color w:val="000000"/>
          <w:sz w:val="28"/>
          <w:szCs w:val="28"/>
        </w:rPr>
        <w:t xml:space="preserve"> сохранени</w:t>
      </w:r>
      <w:r w:rsidR="00100B9B" w:rsidRPr="001E4C12">
        <w:rPr>
          <w:color w:val="000000"/>
          <w:sz w:val="28"/>
          <w:szCs w:val="28"/>
        </w:rPr>
        <w:t>ю</w:t>
      </w:r>
      <w:r w:rsidR="0026623D" w:rsidRPr="009D1229">
        <w:rPr>
          <w:color w:val="000000"/>
          <w:sz w:val="28"/>
          <w:szCs w:val="28"/>
        </w:rPr>
        <w:t xml:space="preserve"> </w:t>
      </w:r>
      <w:r w:rsidRPr="001E4C12">
        <w:rPr>
          <w:color w:val="000000"/>
          <w:sz w:val="28"/>
          <w:szCs w:val="28"/>
        </w:rPr>
        <w:t>и рациональном</w:t>
      </w:r>
      <w:r w:rsidR="009D1229">
        <w:rPr>
          <w:color w:val="000000"/>
          <w:sz w:val="28"/>
          <w:szCs w:val="28"/>
        </w:rPr>
        <w:t>у</w:t>
      </w:r>
      <w:r w:rsidRPr="001E4C12">
        <w:rPr>
          <w:color w:val="000000"/>
          <w:sz w:val="28"/>
          <w:szCs w:val="28"/>
        </w:rPr>
        <w:t xml:space="preserve"> использовани</w:t>
      </w:r>
      <w:r w:rsidR="00640908">
        <w:rPr>
          <w:color w:val="000000"/>
          <w:sz w:val="28"/>
          <w:szCs w:val="28"/>
        </w:rPr>
        <w:t>ю</w:t>
      </w:r>
      <w:r w:rsidRPr="001E4C12">
        <w:rPr>
          <w:color w:val="000000"/>
          <w:sz w:val="28"/>
          <w:szCs w:val="28"/>
        </w:rPr>
        <w:t xml:space="preserve"> </w:t>
      </w:r>
      <w:r w:rsidR="00C92126" w:rsidRPr="00377BE7">
        <w:rPr>
          <w:color w:val="000000"/>
          <w:sz w:val="28"/>
          <w:szCs w:val="28"/>
        </w:rPr>
        <w:t xml:space="preserve">защитных сооружений гражданской обороны и других объектов гражданской обороны </w:t>
      </w:r>
      <w:r w:rsidRPr="001E4C12">
        <w:rPr>
          <w:color w:val="000000"/>
          <w:sz w:val="28"/>
          <w:szCs w:val="28"/>
        </w:rPr>
        <w:t xml:space="preserve">на территории </w:t>
      </w:r>
      <w:r w:rsidRPr="001E4C12">
        <w:rPr>
          <w:rFonts w:eastAsia="Calibri"/>
          <w:sz w:val="28"/>
          <w:szCs w:val="28"/>
        </w:rPr>
        <w:t>Пушкинского городского округа</w:t>
      </w:r>
      <w:r w:rsidR="00E14CF0" w:rsidRPr="00E14CF0">
        <w:rPr>
          <w:rFonts w:eastAsia="Calibri"/>
          <w:sz w:val="28"/>
          <w:szCs w:val="28"/>
        </w:rPr>
        <w:t xml:space="preserve">             </w:t>
      </w:r>
      <w:r w:rsidRPr="001E4C12">
        <w:rPr>
          <w:rFonts w:eastAsia="Calibri"/>
          <w:sz w:val="28"/>
          <w:szCs w:val="28"/>
        </w:rPr>
        <w:t xml:space="preserve"> Московской области</w:t>
      </w:r>
    </w:p>
    <w:p w:rsidR="001E4C12" w:rsidRPr="001E4C12" w:rsidRDefault="001E4C12" w:rsidP="001E4C12">
      <w:pPr>
        <w:pStyle w:val="20"/>
        <w:shd w:val="clear" w:color="auto" w:fill="auto"/>
        <w:spacing w:after="0" w:line="276" w:lineRule="auto"/>
        <w:rPr>
          <w:sz w:val="28"/>
          <w:szCs w:val="28"/>
        </w:rPr>
      </w:pPr>
    </w:p>
    <w:p w:rsidR="00377BE7" w:rsidRDefault="00197BC5" w:rsidP="002E1F59">
      <w:pPr>
        <w:pStyle w:val="31"/>
        <w:shd w:val="clear" w:color="auto" w:fill="auto"/>
        <w:spacing w:before="0" w:after="0" w:line="271" w:lineRule="auto"/>
        <w:ind w:left="23" w:right="23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77BE7" w:rsidRPr="00377BE7">
        <w:rPr>
          <w:color w:val="000000"/>
          <w:sz w:val="28"/>
          <w:szCs w:val="28"/>
        </w:rPr>
        <w:t xml:space="preserve"> целях создания, сохранения и рационального использования защитных сооружений и других объектов гражданской обороны на территории </w:t>
      </w:r>
      <w:proofErr w:type="gramStart"/>
      <w:r w:rsidR="00377BE7" w:rsidRPr="00197BC5">
        <w:rPr>
          <w:rFonts w:eastAsia="Calibri"/>
          <w:sz w:val="28"/>
          <w:szCs w:val="28"/>
        </w:rPr>
        <w:t>Пушкинского городского округа Московской области</w:t>
      </w:r>
      <w:r w:rsidR="00347349">
        <w:rPr>
          <w:rFonts w:eastAsia="Calibri"/>
          <w:sz w:val="28"/>
          <w:szCs w:val="28"/>
        </w:rPr>
        <w:t>,</w:t>
      </w:r>
      <w:r w:rsidR="00377BE7" w:rsidRPr="00377BE7">
        <w:rPr>
          <w:color w:val="000000"/>
          <w:sz w:val="28"/>
          <w:szCs w:val="28"/>
        </w:rPr>
        <w:t xml:space="preserve"> </w:t>
      </w:r>
      <w:r w:rsidR="00377BE7">
        <w:rPr>
          <w:color w:val="000000"/>
          <w:sz w:val="28"/>
          <w:szCs w:val="28"/>
        </w:rPr>
        <w:t>в</w:t>
      </w:r>
      <w:r w:rsidR="00377BE7" w:rsidRPr="00377BE7">
        <w:rPr>
          <w:color w:val="000000"/>
          <w:sz w:val="28"/>
          <w:szCs w:val="28"/>
        </w:rPr>
        <w:t xml:space="preserve"> соответствии</w:t>
      </w:r>
      <w:r w:rsidR="00640908">
        <w:rPr>
          <w:color w:val="000000"/>
          <w:sz w:val="28"/>
          <w:szCs w:val="28"/>
        </w:rPr>
        <w:t xml:space="preserve">                          </w:t>
      </w:r>
      <w:r w:rsidR="00377BE7" w:rsidRPr="00377BE7">
        <w:rPr>
          <w:color w:val="000000"/>
          <w:sz w:val="28"/>
          <w:szCs w:val="28"/>
        </w:rPr>
        <w:t xml:space="preserve"> </w:t>
      </w:r>
      <w:r w:rsidR="00D17B2C">
        <w:rPr>
          <w:color w:val="000000"/>
          <w:sz w:val="28"/>
          <w:szCs w:val="28"/>
        </w:rPr>
        <w:t xml:space="preserve">с </w:t>
      </w:r>
      <w:r w:rsidR="00377BE7" w:rsidRPr="00785F99">
        <w:rPr>
          <w:sz w:val="28"/>
          <w:szCs w:val="28"/>
        </w:rPr>
        <w:t>Федеральн</w:t>
      </w:r>
      <w:r w:rsidR="00377BE7">
        <w:rPr>
          <w:sz w:val="28"/>
          <w:szCs w:val="28"/>
        </w:rPr>
        <w:t>ым</w:t>
      </w:r>
      <w:r w:rsidR="00377BE7" w:rsidRPr="00785F99">
        <w:rPr>
          <w:sz w:val="28"/>
          <w:szCs w:val="28"/>
        </w:rPr>
        <w:t xml:space="preserve"> закон</w:t>
      </w:r>
      <w:r w:rsidR="00377BE7">
        <w:rPr>
          <w:sz w:val="28"/>
          <w:szCs w:val="28"/>
        </w:rPr>
        <w:t>ом</w:t>
      </w:r>
      <w:r w:rsidR="00377BE7" w:rsidRPr="00785F99">
        <w:rPr>
          <w:sz w:val="28"/>
          <w:szCs w:val="28"/>
        </w:rPr>
        <w:t xml:space="preserve"> от 12.02.1998 № 28-Ф3 «О гражданской обороне», Федеральн</w:t>
      </w:r>
      <w:r w:rsidR="00D17B2C">
        <w:rPr>
          <w:sz w:val="28"/>
          <w:szCs w:val="28"/>
        </w:rPr>
        <w:t>ым</w:t>
      </w:r>
      <w:r w:rsidR="00377BE7" w:rsidRPr="00785F99">
        <w:rPr>
          <w:sz w:val="28"/>
          <w:szCs w:val="28"/>
        </w:rPr>
        <w:t xml:space="preserve"> закон</w:t>
      </w:r>
      <w:r w:rsidR="00D17B2C">
        <w:rPr>
          <w:sz w:val="28"/>
          <w:szCs w:val="28"/>
        </w:rPr>
        <w:t>ом</w:t>
      </w:r>
      <w:r w:rsidR="00377BE7" w:rsidRPr="00785F99">
        <w:rPr>
          <w:sz w:val="28"/>
          <w:szCs w:val="28"/>
        </w:rPr>
        <w:t xml:space="preserve"> от 21.12.1994 № 68-ФЗ «О защите населения </w:t>
      </w:r>
      <w:r w:rsidR="00377BE7">
        <w:rPr>
          <w:sz w:val="28"/>
          <w:szCs w:val="28"/>
        </w:rPr>
        <w:t xml:space="preserve">                                </w:t>
      </w:r>
      <w:r w:rsidR="00377BE7" w:rsidRPr="00785F99">
        <w:rPr>
          <w:sz w:val="28"/>
          <w:szCs w:val="28"/>
        </w:rPr>
        <w:t>и территорий от чрезвычайных ситуаций природного и техногенного характера», Федеральн</w:t>
      </w:r>
      <w:r w:rsidR="00D17B2C">
        <w:rPr>
          <w:sz w:val="28"/>
          <w:szCs w:val="28"/>
        </w:rPr>
        <w:t>ым</w:t>
      </w:r>
      <w:r w:rsidR="00377BE7" w:rsidRPr="00785F99">
        <w:rPr>
          <w:sz w:val="28"/>
          <w:szCs w:val="28"/>
        </w:rPr>
        <w:t xml:space="preserve"> закон</w:t>
      </w:r>
      <w:r w:rsidR="00D17B2C">
        <w:rPr>
          <w:sz w:val="28"/>
          <w:szCs w:val="28"/>
        </w:rPr>
        <w:t>ом</w:t>
      </w:r>
      <w:r w:rsidR="00377BE7" w:rsidRPr="00785F99">
        <w:rPr>
          <w:sz w:val="28"/>
          <w:szCs w:val="28"/>
        </w:rPr>
        <w:t xml:space="preserve"> </w:t>
      </w:r>
      <w:hyperlink r:id="rId9" w:history="1">
        <w:r w:rsidR="00377BE7" w:rsidRPr="00785F99">
          <w:rPr>
            <w:sz w:val="28"/>
            <w:szCs w:val="28"/>
          </w:rPr>
          <w:t>от 06.10.2003 № 131-ФЗ</w:t>
        </w:r>
      </w:hyperlink>
      <w:r w:rsidR="00377BE7" w:rsidRPr="00785F99">
        <w:rPr>
          <w:sz w:val="28"/>
          <w:szCs w:val="28"/>
        </w:rPr>
        <w:t xml:space="preserve"> «Об общих принципах организации местного самоуправления </w:t>
      </w:r>
      <w:proofErr w:type="gramEnd"/>
      <w:r w:rsidR="00377BE7" w:rsidRPr="00785F99">
        <w:rPr>
          <w:sz w:val="28"/>
          <w:szCs w:val="28"/>
        </w:rPr>
        <w:t xml:space="preserve">в Российской Федерации», </w:t>
      </w:r>
      <w:r w:rsidR="00C92126">
        <w:rPr>
          <w:sz w:val="28"/>
          <w:szCs w:val="28"/>
        </w:rPr>
        <w:t>п</w:t>
      </w:r>
      <w:r w:rsidR="00377BE7" w:rsidRPr="00377BE7">
        <w:rPr>
          <w:color w:val="000000"/>
          <w:sz w:val="28"/>
          <w:szCs w:val="28"/>
        </w:rPr>
        <w:t>остановлением Правительства Российской Федерации от 29.11.</w:t>
      </w:r>
      <w:r w:rsidR="00D17B2C">
        <w:rPr>
          <w:color w:val="000000"/>
          <w:sz w:val="28"/>
          <w:szCs w:val="28"/>
        </w:rPr>
        <w:t>19</w:t>
      </w:r>
      <w:r w:rsidR="00377BE7" w:rsidRPr="00377BE7">
        <w:rPr>
          <w:color w:val="000000"/>
          <w:sz w:val="28"/>
          <w:szCs w:val="28"/>
        </w:rPr>
        <w:t xml:space="preserve">99 № 1309 </w:t>
      </w:r>
      <w:r w:rsidR="00377BE7">
        <w:rPr>
          <w:color w:val="000000"/>
          <w:sz w:val="28"/>
          <w:szCs w:val="28"/>
        </w:rPr>
        <w:t xml:space="preserve">                   </w:t>
      </w:r>
      <w:r w:rsidR="00377BE7" w:rsidRPr="00377BE7">
        <w:rPr>
          <w:color w:val="000000"/>
          <w:sz w:val="28"/>
          <w:szCs w:val="28"/>
        </w:rPr>
        <w:t xml:space="preserve">«О </w:t>
      </w:r>
      <w:r w:rsidR="00C92126">
        <w:rPr>
          <w:color w:val="000000"/>
          <w:sz w:val="28"/>
          <w:szCs w:val="28"/>
        </w:rPr>
        <w:t>П</w:t>
      </w:r>
      <w:r w:rsidR="00377BE7" w:rsidRPr="00377BE7">
        <w:rPr>
          <w:color w:val="000000"/>
          <w:sz w:val="28"/>
          <w:szCs w:val="28"/>
        </w:rPr>
        <w:t xml:space="preserve">орядке создания убежищ и иных объектов гражданской обороны», приказом </w:t>
      </w:r>
      <w:r w:rsidR="00D17B2C">
        <w:rPr>
          <w:color w:val="000000"/>
          <w:sz w:val="28"/>
          <w:szCs w:val="28"/>
        </w:rPr>
        <w:t xml:space="preserve">МЧС России </w:t>
      </w:r>
      <w:r w:rsidR="00377BE7" w:rsidRPr="00377BE7">
        <w:rPr>
          <w:color w:val="000000"/>
          <w:sz w:val="28"/>
          <w:szCs w:val="28"/>
        </w:rPr>
        <w:t>от 15.12.2002 № 583 «Об утверждении и введении в действие Правил эксплуатации за</w:t>
      </w:r>
      <w:r w:rsidR="00377BE7" w:rsidRPr="00197BC5">
        <w:rPr>
          <w:rStyle w:val="11"/>
          <w:sz w:val="28"/>
          <w:szCs w:val="28"/>
          <w:u w:val="none"/>
        </w:rPr>
        <w:t>щи</w:t>
      </w:r>
      <w:r w:rsidR="00377BE7" w:rsidRPr="00197BC5">
        <w:rPr>
          <w:color w:val="000000"/>
          <w:sz w:val="28"/>
          <w:szCs w:val="28"/>
        </w:rPr>
        <w:t>тных</w:t>
      </w:r>
      <w:r w:rsidR="00377BE7" w:rsidRPr="00377BE7">
        <w:rPr>
          <w:color w:val="000000"/>
          <w:sz w:val="28"/>
          <w:szCs w:val="28"/>
        </w:rPr>
        <w:t xml:space="preserve"> сооружений гражданской обороны»</w:t>
      </w:r>
      <w:r>
        <w:rPr>
          <w:color w:val="000000"/>
          <w:sz w:val="28"/>
          <w:szCs w:val="28"/>
        </w:rPr>
        <w:t xml:space="preserve"> </w:t>
      </w:r>
      <w:r w:rsidR="00377BE7" w:rsidRPr="00785F99">
        <w:rPr>
          <w:sz w:val="28"/>
          <w:szCs w:val="28"/>
        </w:rPr>
        <w:t>руководствуясь Уставом Пушкинского городского округа Московской области, администрация Пушкинского городского округа постановляет</w:t>
      </w:r>
      <w:r w:rsidR="00377BE7">
        <w:rPr>
          <w:sz w:val="28"/>
          <w:szCs w:val="28"/>
        </w:rPr>
        <w:t>:</w:t>
      </w:r>
    </w:p>
    <w:p w:rsidR="00377BE7" w:rsidRDefault="00377BE7" w:rsidP="002E1F59">
      <w:pPr>
        <w:pStyle w:val="3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1" w:lineRule="auto"/>
        <w:ind w:left="23" w:right="23" w:firstLine="720"/>
        <w:jc w:val="both"/>
        <w:rPr>
          <w:color w:val="000000"/>
          <w:sz w:val="28"/>
          <w:szCs w:val="28"/>
        </w:rPr>
      </w:pPr>
      <w:r w:rsidRPr="00377BE7">
        <w:rPr>
          <w:color w:val="000000"/>
          <w:sz w:val="28"/>
          <w:szCs w:val="28"/>
        </w:rPr>
        <w:t xml:space="preserve">Утвердить Положение о </w:t>
      </w:r>
      <w:r w:rsidR="00C92126">
        <w:rPr>
          <w:color w:val="000000"/>
          <w:sz w:val="28"/>
          <w:szCs w:val="28"/>
        </w:rPr>
        <w:t>мерах по</w:t>
      </w:r>
      <w:r w:rsidRPr="00377BE7">
        <w:rPr>
          <w:color w:val="000000"/>
          <w:sz w:val="28"/>
          <w:szCs w:val="28"/>
        </w:rPr>
        <w:t xml:space="preserve"> сохранени</w:t>
      </w:r>
      <w:r w:rsidR="00C92126">
        <w:rPr>
          <w:color w:val="000000"/>
          <w:sz w:val="28"/>
          <w:szCs w:val="28"/>
        </w:rPr>
        <w:t>ю</w:t>
      </w:r>
      <w:r w:rsidRPr="00377BE7">
        <w:rPr>
          <w:color w:val="000000"/>
          <w:sz w:val="28"/>
          <w:szCs w:val="28"/>
        </w:rPr>
        <w:t xml:space="preserve"> и рациональном</w:t>
      </w:r>
      <w:r w:rsidR="009D1229">
        <w:rPr>
          <w:color w:val="000000"/>
          <w:sz w:val="28"/>
          <w:szCs w:val="28"/>
        </w:rPr>
        <w:t>у</w:t>
      </w:r>
      <w:r w:rsidRPr="00377BE7">
        <w:rPr>
          <w:color w:val="000000"/>
          <w:sz w:val="28"/>
          <w:szCs w:val="28"/>
        </w:rPr>
        <w:t xml:space="preserve"> использовани</w:t>
      </w:r>
      <w:r w:rsidR="009D1229">
        <w:rPr>
          <w:color w:val="000000"/>
          <w:sz w:val="28"/>
          <w:szCs w:val="28"/>
        </w:rPr>
        <w:t>ю</w:t>
      </w:r>
      <w:r w:rsidRPr="00377BE7">
        <w:rPr>
          <w:color w:val="000000"/>
          <w:sz w:val="28"/>
          <w:szCs w:val="28"/>
        </w:rPr>
        <w:t xml:space="preserve"> </w:t>
      </w:r>
      <w:r w:rsidR="00412F63">
        <w:rPr>
          <w:color w:val="000000"/>
          <w:sz w:val="28"/>
          <w:szCs w:val="28"/>
        </w:rPr>
        <w:t xml:space="preserve">защитных сооружений гражданской обороны и иных </w:t>
      </w:r>
      <w:r w:rsidR="00412F63" w:rsidRPr="00377BE7">
        <w:rPr>
          <w:color w:val="000000"/>
          <w:sz w:val="28"/>
          <w:szCs w:val="28"/>
        </w:rPr>
        <w:t>объектов гражданской обороны</w:t>
      </w:r>
      <w:r w:rsidR="00412F63">
        <w:rPr>
          <w:color w:val="000000"/>
          <w:sz w:val="28"/>
          <w:szCs w:val="28"/>
        </w:rPr>
        <w:t xml:space="preserve"> </w:t>
      </w:r>
      <w:r w:rsidRPr="00377BE7">
        <w:rPr>
          <w:color w:val="000000"/>
          <w:sz w:val="28"/>
          <w:szCs w:val="28"/>
        </w:rPr>
        <w:t xml:space="preserve">на территории </w:t>
      </w:r>
      <w:r w:rsidR="00197BC5" w:rsidRPr="00197BC5">
        <w:rPr>
          <w:rFonts w:eastAsia="Calibri"/>
          <w:sz w:val="28"/>
          <w:szCs w:val="28"/>
        </w:rPr>
        <w:t>Пушкинского городского округа Московской области</w:t>
      </w:r>
      <w:r w:rsidR="00197BC5" w:rsidRPr="00377BE7">
        <w:rPr>
          <w:color w:val="000000"/>
          <w:sz w:val="28"/>
          <w:szCs w:val="28"/>
        </w:rPr>
        <w:t xml:space="preserve"> </w:t>
      </w:r>
      <w:r w:rsidR="00197BC5">
        <w:rPr>
          <w:color w:val="000000"/>
          <w:sz w:val="28"/>
          <w:szCs w:val="28"/>
        </w:rPr>
        <w:t>согласно п</w:t>
      </w:r>
      <w:r w:rsidR="00197BC5">
        <w:rPr>
          <w:sz w:val="28"/>
          <w:szCs w:val="28"/>
        </w:rPr>
        <w:t>риложению 1 к настоящему постановлению</w:t>
      </w:r>
      <w:r w:rsidRPr="00377BE7">
        <w:rPr>
          <w:color w:val="000000"/>
          <w:sz w:val="28"/>
          <w:szCs w:val="28"/>
        </w:rPr>
        <w:t>.</w:t>
      </w:r>
    </w:p>
    <w:p w:rsidR="00F85495" w:rsidRPr="00F85495" w:rsidRDefault="005B6DCB" w:rsidP="002E1F59">
      <w:pPr>
        <w:pStyle w:val="3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1" w:lineRule="auto"/>
        <w:ind w:right="23" w:firstLine="720"/>
        <w:jc w:val="both"/>
        <w:rPr>
          <w:sz w:val="28"/>
          <w:szCs w:val="28"/>
          <w:lang w:eastAsia="ru-RU"/>
        </w:rPr>
      </w:pPr>
      <w:r w:rsidRPr="00F85495">
        <w:rPr>
          <w:color w:val="000000"/>
          <w:sz w:val="28"/>
          <w:szCs w:val="28"/>
        </w:rPr>
        <w:t xml:space="preserve">Утвердить </w:t>
      </w:r>
      <w:r w:rsidR="00BC68E9" w:rsidRPr="00F85495">
        <w:rPr>
          <w:color w:val="000000"/>
          <w:sz w:val="28"/>
          <w:szCs w:val="28"/>
        </w:rPr>
        <w:t xml:space="preserve">Порядок оценки технического состояния                                     </w:t>
      </w:r>
      <w:r w:rsidR="00BC68E9" w:rsidRPr="00F85495">
        <w:rPr>
          <w:color w:val="000000"/>
          <w:sz w:val="28"/>
          <w:szCs w:val="28"/>
        </w:rPr>
        <w:lastRenderedPageBreak/>
        <w:t>и использования защитных сооружений гражданской обороны</w:t>
      </w:r>
      <w:r w:rsidR="00C92126">
        <w:rPr>
          <w:color w:val="000000"/>
          <w:sz w:val="28"/>
          <w:szCs w:val="28"/>
        </w:rPr>
        <w:t xml:space="preserve">, </w:t>
      </w:r>
      <w:r w:rsidR="00BC68E9" w:rsidRPr="00F85495">
        <w:rPr>
          <w:color w:val="000000"/>
          <w:sz w:val="28"/>
          <w:szCs w:val="28"/>
        </w:rPr>
        <w:t xml:space="preserve">расположенных на территории Пушкинского городского округа Московской области </w:t>
      </w:r>
      <w:r w:rsidRPr="00F85495">
        <w:rPr>
          <w:color w:val="000000"/>
          <w:sz w:val="28"/>
          <w:szCs w:val="28"/>
        </w:rPr>
        <w:t>согласно п</w:t>
      </w:r>
      <w:r w:rsidRPr="00F85495">
        <w:rPr>
          <w:sz w:val="28"/>
          <w:szCs w:val="28"/>
        </w:rPr>
        <w:t>риложению 2 к настоящему постановлению</w:t>
      </w:r>
      <w:r w:rsidRPr="00F85495">
        <w:rPr>
          <w:color w:val="000000"/>
          <w:sz w:val="28"/>
          <w:szCs w:val="28"/>
        </w:rPr>
        <w:t>.</w:t>
      </w:r>
    </w:p>
    <w:p w:rsidR="00197BC5" w:rsidRPr="00C92126" w:rsidRDefault="00197BC5" w:rsidP="002E1F59">
      <w:pPr>
        <w:pStyle w:val="3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1" w:lineRule="auto"/>
        <w:ind w:right="23" w:firstLine="720"/>
        <w:jc w:val="both"/>
        <w:rPr>
          <w:sz w:val="28"/>
          <w:szCs w:val="28"/>
          <w:lang w:eastAsia="ru-RU"/>
        </w:rPr>
      </w:pPr>
      <w:proofErr w:type="gramStart"/>
      <w:r w:rsidRPr="00C92126">
        <w:rPr>
          <w:sz w:val="28"/>
          <w:szCs w:val="28"/>
        </w:rPr>
        <w:t xml:space="preserve">Рекомендовать руководителям </w:t>
      </w:r>
      <w:r w:rsidR="00100B9B" w:rsidRPr="00C92126">
        <w:rPr>
          <w:sz w:val="28"/>
          <w:szCs w:val="28"/>
        </w:rPr>
        <w:t>организаций и учреждений</w:t>
      </w:r>
      <w:r w:rsidR="009D1229">
        <w:rPr>
          <w:sz w:val="28"/>
          <w:szCs w:val="28"/>
        </w:rPr>
        <w:t>,</w:t>
      </w:r>
      <w:r w:rsidR="00100B9B" w:rsidRPr="00C92126">
        <w:rPr>
          <w:sz w:val="28"/>
          <w:szCs w:val="28"/>
        </w:rPr>
        <w:t xml:space="preserve"> подведомственных администрации Пушкинского городского округа </w:t>
      </w:r>
      <w:r w:rsidR="00412F63" w:rsidRPr="00C92126">
        <w:rPr>
          <w:sz w:val="28"/>
          <w:szCs w:val="28"/>
        </w:rPr>
        <w:t>Московской области</w:t>
      </w:r>
      <w:r w:rsidR="009D1229">
        <w:rPr>
          <w:sz w:val="28"/>
          <w:szCs w:val="28"/>
        </w:rPr>
        <w:t>,</w:t>
      </w:r>
      <w:r w:rsidR="00216804" w:rsidRPr="00216804">
        <w:rPr>
          <w:sz w:val="28"/>
          <w:szCs w:val="28"/>
        </w:rPr>
        <w:t xml:space="preserve"> </w:t>
      </w:r>
      <w:r w:rsidR="00216804" w:rsidRPr="00C92126">
        <w:rPr>
          <w:sz w:val="28"/>
          <w:szCs w:val="28"/>
        </w:rPr>
        <w:t>на территории которых</w:t>
      </w:r>
      <w:r w:rsidR="00216804" w:rsidRPr="00216804">
        <w:rPr>
          <w:sz w:val="28"/>
          <w:szCs w:val="28"/>
        </w:rPr>
        <w:t xml:space="preserve"> </w:t>
      </w:r>
      <w:r w:rsidR="00216804" w:rsidRPr="00C92126">
        <w:rPr>
          <w:sz w:val="28"/>
          <w:szCs w:val="28"/>
        </w:rPr>
        <w:t>располагаются</w:t>
      </w:r>
      <w:r w:rsidR="00216804" w:rsidRPr="00216804">
        <w:rPr>
          <w:color w:val="000000"/>
          <w:sz w:val="28"/>
          <w:szCs w:val="28"/>
        </w:rPr>
        <w:t xml:space="preserve"> </w:t>
      </w:r>
      <w:r w:rsidR="00216804" w:rsidRPr="00C92126">
        <w:rPr>
          <w:color w:val="000000"/>
          <w:sz w:val="28"/>
          <w:szCs w:val="28"/>
        </w:rPr>
        <w:t>защитные сооружения гражданской обороны</w:t>
      </w:r>
      <w:r w:rsidR="00216804" w:rsidRPr="00C92126">
        <w:rPr>
          <w:sz w:val="28"/>
          <w:szCs w:val="28"/>
        </w:rPr>
        <w:t xml:space="preserve"> (далее – ЗС</w:t>
      </w:r>
      <w:r w:rsidR="00216804">
        <w:rPr>
          <w:sz w:val="28"/>
          <w:szCs w:val="28"/>
        </w:rPr>
        <w:t xml:space="preserve"> </w:t>
      </w:r>
      <w:r w:rsidR="00216804" w:rsidRPr="00C92126">
        <w:rPr>
          <w:sz w:val="28"/>
          <w:szCs w:val="28"/>
        </w:rPr>
        <w:t>ГО)</w:t>
      </w:r>
      <w:r w:rsidR="00C92126" w:rsidRPr="00C92126">
        <w:rPr>
          <w:sz w:val="28"/>
          <w:szCs w:val="28"/>
        </w:rPr>
        <w:t xml:space="preserve">, </w:t>
      </w:r>
      <w:r w:rsidR="002930B9">
        <w:rPr>
          <w:sz w:val="28"/>
          <w:szCs w:val="28"/>
        </w:rPr>
        <w:t xml:space="preserve">а также </w:t>
      </w:r>
      <w:r w:rsidR="00C92126" w:rsidRPr="00C92126">
        <w:rPr>
          <w:sz w:val="28"/>
          <w:szCs w:val="28"/>
        </w:rPr>
        <w:t>руководителям</w:t>
      </w:r>
      <w:r w:rsidR="00100B9B" w:rsidRPr="00C92126">
        <w:rPr>
          <w:sz w:val="28"/>
          <w:szCs w:val="28"/>
        </w:rPr>
        <w:t xml:space="preserve"> организаций и учреждений, </w:t>
      </w:r>
      <w:r w:rsidR="00C92126" w:rsidRPr="00C92126">
        <w:rPr>
          <w:sz w:val="28"/>
          <w:szCs w:val="28"/>
        </w:rPr>
        <w:t xml:space="preserve">осуществляющих свою деятельность на территории </w:t>
      </w:r>
      <w:r w:rsidR="00C92126" w:rsidRPr="00C92126">
        <w:rPr>
          <w:rFonts w:eastAsia="Calibri"/>
          <w:sz w:val="28"/>
          <w:szCs w:val="28"/>
        </w:rPr>
        <w:t>Пушкинского городского округа Московской области</w:t>
      </w:r>
      <w:r w:rsidR="00C92126" w:rsidRPr="00C92126">
        <w:rPr>
          <w:sz w:val="28"/>
          <w:szCs w:val="28"/>
        </w:rPr>
        <w:t xml:space="preserve">, независимо от форм собственности и ведомственной принадлежности, </w:t>
      </w:r>
      <w:r w:rsidR="00216804">
        <w:rPr>
          <w:sz w:val="28"/>
          <w:szCs w:val="28"/>
        </w:rPr>
        <w:t xml:space="preserve">в собственности </w:t>
      </w:r>
      <w:r w:rsidR="00216804" w:rsidRPr="00C92126">
        <w:rPr>
          <w:sz w:val="28"/>
          <w:szCs w:val="28"/>
        </w:rPr>
        <w:t>которых находятся ЗС</w:t>
      </w:r>
      <w:r w:rsidR="00216804">
        <w:rPr>
          <w:sz w:val="28"/>
          <w:szCs w:val="28"/>
        </w:rPr>
        <w:t xml:space="preserve"> </w:t>
      </w:r>
      <w:r w:rsidR="00216804" w:rsidRPr="00C92126">
        <w:rPr>
          <w:sz w:val="28"/>
          <w:szCs w:val="28"/>
        </w:rPr>
        <w:t xml:space="preserve">ГО </w:t>
      </w:r>
      <w:r w:rsidR="00262E86" w:rsidRPr="00C92126">
        <w:rPr>
          <w:sz w:val="28"/>
          <w:szCs w:val="28"/>
        </w:rPr>
        <w:t>и иные объекты гражданской обороны</w:t>
      </w:r>
      <w:r w:rsidR="009D1229">
        <w:rPr>
          <w:sz w:val="28"/>
          <w:szCs w:val="28"/>
        </w:rPr>
        <w:t>,</w:t>
      </w:r>
      <w:r w:rsidR="00216804">
        <w:rPr>
          <w:sz w:val="28"/>
          <w:szCs w:val="28"/>
        </w:rPr>
        <w:t xml:space="preserve"> находящиеся в федеральной</w:t>
      </w:r>
      <w:proofErr w:type="gramEnd"/>
      <w:r w:rsidR="00216804">
        <w:rPr>
          <w:sz w:val="28"/>
          <w:szCs w:val="28"/>
        </w:rPr>
        <w:t xml:space="preserve"> собственности и </w:t>
      </w:r>
      <w:r w:rsidR="00216804" w:rsidRPr="00C92126">
        <w:rPr>
          <w:sz w:val="28"/>
          <w:szCs w:val="28"/>
        </w:rPr>
        <w:t>использующие</w:t>
      </w:r>
      <w:r w:rsidR="00216804" w:rsidRPr="00C92126">
        <w:rPr>
          <w:sz w:val="28"/>
          <w:szCs w:val="28"/>
          <w:lang w:eastAsia="ru-RU"/>
        </w:rPr>
        <w:t xml:space="preserve"> </w:t>
      </w:r>
      <w:r w:rsidR="00216804" w:rsidRPr="00C92126">
        <w:rPr>
          <w:sz w:val="28"/>
          <w:szCs w:val="28"/>
        </w:rPr>
        <w:t xml:space="preserve">их </w:t>
      </w:r>
      <w:r w:rsidR="00216804" w:rsidRPr="00C92126">
        <w:rPr>
          <w:sz w:val="28"/>
          <w:szCs w:val="28"/>
          <w:lang w:eastAsia="ru-RU"/>
        </w:rPr>
        <w:t>на праве оперативного управления или хозяйственного ведения</w:t>
      </w:r>
      <w:r w:rsidRPr="00C92126">
        <w:rPr>
          <w:sz w:val="28"/>
          <w:szCs w:val="28"/>
          <w:lang w:eastAsia="ru-RU"/>
        </w:rPr>
        <w:t>:</w:t>
      </w:r>
    </w:p>
    <w:p w:rsidR="00262E86" w:rsidRPr="00262E86" w:rsidRDefault="00262E86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86">
        <w:rPr>
          <w:rFonts w:ascii="Times New Roman" w:hAnsi="Times New Roman" w:cs="Times New Roman"/>
          <w:sz w:val="28"/>
          <w:szCs w:val="28"/>
        </w:rPr>
        <w:t xml:space="preserve">- обеспечить ведение учёта существующих и создаваемых </w:t>
      </w:r>
      <w:r w:rsidR="00F879C6">
        <w:rPr>
          <w:rFonts w:ascii="Times New Roman" w:hAnsi="Times New Roman" w:cs="Times New Roman"/>
          <w:sz w:val="28"/>
          <w:szCs w:val="28"/>
        </w:rPr>
        <w:t>ЗС</w:t>
      </w:r>
      <w:r w:rsidR="00C92126">
        <w:rPr>
          <w:rFonts w:ascii="Times New Roman" w:hAnsi="Times New Roman" w:cs="Times New Roman"/>
          <w:sz w:val="28"/>
          <w:szCs w:val="28"/>
        </w:rPr>
        <w:t xml:space="preserve"> </w:t>
      </w:r>
      <w:r w:rsidR="00F879C6">
        <w:rPr>
          <w:rFonts w:ascii="Times New Roman" w:hAnsi="Times New Roman" w:cs="Times New Roman"/>
          <w:sz w:val="28"/>
          <w:szCs w:val="28"/>
        </w:rPr>
        <w:t>ГО</w:t>
      </w:r>
      <w:r w:rsidRPr="00262E86">
        <w:rPr>
          <w:rFonts w:ascii="Times New Roman" w:hAnsi="Times New Roman" w:cs="Times New Roman"/>
          <w:sz w:val="28"/>
          <w:szCs w:val="28"/>
        </w:rPr>
        <w:t>;</w:t>
      </w:r>
    </w:p>
    <w:p w:rsidR="00197BC5" w:rsidRDefault="00197BC5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сохранность </w:t>
      </w:r>
      <w:r w:rsidR="00F879C6">
        <w:rPr>
          <w:rFonts w:ascii="Times New Roman" w:eastAsia="Times New Roman" w:hAnsi="Times New Roman" w:cs="Times New Roman"/>
          <w:sz w:val="28"/>
          <w:szCs w:val="28"/>
        </w:rPr>
        <w:t>ЗС</w:t>
      </w:r>
      <w:r w:rsidR="00C92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9C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12F63" w:rsidRPr="00412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принимать меры по поддержанию 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12F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состоянии постоянной готовности к использованию;</w:t>
      </w:r>
    </w:p>
    <w:p w:rsidR="00A36CF3" w:rsidRPr="00D80DD2" w:rsidRDefault="00A36CF3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D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 </w:t>
      </w:r>
      <w:r w:rsidRPr="00412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Pr="00D80DD2">
        <w:rPr>
          <w:rFonts w:ascii="Times New Roman" w:eastAsia="Times New Roman" w:hAnsi="Times New Roman" w:cs="Times New Roman"/>
          <w:sz w:val="28"/>
          <w:szCs w:val="28"/>
        </w:rPr>
        <w:t xml:space="preserve"> проведение оценок технического состояния </w:t>
      </w:r>
      <w:r w:rsidR="00C92126">
        <w:rPr>
          <w:rFonts w:ascii="Times New Roman" w:hAnsi="Times New Roman" w:cs="Times New Roman"/>
          <w:sz w:val="28"/>
          <w:szCs w:val="28"/>
        </w:rPr>
        <w:t>ЗС ГО</w:t>
      </w:r>
      <w:r w:rsidRPr="00D8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D80DD2">
        <w:rPr>
          <w:rFonts w:ascii="Times New Roman" w:eastAsia="Times New Roman" w:hAnsi="Times New Roman" w:cs="Times New Roman"/>
          <w:sz w:val="28"/>
          <w:szCs w:val="28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0DD2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80DD2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оценок технического состояния </w:t>
      </w:r>
      <w:r w:rsidR="00C92126">
        <w:rPr>
          <w:rFonts w:ascii="Times New Roman" w:hAnsi="Times New Roman" w:cs="Times New Roman"/>
          <w:sz w:val="28"/>
          <w:szCs w:val="28"/>
        </w:rPr>
        <w:t>ЗС ГО</w:t>
      </w:r>
      <w:r w:rsidRPr="00A36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F6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412F63">
        <w:rPr>
          <w:rFonts w:ascii="Times New Roman" w:eastAsia="Calibri" w:hAnsi="Times New Roman" w:cs="Times New Roman"/>
          <w:sz w:val="28"/>
          <w:szCs w:val="28"/>
        </w:rPr>
        <w:t>Пушкинского городского округа Московской области</w:t>
      </w:r>
      <w:r w:rsidRPr="00D80DD2"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которых </w:t>
      </w:r>
      <w:r w:rsidRPr="00D80DD2">
        <w:rPr>
          <w:rFonts w:ascii="Times New Roman" w:eastAsia="Times New Roman" w:hAnsi="Times New Roman" w:cs="Times New Roman"/>
          <w:sz w:val="28"/>
          <w:szCs w:val="28"/>
        </w:rPr>
        <w:t>разработать планы по приведению ЗС ГО в готовность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9C6" w:rsidRDefault="00197BC5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C92126">
        <w:rPr>
          <w:rFonts w:ascii="Times New Roman" w:eastAsia="Times New Roman" w:hAnsi="Times New Roman" w:cs="Times New Roman"/>
          <w:sz w:val="28"/>
          <w:szCs w:val="28"/>
          <w:lang w:eastAsia="ru-RU"/>
        </w:rPr>
        <w:t>ЗС ГО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126">
        <w:rPr>
          <w:rFonts w:ascii="Times New Roman" w:eastAsia="Times New Roman" w:hAnsi="Times New Roman" w:cs="Times New Roman"/>
          <w:sz w:val="28"/>
          <w:szCs w:val="28"/>
          <w:lang w:eastAsia="ru-RU"/>
        </w:rPr>
        <w:t>ЗС ГО</w:t>
      </w:r>
      <w:r w:rsidR="00A3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r w:rsidR="00D5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России </w:t>
      </w:r>
      <w:r w:rsidR="00F879C6" w:rsidRPr="00FC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879C6" w:rsidRPr="00FC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 № 575 «Об утверждении Порядка содержания </w:t>
      </w:r>
      <w:r w:rsid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879C6" w:rsidRPr="00FC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использования защитных сооружений гражданской обороны в мирное время», 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МЧС России </w:t>
      </w:r>
      <w:r w:rsidR="00F879C6" w:rsidRPr="00FC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F879C6" w:rsidRPr="00FC43F9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 w:rsidRPr="00FC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583 «Об утверждении и введении </w:t>
      </w:r>
      <w:r w:rsid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879C6" w:rsidRPr="00FC4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 Правил эксплуатации защитных сооружений гражданской обороны»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свода правил </w:t>
      </w:r>
      <w:r w:rsidR="0034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88.13330.2011 «</w:t>
      </w:r>
      <w:proofErr w:type="spellStart"/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proofErr w:type="gramEnd"/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II-11-77</w:t>
      </w:r>
      <w:r w:rsidR="003473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«Защитные сооружения гражданской обороны», утвержденного приказом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8821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18</w:t>
      </w:r>
      <w:r w:rsidR="00F879C6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88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879C6" w:rsidRPr="0019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59/пр.</w:t>
      </w:r>
    </w:p>
    <w:p w:rsidR="00600970" w:rsidRPr="00600970" w:rsidRDefault="00377BE7" w:rsidP="002E1F5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1" w:lineRule="auto"/>
        <w:ind w:right="-1" w:firstLine="709"/>
        <w:jc w:val="both"/>
        <w:rPr>
          <w:rFonts w:ascii="Times New Roman" w:hAnsi="Times New Roman" w:cs="Times New Roman"/>
          <w:b/>
          <w:sz w:val="24"/>
        </w:rPr>
      </w:pPr>
      <w:r w:rsidRPr="003C5ECB">
        <w:rPr>
          <w:rFonts w:ascii="Times New Roman" w:hAnsi="Times New Roman" w:cs="Times New Roman"/>
          <w:sz w:val="28"/>
          <w:szCs w:val="28"/>
        </w:rPr>
        <w:t>Управлению территориальной безопасности администрации</w:t>
      </w:r>
      <w:r w:rsidR="00600970">
        <w:rPr>
          <w:rFonts w:ascii="Times New Roman" w:hAnsi="Times New Roman" w:cs="Times New Roman"/>
          <w:sz w:val="28"/>
          <w:szCs w:val="28"/>
        </w:rPr>
        <w:t xml:space="preserve"> </w:t>
      </w:r>
      <w:r w:rsidRPr="003C5ECB">
        <w:rPr>
          <w:rFonts w:ascii="Times New Roman" w:eastAsia="Calibri" w:hAnsi="Times New Roman" w:cs="Times New Roman"/>
          <w:sz w:val="28"/>
          <w:szCs w:val="28"/>
        </w:rPr>
        <w:t>Пушкинского городского округа (</w:t>
      </w:r>
      <w:proofErr w:type="gramStart"/>
      <w:r w:rsidRPr="003C5ECB">
        <w:rPr>
          <w:rFonts w:ascii="Times New Roman" w:eastAsia="Calibri" w:hAnsi="Times New Roman" w:cs="Times New Roman"/>
          <w:sz w:val="28"/>
          <w:szCs w:val="28"/>
        </w:rPr>
        <w:t>Митин</w:t>
      </w:r>
      <w:proofErr w:type="gramEnd"/>
      <w:r w:rsidRPr="003C5ECB">
        <w:rPr>
          <w:rFonts w:ascii="Times New Roman" w:eastAsia="Calibri" w:hAnsi="Times New Roman" w:cs="Times New Roman"/>
          <w:sz w:val="28"/>
          <w:szCs w:val="28"/>
        </w:rPr>
        <w:t xml:space="preserve"> А.Ю.)</w:t>
      </w:r>
      <w:r w:rsidR="006009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0DD2" w:rsidRPr="00D80DD2" w:rsidRDefault="00D80DD2" w:rsidP="002E1F59">
      <w:pPr>
        <w:tabs>
          <w:tab w:val="left" w:pos="993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D2">
        <w:rPr>
          <w:rFonts w:ascii="Times New Roman" w:hAnsi="Times New Roman" w:cs="Times New Roman"/>
          <w:sz w:val="28"/>
          <w:szCs w:val="28"/>
        </w:rPr>
        <w:t>-</w:t>
      </w:r>
      <w:r w:rsidR="00377BE7" w:rsidRPr="00D80DD2">
        <w:rPr>
          <w:rFonts w:ascii="Times New Roman" w:hAnsi="Times New Roman" w:cs="Times New Roman"/>
          <w:sz w:val="28"/>
          <w:szCs w:val="28"/>
        </w:rPr>
        <w:t xml:space="preserve"> </w:t>
      </w:r>
      <w:r w:rsidRPr="00D80DD2">
        <w:rPr>
          <w:rFonts w:ascii="Times New Roman" w:hAnsi="Times New Roman" w:cs="Times New Roman"/>
          <w:sz w:val="28"/>
          <w:szCs w:val="28"/>
        </w:rPr>
        <w:t xml:space="preserve">определить общую потребность </w:t>
      </w:r>
      <w:r w:rsidR="00C92126">
        <w:rPr>
          <w:rFonts w:ascii="Times New Roman" w:hAnsi="Times New Roman" w:cs="Times New Roman"/>
          <w:sz w:val="28"/>
          <w:szCs w:val="28"/>
        </w:rPr>
        <w:t>ЗС ГО</w:t>
      </w:r>
      <w:r w:rsidRPr="00D80DD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D80DD2">
        <w:rPr>
          <w:rFonts w:ascii="Times New Roman" w:eastAsia="Calibri" w:hAnsi="Times New Roman" w:cs="Times New Roman"/>
          <w:sz w:val="28"/>
          <w:szCs w:val="28"/>
        </w:rPr>
        <w:t>Пушкинского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Pr="00D80DD2">
        <w:rPr>
          <w:rFonts w:ascii="Times New Roman" w:hAnsi="Times New Roman" w:cs="Times New Roman"/>
          <w:sz w:val="28"/>
          <w:szCs w:val="28"/>
        </w:rPr>
        <w:t>;</w:t>
      </w:r>
    </w:p>
    <w:p w:rsidR="00600970" w:rsidRPr="00D80DD2" w:rsidRDefault="00D80DD2" w:rsidP="002E1F59">
      <w:pPr>
        <w:tabs>
          <w:tab w:val="left" w:pos="993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D2">
        <w:rPr>
          <w:rFonts w:ascii="Times New Roman" w:hAnsi="Times New Roman" w:cs="Times New Roman"/>
          <w:sz w:val="28"/>
          <w:szCs w:val="28"/>
        </w:rPr>
        <w:t xml:space="preserve">- </w:t>
      </w:r>
      <w:r w:rsidR="00377BE7" w:rsidRPr="00D80DD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00970" w:rsidRPr="00D80DD2">
        <w:rPr>
          <w:rFonts w:ascii="Times New Roman" w:hAnsi="Times New Roman" w:cs="Times New Roman"/>
          <w:sz w:val="28"/>
          <w:szCs w:val="28"/>
        </w:rPr>
        <w:t xml:space="preserve">ведение учета существующих и создаваемых </w:t>
      </w:r>
      <w:r w:rsidR="00C92126">
        <w:rPr>
          <w:rFonts w:ascii="Times New Roman" w:eastAsia="Times New Roman" w:hAnsi="Times New Roman" w:cs="Times New Roman"/>
          <w:sz w:val="28"/>
          <w:szCs w:val="28"/>
          <w:lang w:eastAsia="ru-RU"/>
        </w:rPr>
        <w:t>ЗС ГО</w:t>
      </w:r>
      <w:r w:rsidR="00600970" w:rsidRPr="00D80DD2">
        <w:rPr>
          <w:rFonts w:ascii="Times New Roman" w:hAnsi="Times New Roman" w:cs="Times New Roman"/>
          <w:sz w:val="28"/>
          <w:szCs w:val="28"/>
        </w:rPr>
        <w:t xml:space="preserve"> </w:t>
      </w:r>
      <w:r w:rsidR="006409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0970" w:rsidRPr="00D80DD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0970" w:rsidRPr="00D80DD2">
        <w:rPr>
          <w:rFonts w:ascii="Times New Roman" w:eastAsia="Calibri" w:hAnsi="Times New Roman" w:cs="Times New Roman"/>
          <w:sz w:val="28"/>
          <w:szCs w:val="28"/>
        </w:rPr>
        <w:t>Пушкинского городского</w:t>
      </w:r>
      <w:r w:rsidRPr="00D80DD2">
        <w:rPr>
          <w:rFonts w:ascii="Times New Roman" w:eastAsia="Calibri" w:hAnsi="Times New Roman" w:cs="Times New Roman"/>
          <w:sz w:val="28"/>
          <w:szCs w:val="28"/>
        </w:rPr>
        <w:t xml:space="preserve"> округа Московской области;</w:t>
      </w:r>
    </w:p>
    <w:p w:rsidR="00D80DD2" w:rsidRPr="00D80DD2" w:rsidRDefault="00D80DD2" w:rsidP="002E1F59">
      <w:pPr>
        <w:pStyle w:val="s1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D80DD2">
        <w:rPr>
          <w:sz w:val="28"/>
          <w:szCs w:val="28"/>
        </w:rPr>
        <w:lastRenderedPageBreak/>
        <w:t xml:space="preserve">- обеспечить </w:t>
      </w:r>
      <w:proofErr w:type="gramStart"/>
      <w:r w:rsidRPr="00D80DD2">
        <w:rPr>
          <w:sz w:val="28"/>
          <w:szCs w:val="28"/>
        </w:rPr>
        <w:t>контроль за</w:t>
      </w:r>
      <w:proofErr w:type="gramEnd"/>
      <w:r w:rsidRPr="00D80DD2">
        <w:rPr>
          <w:sz w:val="28"/>
          <w:szCs w:val="28"/>
        </w:rPr>
        <w:t xml:space="preserve"> созданием и сохранение</w:t>
      </w:r>
      <w:r>
        <w:rPr>
          <w:sz w:val="28"/>
          <w:szCs w:val="28"/>
        </w:rPr>
        <w:t>м</w:t>
      </w:r>
      <w:r w:rsidRPr="00D80DD2">
        <w:rPr>
          <w:sz w:val="28"/>
          <w:szCs w:val="28"/>
        </w:rPr>
        <w:t xml:space="preserve"> существующих </w:t>
      </w:r>
      <w:r w:rsidR="00C92126">
        <w:rPr>
          <w:sz w:val="28"/>
          <w:szCs w:val="28"/>
        </w:rPr>
        <w:t>ЗС ГО</w:t>
      </w:r>
      <w:r w:rsidR="00A36CF3" w:rsidRPr="00D80DD2">
        <w:rPr>
          <w:sz w:val="28"/>
          <w:szCs w:val="28"/>
        </w:rPr>
        <w:t xml:space="preserve"> </w:t>
      </w:r>
      <w:r w:rsidRPr="00D80DD2">
        <w:rPr>
          <w:sz w:val="28"/>
          <w:szCs w:val="28"/>
        </w:rPr>
        <w:t xml:space="preserve">на территории </w:t>
      </w:r>
      <w:r w:rsidRPr="00D80DD2">
        <w:rPr>
          <w:rFonts w:eastAsia="Calibri"/>
          <w:sz w:val="28"/>
          <w:szCs w:val="28"/>
        </w:rPr>
        <w:t>Пушкинского городского округа</w:t>
      </w:r>
      <w:r w:rsidRPr="00D80DD2">
        <w:rPr>
          <w:sz w:val="28"/>
          <w:szCs w:val="28"/>
        </w:rPr>
        <w:t xml:space="preserve"> и поддержанием их в состоянии постоянной готовности к использованию</w:t>
      </w:r>
      <w:r w:rsidR="00D52534">
        <w:rPr>
          <w:sz w:val="28"/>
          <w:szCs w:val="28"/>
        </w:rPr>
        <w:t>.</w:t>
      </w:r>
    </w:p>
    <w:p w:rsidR="006D6DF3" w:rsidRDefault="006D6DF3" w:rsidP="002E1F5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1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A2">
        <w:rPr>
          <w:rFonts w:ascii="Times New Roman" w:eastAsia="Times New Roman" w:hAnsi="Times New Roman" w:cs="Times New Roman"/>
          <w:sz w:val="28"/>
          <w:szCs w:val="28"/>
        </w:rPr>
        <w:t xml:space="preserve">Комитету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550A2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550A2">
        <w:rPr>
          <w:rFonts w:ascii="Times New Roman" w:eastAsia="Times New Roman" w:hAnsi="Times New Roman" w:cs="Times New Roman"/>
          <w:sz w:val="28"/>
          <w:szCs w:val="28"/>
        </w:rPr>
        <w:t xml:space="preserve"> имуществом администрации Пушкинского городского округа Московской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7550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DF3" w:rsidRPr="001E4C12" w:rsidRDefault="006D6DF3" w:rsidP="002E1F59">
      <w:pPr>
        <w:tabs>
          <w:tab w:val="left" w:pos="993"/>
        </w:tabs>
        <w:autoSpaceDE w:val="0"/>
        <w:autoSpaceDN w:val="0"/>
        <w:adjustRightInd w:val="0"/>
        <w:spacing w:after="0" w:line="271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12">
        <w:rPr>
          <w:rFonts w:ascii="Times New Roman" w:hAnsi="Times New Roman" w:cs="Times New Roman"/>
          <w:sz w:val="28"/>
          <w:szCs w:val="28"/>
        </w:rPr>
        <w:t>- по согласованию с Управлением территориальной безопасности  администрации Пушкинского городского округа Московской области                 (</w:t>
      </w:r>
      <w:proofErr w:type="gramStart"/>
      <w:r w:rsidRPr="001E4C12">
        <w:rPr>
          <w:rFonts w:ascii="Times New Roman" w:hAnsi="Times New Roman" w:cs="Times New Roman"/>
          <w:sz w:val="28"/>
          <w:szCs w:val="28"/>
        </w:rPr>
        <w:t>Митин</w:t>
      </w:r>
      <w:proofErr w:type="gramEnd"/>
      <w:r w:rsidRPr="001E4C12">
        <w:rPr>
          <w:rFonts w:ascii="Times New Roman" w:hAnsi="Times New Roman" w:cs="Times New Roman"/>
          <w:sz w:val="28"/>
          <w:szCs w:val="28"/>
        </w:rPr>
        <w:t xml:space="preserve"> А.Ю.) обеспечить ведение кадастров</w:t>
      </w:r>
      <w:r w:rsidR="001E4C12" w:rsidRPr="001E4C12">
        <w:rPr>
          <w:rFonts w:ascii="Times New Roman" w:hAnsi="Times New Roman" w:cs="Times New Roman"/>
          <w:sz w:val="28"/>
          <w:szCs w:val="28"/>
        </w:rPr>
        <w:t>ого</w:t>
      </w:r>
      <w:r w:rsidRPr="001E4C12">
        <w:rPr>
          <w:rFonts w:ascii="Times New Roman" w:hAnsi="Times New Roman" w:cs="Times New Roman"/>
          <w:sz w:val="28"/>
          <w:szCs w:val="28"/>
        </w:rPr>
        <w:t xml:space="preserve"> учёт</w:t>
      </w:r>
      <w:r w:rsidR="001E4C12" w:rsidRPr="001E4C12">
        <w:rPr>
          <w:rFonts w:ascii="Times New Roman" w:hAnsi="Times New Roman" w:cs="Times New Roman"/>
          <w:sz w:val="28"/>
          <w:szCs w:val="28"/>
        </w:rPr>
        <w:t>а</w:t>
      </w:r>
      <w:r w:rsidRPr="001E4C12">
        <w:rPr>
          <w:rFonts w:ascii="Times New Roman" w:hAnsi="Times New Roman" w:cs="Times New Roman"/>
          <w:sz w:val="28"/>
          <w:szCs w:val="28"/>
        </w:rPr>
        <w:t xml:space="preserve"> существующих </w:t>
      </w:r>
      <w:r w:rsidR="001E4C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4C12">
        <w:rPr>
          <w:rFonts w:ascii="Times New Roman" w:hAnsi="Times New Roman" w:cs="Times New Roman"/>
          <w:sz w:val="28"/>
          <w:szCs w:val="28"/>
        </w:rPr>
        <w:t xml:space="preserve">и создаваемых </w:t>
      </w:r>
      <w:r w:rsidR="00C92126">
        <w:rPr>
          <w:rFonts w:ascii="Times New Roman" w:eastAsia="Times New Roman" w:hAnsi="Times New Roman" w:cs="Times New Roman"/>
          <w:sz w:val="28"/>
          <w:szCs w:val="28"/>
          <w:lang w:eastAsia="ru-RU"/>
        </w:rPr>
        <w:t>ЗС ГО</w:t>
      </w:r>
      <w:r w:rsidRPr="001E4C1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E4C12">
        <w:rPr>
          <w:rFonts w:ascii="Times New Roman" w:eastAsia="Calibri" w:hAnsi="Times New Roman" w:cs="Times New Roman"/>
          <w:sz w:val="28"/>
          <w:szCs w:val="28"/>
        </w:rPr>
        <w:t>Пушкинского городского округа Московской области</w:t>
      </w:r>
      <w:r w:rsidRPr="001E4C12">
        <w:rPr>
          <w:rFonts w:ascii="Times New Roman" w:hAnsi="Times New Roman" w:cs="Times New Roman"/>
          <w:sz w:val="28"/>
          <w:szCs w:val="28"/>
        </w:rPr>
        <w:t>,</w:t>
      </w:r>
    </w:p>
    <w:p w:rsidR="006D6DF3" w:rsidRPr="006D6DF3" w:rsidRDefault="001E4C12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договоры купли-продажи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аренды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недвижимости, имеющих встроенные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стоящие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3E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редусматривающе</w:t>
      </w:r>
      <w:r w:rsidR="00A43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в установленном порядке договора о правах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обязанностях</w:t>
      </w:r>
      <w:r w:rsidR="0088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и имущества гражданской обороны, а также </w:t>
      </w:r>
      <w:r w:rsidR="0064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DF3"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мероприятий по гражданской обороне</w:t>
      </w:r>
      <w:r w:rsidRPr="001E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смене 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D6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 имущественных прав к правопреемникам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5ECB" w:rsidRPr="003C5ECB" w:rsidRDefault="003C5ECB" w:rsidP="002E1F5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1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C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3C5ECB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Пушкинского муниципального района </w:t>
      </w:r>
      <w:r w:rsidR="00347349" w:rsidRPr="007550A2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Pr="003C5ECB">
        <w:rPr>
          <w:rFonts w:ascii="Times New Roman" w:eastAsia="Calibri" w:hAnsi="Times New Roman" w:cs="Times New Roman"/>
          <w:sz w:val="28"/>
          <w:szCs w:val="28"/>
        </w:rPr>
        <w:t>от 12.0</w:t>
      </w:r>
      <w:r w:rsidRPr="003C5ECB">
        <w:rPr>
          <w:rFonts w:ascii="Times New Roman" w:hAnsi="Times New Roman" w:cs="Times New Roman"/>
          <w:sz w:val="28"/>
          <w:szCs w:val="28"/>
        </w:rPr>
        <w:t>3.2013</w:t>
      </w:r>
      <w:r w:rsidR="003473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5ECB">
        <w:rPr>
          <w:rFonts w:ascii="Times New Roman" w:hAnsi="Times New Roman" w:cs="Times New Roman"/>
          <w:sz w:val="28"/>
          <w:szCs w:val="28"/>
        </w:rPr>
        <w:t xml:space="preserve"> № 749 «О мерах по сохранению и рациональному использованию защитных сооружений</w:t>
      </w:r>
      <w:r w:rsidR="00640908">
        <w:rPr>
          <w:rFonts w:ascii="Times New Roman" w:hAnsi="Times New Roman" w:cs="Times New Roman"/>
          <w:sz w:val="28"/>
          <w:szCs w:val="28"/>
        </w:rPr>
        <w:t xml:space="preserve"> </w:t>
      </w:r>
      <w:r w:rsidRPr="003C5ECB">
        <w:rPr>
          <w:rFonts w:ascii="Times New Roman" w:hAnsi="Times New Roman" w:cs="Times New Roman"/>
          <w:sz w:val="28"/>
          <w:szCs w:val="28"/>
        </w:rPr>
        <w:t>и имущества гражданской обороны Пушкинского муниципального района».</w:t>
      </w:r>
    </w:p>
    <w:p w:rsidR="00377BE7" w:rsidRPr="00785F99" w:rsidRDefault="00377BE7" w:rsidP="002E1F59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 w:rsidRPr="00785F99">
        <w:rPr>
          <w:sz w:val="28"/>
          <w:szCs w:val="28"/>
        </w:rPr>
        <w:t>Управлению делами администрации Пушкинского городского округа                   (</w:t>
      </w:r>
      <w:proofErr w:type="spellStart"/>
      <w:r w:rsidR="00DD04F9">
        <w:rPr>
          <w:sz w:val="28"/>
          <w:szCs w:val="28"/>
        </w:rPr>
        <w:t>Мещанкина</w:t>
      </w:r>
      <w:proofErr w:type="spellEnd"/>
      <w:r w:rsidR="00DD04F9">
        <w:rPr>
          <w:sz w:val="28"/>
          <w:szCs w:val="28"/>
        </w:rPr>
        <w:t xml:space="preserve"> С.В.</w:t>
      </w:r>
      <w:r w:rsidRPr="00785F99">
        <w:rPr>
          <w:sz w:val="28"/>
          <w:szCs w:val="28"/>
        </w:rPr>
        <w:t xml:space="preserve">) обеспечить размещение настоящего постановления </w:t>
      </w:r>
      <w:r w:rsidR="00640908">
        <w:rPr>
          <w:sz w:val="28"/>
          <w:szCs w:val="28"/>
        </w:rPr>
        <w:t xml:space="preserve">                            </w:t>
      </w:r>
      <w:r w:rsidRPr="00785F99">
        <w:rPr>
          <w:sz w:val="28"/>
          <w:szCs w:val="28"/>
        </w:rPr>
        <w:t xml:space="preserve">на официальном сайте администрации Пушкинского городского округа </w:t>
      </w:r>
      <w:r w:rsidR="003C5ECB">
        <w:rPr>
          <w:sz w:val="28"/>
          <w:szCs w:val="28"/>
        </w:rPr>
        <w:t xml:space="preserve">                            </w:t>
      </w:r>
      <w:r w:rsidRPr="00785F99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3C5ECB">
        <w:rPr>
          <w:sz w:val="28"/>
          <w:szCs w:val="28"/>
        </w:rPr>
        <w:t xml:space="preserve">              </w:t>
      </w:r>
      <w:hyperlink r:id="rId10" w:history="1">
        <w:r w:rsidRPr="00DD04F9">
          <w:rPr>
            <w:rStyle w:val="a4"/>
            <w:rFonts w:eastAsia="Consolas"/>
            <w:color w:val="auto"/>
            <w:sz w:val="28"/>
            <w:szCs w:val="28"/>
            <w:u w:val="none"/>
          </w:rPr>
          <w:t>www.adm-pushkino.ru</w:t>
        </w:r>
      </w:hyperlink>
      <w:r w:rsidRPr="00DD04F9">
        <w:rPr>
          <w:sz w:val="28"/>
          <w:szCs w:val="28"/>
        </w:rPr>
        <w:t>.</w:t>
      </w:r>
    </w:p>
    <w:p w:rsidR="00377BE7" w:rsidRPr="00785F99" w:rsidRDefault="00377BE7" w:rsidP="002E1F59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271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85F99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85F99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</w:t>
      </w:r>
      <w:r w:rsidR="003C5EC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785F99">
        <w:rPr>
          <w:rFonts w:ascii="Times New Roman" w:hAnsi="Times New Roman" w:cs="Times New Roman"/>
          <w:color w:val="auto"/>
          <w:sz w:val="28"/>
          <w:szCs w:val="28"/>
        </w:rPr>
        <w:t xml:space="preserve">на заместителя </w:t>
      </w:r>
      <w:r w:rsidR="0034734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785F99">
        <w:rPr>
          <w:rFonts w:ascii="Times New Roman" w:hAnsi="Times New Roman" w:cs="Times New Roman"/>
          <w:color w:val="auto"/>
          <w:sz w:val="28"/>
          <w:szCs w:val="28"/>
        </w:rPr>
        <w:t xml:space="preserve">лавы администрации Пушкинского городского округа </w:t>
      </w:r>
      <w:r w:rsidR="003C5ECB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785F99">
        <w:rPr>
          <w:rFonts w:ascii="Times New Roman" w:hAnsi="Times New Roman" w:cs="Times New Roman"/>
          <w:color w:val="auto"/>
          <w:sz w:val="28"/>
          <w:szCs w:val="28"/>
        </w:rPr>
        <w:t>Гордеева Ю.Е.</w:t>
      </w:r>
    </w:p>
    <w:p w:rsidR="00377BE7" w:rsidRPr="00785F99" w:rsidRDefault="00377BE7" w:rsidP="002E1F59">
      <w:pPr>
        <w:spacing w:line="271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377BE7" w:rsidRPr="00785F99" w:rsidRDefault="00377BE7" w:rsidP="002E1F59">
      <w:pPr>
        <w:pStyle w:val="a6"/>
        <w:spacing w:before="0" w:beforeAutospacing="0" w:after="0" w:afterAutospacing="0" w:line="271" w:lineRule="auto"/>
        <w:rPr>
          <w:b/>
          <w:sz w:val="28"/>
          <w:szCs w:val="28"/>
        </w:rPr>
      </w:pPr>
      <w:r w:rsidRPr="00785F99">
        <w:rPr>
          <w:b/>
          <w:sz w:val="28"/>
          <w:szCs w:val="28"/>
        </w:rPr>
        <w:t xml:space="preserve">Временно  </w:t>
      </w:r>
      <w:proofErr w:type="gramStart"/>
      <w:r w:rsidRPr="00785F99">
        <w:rPr>
          <w:b/>
          <w:sz w:val="28"/>
          <w:szCs w:val="28"/>
        </w:rPr>
        <w:t>исполняющий</w:t>
      </w:r>
      <w:proofErr w:type="gramEnd"/>
      <w:r w:rsidRPr="00785F99">
        <w:rPr>
          <w:b/>
          <w:sz w:val="28"/>
          <w:szCs w:val="28"/>
        </w:rPr>
        <w:t xml:space="preserve"> полномочия</w:t>
      </w:r>
    </w:p>
    <w:p w:rsidR="00377BE7" w:rsidRDefault="00377BE7" w:rsidP="002E1F59">
      <w:pPr>
        <w:pStyle w:val="a6"/>
        <w:spacing w:before="0" w:beforeAutospacing="0" w:after="0" w:afterAutospacing="0" w:line="271" w:lineRule="auto"/>
        <w:rPr>
          <w:b/>
          <w:sz w:val="28"/>
          <w:szCs w:val="28"/>
        </w:rPr>
      </w:pPr>
      <w:r w:rsidRPr="00785F99">
        <w:rPr>
          <w:b/>
          <w:sz w:val="28"/>
          <w:szCs w:val="28"/>
        </w:rPr>
        <w:t xml:space="preserve">Главы Пушкинского городского округа               </w:t>
      </w:r>
      <w:r>
        <w:rPr>
          <w:b/>
          <w:sz w:val="28"/>
          <w:szCs w:val="28"/>
        </w:rPr>
        <w:t xml:space="preserve">                       </w:t>
      </w:r>
      <w:r w:rsidRPr="00785F99">
        <w:rPr>
          <w:b/>
          <w:sz w:val="28"/>
          <w:szCs w:val="28"/>
        </w:rPr>
        <w:t xml:space="preserve">  А.В. Морозов</w:t>
      </w:r>
    </w:p>
    <w:p w:rsidR="00D52534" w:rsidRDefault="00D52534" w:rsidP="00377BE7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115C08" w:rsidRDefault="00115C08" w:rsidP="00377BE7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410FB6" w:rsidRPr="00E311CF" w:rsidRDefault="00410FB6" w:rsidP="00410F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1CF">
        <w:rPr>
          <w:rFonts w:ascii="Times New Roman" w:hAnsi="Times New Roman" w:cs="Times New Roman"/>
          <w:b/>
          <w:sz w:val="28"/>
          <w:szCs w:val="28"/>
        </w:rPr>
        <w:t>Верно</w:t>
      </w:r>
    </w:p>
    <w:p w:rsidR="00410FB6" w:rsidRPr="00E311CF" w:rsidRDefault="00410FB6" w:rsidP="00410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1C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делами администрации </w:t>
      </w:r>
    </w:p>
    <w:p w:rsidR="00410FB6" w:rsidRPr="00E311CF" w:rsidRDefault="00410FB6" w:rsidP="00410FB6">
      <w:pPr>
        <w:spacing w:after="0"/>
        <w:rPr>
          <w:rFonts w:ascii="Times New Roman" w:hAnsi="Times New Roman" w:cs="Times New Roman"/>
        </w:rPr>
      </w:pPr>
      <w:r w:rsidRPr="00E311CF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                                              С.В. </w:t>
      </w:r>
      <w:proofErr w:type="spellStart"/>
      <w:r w:rsidRPr="00E311CF">
        <w:rPr>
          <w:rFonts w:ascii="Times New Roman" w:hAnsi="Times New Roman" w:cs="Times New Roman"/>
          <w:b/>
          <w:sz w:val="28"/>
          <w:szCs w:val="28"/>
        </w:rPr>
        <w:t>Мещанкина</w:t>
      </w:r>
      <w:proofErr w:type="spellEnd"/>
      <w:r w:rsidRPr="00E31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FB6" w:rsidRDefault="00410FB6" w:rsidP="002E1F59">
      <w:pPr>
        <w:pStyle w:val="31"/>
        <w:shd w:val="clear" w:color="auto" w:fill="auto"/>
        <w:spacing w:before="0" w:after="0" w:line="276" w:lineRule="auto"/>
        <w:ind w:left="5103" w:hanging="6"/>
        <w:rPr>
          <w:b/>
          <w:sz w:val="28"/>
          <w:szCs w:val="28"/>
          <w:lang w:eastAsia="ru-RU"/>
        </w:rPr>
      </w:pPr>
    </w:p>
    <w:p w:rsidR="002E1F59" w:rsidRPr="002E1F59" w:rsidRDefault="009B5868" w:rsidP="002E1F59">
      <w:pPr>
        <w:pStyle w:val="31"/>
        <w:shd w:val="clear" w:color="auto" w:fill="auto"/>
        <w:spacing w:before="0" w:after="0" w:line="276" w:lineRule="auto"/>
        <w:ind w:left="5103" w:hanging="6"/>
        <w:rPr>
          <w:sz w:val="24"/>
          <w:szCs w:val="28"/>
        </w:rPr>
      </w:pPr>
      <w:r w:rsidRPr="009B5868">
        <w:rPr>
          <w:b/>
          <w:i/>
          <w:noProof/>
          <w:sz w:val="28"/>
          <w:szCs w:val="28"/>
          <w:lang w:eastAsia="ru-RU"/>
        </w:rPr>
        <w:lastRenderedPageBreak/>
        <w:pict>
          <v:shape id="_x0000_s1032" type="#_x0000_t202" style="position:absolute;left:0;text-align:left;margin-left:134.7pt;margin-top:-29.35pt;width:191.9pt;height:19.25pt;z-index:251665408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</w:p>
              </w:txbxContent>
            </v:textbox>
          </v:shape>
        </w:pict>
      </w:r>
      <w:r w:rsidR="002E1F59" w:rsidRPr="002E1F59">
        <w:rPr>
          <w:color w:val="000000"/>
          <w:sz w:val="24"/>
          <w:szCs w:val="28"/>
        </w:rPr>
        <w:t>Приложение 1</w:t>
      </w:r>
    </w:p>
    <w:p w:rsidR="002E1F59" w:rsidRPr="008B6106" w:rsidRDefault="002E1F59" w:rsidP="002E1F59">
      <w:pPr>
        <w:pStyle w:val="4"/>
        <w:spacing w:before="0" w:line="271" w:lineRule="auto"/>
        <w:ind w:left="5103" w:hanging="4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8B610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УТВЕРЖДЕНО</w:t>
      </w:r>
    </w:p>
    <w:p w:rsidR="002E1F59" w:rsidRPr="008B6106" w:rsidRDefault="002E1F59" w:rsidP="002E1F59">
      <w:pPr>
        <w:tabs>
          <w:tab w:val="left" w:pos="5420"/>
        </w:tabs>
        <w:spacing w:after="0" w:line="271" w:lineRule="auto"/>
        <w:ind w:left="5103" w:hanging="4"/>
        <w:jc w:val="both"/>
        <w:rPr>
          <w:rFonts w:ascii="Times New Roman" w:hAnsi="Times New Roman" w:cs="Times New Roman"/>
          <w:sz w:val="28"/>
          <w:szCs w:val="28"/>
        </w:rPr>
      </w:pPr>
      <w:r w:rsidRPr="008B610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1F59" w:rsidRPr="008B6106" w:rsidRDefault="002E1F59" w:rsidP="002E1F59">
      <w:pPr>
        <w:tabs>
          <w:tab w:val="left" w:pos="5420"/>
        </w:tabs>
        <w:spacing w:after="0" w:line="271" w:lineRule="auto"/>
        <w:ind w:left="5103" w:hanging="4"/>
        <w:jc w:val="both"/>
        <w:rPr>
          <w:rFonts w:ascii="Times New Roman" w:hAnsi="Times New Roman" w:cs="Times New Roman"/>
          <w:sz w:val="28"/>
          <w:szCs w:val="28"/>
        </w:rPr>
      </w:pPr>
      <w:r w:rsidRPr="008B6106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</w:t>
      </w:r>
    </w:p>
    <w:p w:rsidR="002E1F59" w:rsidRPr="008B6106" w:rsidRDefault="002E1F59" w:rsidP="002E1F59">
      <w:pPr>
        <w:tabs>
          <w:tab w:val="left" w:pos="5420"/>
        </w:tabs>
        <w:spacing w:after="0" w:line="271" w:lineRule="auto"/>
        <w:ind w:left="5103" w:hanging="4"/>
        <w:jc w:val="both"/>
        <w:rPr>
          <w:rFonts w:ascii="Times New Roman" w:hAnsi="Times New Roman" w:cs="Times New Roman"/>
          <w:sz w:val="28"/>
          <w:szCs w:val="28"/>
        </w:rPr>
      </w:pPr>
      <w:r w:rsidRPr="008B610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2E1F59" w:rsidRPr="008B6106" w:rsidRDefault="00F0469E" w:rsidP="002E1F59">
      <w:pPr>
        <w:pStyle w:val="31"/>
        <w:shd w:val="clear" w:color="auto" w:fill="auto"/>
        <w:tabs>
          <w:tab w:val="left" w:leader="underscore" w:pos="6858"/>
          <w:tab w:val="left" w:leader="underscore" w:pos="9599"/>
        </w:tabs>
        <w:spacing w:before="0" w:after="0" w:line="271" w:lineRule="auto"/>
        <w:ind w:left="5103" w:hanging="4"/>
        <w:rPr>
          <w:sz w:val="28"/>
          <w:szCs w:val="28"/>
        </w:rPr>
      </w:pPr>
      <w:r>
        <w:rPr>
          <w:sz w:val="28"/>
          <w:szCs w:val="28"/>
        </w:rPr>
        <w:t>от 12.04.2021.2021  № 396</w:t>
      </w:r>
    </w:p>
    <w:p w:rsidR="002E1F59" w:rsidRDefault="002E1F59" w:rsidP="002E1F59">
      <w:pPr>
        <w:pStyle w:val="20"/>
        <w:shd w:val="clear" w:color="auto" w:fill="auto"/>
        <w:spacing w:after="0" w:line="271" w:lineRule="auto"/>
        <w:ind w:left="4520"/>
        <w:jc w:val="left"/>
        <w:rPr>
          <w:color w:val="000000"/>
          <w:sz w:val="28"/>
          <w:szCs w:val="28"/>
        </w:rPr>
      </w:pPr>
    </w:p>
    <w:p w:rsidR="002E1F59" w:rsidRDefault="002E1F59" w:rsidP="002E1F59">
      <w:pPr>
        <w:pStyle w:val="20"/>
        <w:shd w:val="clear" w:color="auto" w:fill="auto"/>
        <w:spacing w:after="0" w:line="271" w:lineRule="auto"/>
        <w:ind w:left="4520"/>
        <w:jc w:val="left"/>
        <w:rPr>
          <w:color w:val="000000"/>
          <w:sz w:val="28"/>
          <w:szCs w:val="28"/>
        </w:rPr>
      </w:pPr>
    </w:p>
    <w:p w:rsidR="002E1F59" w:rsidRPr="008B6106" w:rsidRDefault="002E1F59" w:rsidP="002E1F59">
      <w:pPr>
        <w:pStyle w:val="20"/>
        <w:shd w:val="clear" w:color="auto" w:fill="auto"/>
        <w:spacing w:after="0" w:line="271" w:lineRule="auto"/>
        <w:rPr>
          <w:sz w:val="28"/>
          <w:szCs w:val="28"/>
        </w:rPr>
      </w:pPr>
      <w:r w:rsidRPr="008B6106">
        <w:rPr>
          <w:color w:val="000000"/>
          <w:sz w:val="28"/>
          <w:szCs w:val="28"/>
        </w:rPr>
        <w:t>ПОЛОЖЕНИЕ</w:t>
      </w:r>
    </w:p>
    <w:p w:rsidR="002E1F59" w:rsidRDefault="002E1F59" w:rsidP="002E1F59">
      <w:pPr>
        <w:pStyle w:val="20"/>
        <w:shd w:val="clear" w:color="auto" w:fill="auto"/>
        <w:spacing w:after="0" w:line="271" w:lineRule="auto"/>
        <w:ind w:left="23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77B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мерах по</w:t>
      </w:r>
      <w:r w:rsidRPr="00377BE7">
        <w:rPr>
          <w:color w:val="000000"/>
          <w:sz w:val="28"/>
          <w:szCs w:val="28"/>
        </w:rPr>
        <w:t xml:space="preserve"> сохранени</w:t>
      </w:r>
      <w:r>
        <w:rPr>
          <w:color w:val="000000"/>
          <w:sz w:val="28"/>
          <w:szCs w:val="28"/>
        </w:rPr>
        <w:t>ю</w:t>
      </w:r>
      <w:r w:rsidRPr="00377BE7">
        <w:rPr>
          <w:color w:val="000000"/>
          <w:sz w:val="28"/>
          <w:szCs w:val="28"/>
        </w:rPr>
        <w:t xml:space="preserve"> и рациональном</w:t>
      </w:r>
      <w:r>
        <w:rPr>
          <w:color w:val="000000"/>
          <w:sz w:val="28"/>
          <w:szCs w:val="28"/>
        </w:rPr>
        <w:t>у</w:t>
      </w:r>
      <w:r w:rsidRPr="00377BE7">
        <w:rPr>
          <w:color w:val="000000"/>
          <w:sz w:val="28"/>
          <w:szCs w:val="28"/>
        </w:rPr>
        <w:t xml:space="preserve"> использовани</w:t>
      </w:r>
      <w:r>
        <w:rPr>
          <w:color w:val="000000"/>
          <w:sz w:val="28"/>
          <w:szCs w:val="28"/>
        </w:rPr>
        <w:t>ю</w:t>
      </w:r>
      <w:r w:rsidRPr="00377B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защитных сооружений </w:t>
      </w:r>
      <w:r w:rsidRPr="00377BE7">
        <w:rPr>
          <w:color w:val="000000"/>
          <w:sz w:val="28"/>
          <w:szCs w:val="28"/>
        </w:rPr>
        <w:t xml:space="preserve">гражданской обороны </w:t>
      </w:r>
      <w:r>
        <w:rPr>
          <w:color w:val="000000"/>
          <w:sz w:val="28"/>
          <w:szCs w:val="28"/>
        </w:rPr>
        <w:t xml:space="preserve">и иных объектов гражданской обороны </w:t>
      </w:r>
      <w:r w:rsidRPr="00377BE7">
        <w:rPr>
          <w:color w:val="000000"/>
          <w:sz w:val="28"/>
          <w:szCs w:val="28"/>
        </w:rPr>
        <w:t xml:space="preserve">на территории </w:t>
      </w:r>
      <w:r w:rsidRPr="00785F99">
        <w:rPr>
          <w:rFonts w:eastAsia="Calibri"/>
          <w:sz w:val="28"/>
          <w:szCs w:val="28"/>
        </w:rPr>
        <w:t xml:space="preserve">Пушкинского городского округа </w:t>
      </w:r>
    </w:p>
    <w:p w:rsidR="002E1F59" w:rsidRPr="00377BE7" w:rsidRDefault="002E1F59" w:rsidP="002E1F59">
      <w:pPr>
        <w:pStyle w:val="20"/>
        <w:shd w:val="clear" w:color="auto" w:fill="auto"/>
        <w:spacing w:after="240" w:line="271" w:lineRule="auto"/>
        <w:ind w:left="20" w:right="-1"/>
        <w:rPr>
          <w:sz w:val="28"/>
          <w:szCs w:val="28"/>
        </w:rPr>
      </w:pPr>
      <w:r w:rsidRPr="00785F99">
        <w:rPr>
          <w:rFonts w:eastAsia="Calibri"/>
          <w:sz w:val="28"/>
          <w:szCs w:val="28"/>
        </w:rPr>
        <w:t>Московской области</w:t>
      </w:r>
    </w:p>
    <w:p w:rsidR="002E1F59" w:rsidRPr="00F4395B" w:rsidRDefault="002E1F59" w:rsidP="002E1F59">
      <w:pPr>
        <w:pStyle w:val="20"/>
        <w:numPr>
          <w:ilvl w:val="0"/>
          <w:numId w:val="3"/>
        </w:numPr>
        <w:shd w:val="clear" w:color="auto" w:fill="auto"/>
        <w:spacing w:after="0" w:line="271" w:lineRule="auto"/>
        <w:ind w:left="0" w:firstLine="0"/>
        <w:rPr>
          <w:color w:val="000000"/>
          <w:sz w:val="28"/>
          <w:szCs w:val="28"/>
        </w:rPr>
      </w:pPr>
      <w:r w:rsidRPr="00F4395B">
        <w:rPr>
          <w:color w:val="000000"/>
          <w:sz w:val="28"/>
          <w:szCs w:val="28"/>
        </w:rPr>
        <w:t>Общие положения</w:t>
      </w:r>
    </w:p>
    <w:p w:rsidR="002E1F59" w:rsidRDefault="002E1F59" w:rsidP="002E1F59">
      <w:pPr>
        <w:pStyle w:val="20"/>
        <w:shd w:val="clear" w:color="auto" w:fill="auto"/>
        <w:spacing w:after="0" w:line="271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2E1F59" w:rsidRDefault="002E1F59" w:rsidP="002E1F59">
      <w:pPr>
        <w:pStyle w:val="20"/>
        <w:shd w:val="clear" w:color="auto" w:fill="auto"/>
        <w:spacing w:after="0" w:line="271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1.1. </w:t>
      </w:r>
      <w:proofErr w:type="gramStart"/>
      <w:r w:rsidRPr="00A8606A">
        <w:rPr>
          <w:b w:val="0"/>
          <w:color w:val="000000"/>
          <w:sz w:val="28"/>
          <w:szCs w:val="28"/>
        </w:rPr>
        <w:t>Настоящее Положение о мерах по сохранению и рациональном</w:t>
      </w:r>
      <w:r>
        <w:rPr>
          <w:b w:val="0"/>
          <w:color w:val="000000"/>
          <w:sz w:val="28"/>
          <w:szCs w:val="28"/>
        </w:rPr>
        <w:t>у</w:t>
      </w:r>
      <w:r w:rsidRPr="00A8606A">
        <w:rPr>
          <w:b w:val="0"/>
          <w:color w:val="000000"/>
          <w:sz w:val="28"/>
          <w:szCs w:val="28"/>
        </w:rPr>
        <w:t xml:space="preserve"> использовани</w:t>
      </w:r>
      <w:r>
        <w:rPr>
          <w:b w:val="0"/>
          <w:color w:val="000000"/>
          <w:sz w:val="28"/>
          <w:szCs w:val="28"/>
        </w:rPr>
        <w:t>ю</w:t>
      </w:r>
      <w:r w:rsidRPr="00A8606A">
        <w:rPr>
          <w:b w:val="0"/>
          <w:color w:val="000000"/>
          <w:sz w:val="28"/>
          <w:szCs w:val="28"/>
        </w:rPr>
        <w:t xml:space="preserve"> </w:t>
      </w:r>
      <w:r w:rsidRPr="0058583A">
        <w:rPr>
          <w:b w:val="0"/>
          <w:color w:val="000000"/>
          <w:sz w:val="28"/>
          <w:szCs w:val="28"/>
        </w:rPr>
        <w:t>защитных сооружений гражданской обороны и иных объектов гражданской обороны</w:t>
      </w:r>
      <w:r>
        <w:rPr>
          <w:color w:val="000000"/>
          <w:sz w:val="28"/>
          <w:szCs w:val="28"/>
        </w:rPr>
        <w:t xml:space="preserve"> </w:t>
      </w:r>
      <w:r w:rsidRPr="00A8606A">
        <w:rPr>
          <w:b w:val="0"/>
          <w:color w:val="000000"/>
          <w:sz w:val="28"/>
          <w:szCs w:val="28"/>
        </w:rPr>
        <w:t xml:space="preserve">на территории </w:t>
      </w:r>
      <w:r w:rsidRPr="00A8606A">
        <w:rPr>
          <w:rFonts w:eastAsia="Calibri"/>
          <w:b w:val="0"/>
          <w:sz w:val="28"/>
          <w:szCs w:val="28"/>
        </w:rPr>
        <w:t>Пушкинского городского округа Московской области</w:t>
      </w:r>
      <w:r>
        <w:rPr>
          <w:rFonts w:eastAsia="Calibri"/>
          <w:b w:val="0"/>
          <w:sz w:val="28"/>
          <w:szCs w:val="28"/>
        </w:rPr>
        <w:t xml:space="preserve"> (далее – Положение)</w:t>
      </w:r>
      <w:r w:rsidRPr="00A8606A">
        <w:rPr>
          <w:rFonts w:eastAsia="Calibri"/>
          <w:b w:val="0"/>
          <w:sz w:val="28"/>
          <w:szCs w:val="28"/>
        </w:rPr>
        <w:t xml:space="preserve"> </w:t>
      </w:r>
      <w:r w:rsidRPr="00A8606A">
        <w:rPr>
          <w:b w:val="0"/>
          <w:color w:val="000000"/>
          <w:sz w:val="28"/>
          <w:szCs w:val="28"/>
        </w:rPr>
        <w:t xml:space="preserve">разработано в соответствии с Федеральным законом </w:t>
      </w:r>
      <w:r>
        <w:rPr>
          <w:b w:val="0"/>
          <w:color w:val="000000"/>
          <w:sz w:val="28"/>
          <w:szCs w:val="28"/>
        </w:rPr>
        <w:t xml:space="preserve">от </w:t>
      </w:r>
      <w:r w:rsidRPr="00A8606A">
        <w:rPr>
          <w:b w:val="0"/>
          <w:sz w:val="28"/>
          <w:szCs w:val="28"/>
          <w:lang w:eastAsia="ru-RU"/>
        </w:rPr>
        <w:t xml:space="preserve">12.02.1998 № 28-ФЗ </w:t>
      </w:r>
      <w:r>
        <w:rPr>
          <w:b w:val="0"/>
          <w:sz w:val="28"/>
          <w:szCs w:val="28"/>
          <w:lang w:eastAsia="ru-RU"/>
        </w:rPr>
        <w:t>«</w:t>
      </w:r>
      <w:r w:rsidRPr="00A8606A">
        <w:rPr>
          <w:b w:val="0"/>
          <w:sz w:val="28"/>
          <w:szCs w:val="28"/>
          <w:lang w:eastAsia="ru-RU"/>
        </w:rPr>
        <w:t>О гражданской обороне</w:t>
      </w:r>
      <w:r>
        <w:rPr>
          <w:b w:val="0"/>
          <w:sz w:val="28"/>
          <w:szCs w:val="28"/>
          <w:lang w:eastAsia="ru-RU"/>
        </w:rPr>
        <w:t>»</w:t>
      </w:r>
      <w:r w:rsidRPr="00A8606A">
        <w:rPr>
          <w:b w:val="0"/>
          <w:sz w:val="28"/>
          <w:szCs w:val="28"/>
          <w:lang w:eastAsia="ru-RU"/>
        </w:rPr>
        <w:t xml:space="preserve">, </w:t>
      </w:r>
      <w:r w:rsidRPr="00A8606A">
        <w:rPr>
          <w:b w:val="0"/>
          <w:color w:val="000000"/>
          <w:sz w:val="28"/>
          <w:szCs w:val="28"/>
        </w:rPr>
        <w:t xml:space="preserve">Федеральным законом </w:t>
      </w:r>
      <w:r w:rsidRPr="00A8606A">
        <w:rPr>
          <w:b w:val="0"/>
          <w:sz w:val="28"/>
          <w:szCs w:val="28"/>
          <w:lang w:eastAsia="ru-RU"/>
        </w:rPr>
        <w:t>от</w:t>
      </w:r>
      <w:r w:rsidRPr="00A8606A">
        <w:rPr>
          <w:b w:val="0"/>
          <w:sz w:val="28"/>
          <w:szCs w:val="28"/>
        </w:rPr>
        <w:t xml:space="preserve"> 21.12.1994 № 68-ФЗ </w:t>
      </w:r>
      <w:r>
        <w:rPr>
          <w:b w:val="0"/>
          <w:sz w:val="28"/>
          <w:szCs w:val="28"/>
        </w:rPr>
        <w:t>«</w:t>
      </w:r>
      <w:r w:rsidRPr="00A8606A">
        <w:rPr>
          <w:b w:val="0"/>
          <w:sz w:val="28"/>
          <w:szCs w:val="28"/>
        </w:rPr>
        <w:t xml:space="preserve">О защите населения </w:t>
      </w:r>
      <w:r>
        <w:rPr>
          <w:b w:val="0"/>
          <w:sz w:val="28"/>
          <w:szCs w:val="28"/>
        </w:rPr>
        <w:t xml:space="preserve">                          </w:t>
      </w:r>
      <w:r w:rsidRPr="00A8606A">
        <w:rPr>
          <w:b w:val="0"/>
          <w:sz w:val="28"/>
          <w:szCs w:val="28"/>
        </w:rPr>
        <w:t>и территорий от чрезвычайных ситуаций природного и техногенного характера</w:t>
      </w:r>
      <w:r>
        <w:rPr>
          <w:b w:val="0"/>
          <w:sz w:val="28"/>
          <w:szCs w:val="28"/>
        </w:rPr>
        <w:t>»</w:t>
      </w:r>
      <w:r w:rsidRPr="00A8606A">
        <w:rPr>
          <w:b w:val="0"/>
          <w:sz w:val="28"/>
          <w:szCs w:val="28"/>
        </w:rPr>
        <w:t xml:space="preserve">, Федеральным законом </w:t>
      </w:r>
      <w:hyperlink r:id="rId11" w:history="1">
        <w:r w:rsidRPr="00A8606A">
          <w:rPr>
            <w:b w:val="0"/>
            <w:sz w:val="28"/>
            <w:szCs w:val="28"/>
          </w:rPr>
          <w:t>от 06.10.2003</w:t>
        </w:r>
        <w:proofErr w:type="gramEnd"/>
        <w:r w:rsidRPr="00A8606A">
          <w:rPr>
            <w:b w:val="0"/>
            <w:sz w:val="28"/>
            <w:szCs w:val="28"/>
          </w:rPr>
          <w:t xml:space="preserve"> № </w:t>
        </w:r>
        <w:proofErr w:type="gramStart"/>
        <w:r w:rsidRPr="00A8606A">
          <w:rPr>
            <w:b w:val="0"/>
            <w:sz w:val="28"/>
            <w:szCs w:val="28"/>
          </w:rPr>
          <w:t>131-ФЗ</w:t>
        </w:r>
      </w:hyperlink>
      <w:r w:rsidRPr="00A8606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A8606A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 w:val="0"/>
          <w:sz w:val="28"/>
          <w:szCs w:val="28"/>
        </w:rPr>
        <w:t>»</w:t>
      </w:r>
      <w:r w:rsidRPr="00A8606A">
        <w:rPr>
          <w:b w:val="0"/>
          <w:sz w:val="28"/>
          <w:szCs w:val="28"/>
        </w:rPr>
        <w:t>, п</w:t>
      </w:r>
      <w:r w:rsidRPr="00A8606A">
        <w:rPr>
          <w:b w:val="0"/>
          <w:color w:val="000000"/>
          <w:sz w:val="28"/>
          <w:szCs w:val="28"/>
        </w:rPr>
        <w:t xml:space="preserve">остановлением Правительства Российской Федерации от 29.11.1999 № 1309                    </w:t>
      </w:r>
      <w:r>
        <w:rPr>
          <w:b w:val="0"/>
          <w:color w:val="000000"/>
          <w:sz w:val="28"/>
          <w:szCs w:val="28"/>
        </w:rPr>
        <w:t>«</w:t>
      </w:r>
      <w:r w:rsidRPr="00A8606A">
        <w:rPr>
          <w:b w:val="0"/>
          <w:color w:val="000000"/>
          <w:sz w:val="28"/>
          <w:szCs w:val="28"/>
        </w:rPr>
        <w:t>О порядке создания убежищ и иных объектов гражданской обороны</w:t>
      </w:r>
      <w:r>
        <w:rPr>
          <w:b w:val="0"/>
          <w:color w:val="000000"/>
          <w:sz w:val="28"/>
          <w:szCs w:val="28"/>
        </w:rPr>
        <w:t>»</w:t>
      </w:r>
      <w:r w:rsidRPr="00A8606A">
        <w:rPr>
          <w:b w:val="0"/>
          <w:color w:val="000000"/>
          <w:sz w:val="28"/>
          <w:szCs w:val="28"/>
        </w:rPr>
        <w:t xml:space="preserve">, </w:t>
      </w:r>
      <w:r w:rsidRPr="00A8606A">
        <w:rPr>
          <w:b w:val="0"/>
          <w:sz w:val="28"/>
          <w:szCs w:val="28"/>
          <w:lang w:eastAsia="ru-RU"/>
        </w:rPr>
        <w:t xml:space="preserve">постановлением Правительства Российской Федерации от 23.04.1994 № 359 </w:t>
      </w:r>
      <w:r>
        <w:rPr>
          <w:b w:val="0"/>
          <w:sz w:val="28"/>
          <w:szCs w:val="28"/>
          <w:lang w:eastAsia="ru-RU"/>
        </w:rPr>
        <w:t>«</w:t>
      </w:r>
      <w:r w:rsidRPr="00A8606A">
        <w:rPr>
          <w:b w:val="0"/>
          <w:sz w:val="28"/>
          <w:szCs w:val="28"/>
          <w:lang w:eastAsia="ru-RU"/>
        </w:rPr>
        <w:t>Об утверждении Положения о порядке использования объектов и имущества гражданской обороны приватизированными предприятиями, учреждениями</w:t>
      </w:r>
      <w:r>
        <w:rPr>
          <w:b w:val="0"/>
          <w:sz w:val="28"/>
          <w:szCs w:val="28"/>
          <w:lang w:eastAsia="ru-RU"/>
        </w:rPr>
        <w:t xml:space="preserve"> и</w:t>
      </w:r>
      <w:r w:rsidRPr="00A8606A">
        <w:rPr>
          <w:b w:val="0"/>
          <w:sz w:val="28"/>
          <w:szCs w:val="28"/>
          <w:lang w:eastAsia="ru-RU"/>
        </w:rPr>
        <w:t xml:space="preserve"> организациями</w:t>
      </w:r>
      <w:r>
        <w:rPr>
          <w:b w:val="0"/>
          <w:sz w:val="28"/>
          <w:szCs w:val="28"/>
          <w:lang w:eastAsia="ru-RU"/>
        </w:rPr>
        <w:t>»</w:t>
      </w:r>
      <w:r w:rsidRPr="00A8606A">
        <w:rPr>
          <w:b w:val="0"/>
          <w:sz w:val="28"/>
          <w:szCs w:val="28"/>
          <w:lang w:eastAsia="ru-RU"/>
        </w:rPr>
        <w:t>,</w:t>
      </w:r>
      <w:r w:rsidRPr="00A8606A">
        <w:rPr>
          <w:b w:val="0"/>
          <w:color w:val="000000"/>
          <w:sz w:val="28"/>
          <w:szCs w:val="28"/>
        </w:rPr>
        <w:t xml:space="preserve"> </w:t>
      </w:r>
      <w:r w:rsidRPr="00A8606A">
        <w:rPr>
          <w:b w:val="0"/>
          <w:sz w:val="28"/>
          <w:szCs w:val="28"/>
          <w:lang w:eastAsia="ru-RU"/>
        </w:rPr>
        <w:t xml:space="preserve">определяет требования и </w:t>
      </w:r>
      <w:r w:rsidRPr="00A8606A">
        <w:rPr>
          <w:b w:val="0"/>
          <w:color w:val="000000"/>
          <w:sz w:val="28"/>
          <w:szCs w:val="28"/>
        </w:rPr>
        <w:t xml:space="preserve">порядок сохранения </w:t>
      </w:r>
      <w:r>
        <w:rPr>
          <w:b w:val="0"/>
          <w:color w:val="000000"/>
          <w:sz w:val="28"/>
          <w:szCs w:val="28"/>
        </w:rPr>
        <w:t xml:space="preserve">                             </w:t>
      </w:r>
      <w:r w:rsidRPr="00A8606A">
        <w:rPr>
          <w:b w:val="0"/>
          <w:color w:val="000000"/>
          <w:sz w:val="28"/>
          <w:szCs w:val="28"/>
        </w:rPr>
        <w:t>и рационального использования защитных сооружений и</w:t>
      </w:r>
      <w:proofErr w:type="gramEnd"/>
      <w:r w:rsidRPr="00A8606A">
        <w:rPr>
          <w:b w:val="0"/>
          <w:color w:val="000000"/>
          <w:sz w:val="28"/>
          <w:szCs w:val="28"/>
        </w:rPr>
        <w:t xml:space="preserve"> других объектов гражданской обороны на территории Пушкинского городского округа Московской области (далее – городской округ).</w:t>
      </w:r>
    </w:p>
    <w:p w:rsidR="002E1F59" w:rsidRPr="00BB357A" w:rsidRDefault="002E1F59" w:rsidP="002E1F59">
      <w:pPr>
        <w:pStyle w:val="20"/>
        <w:shd w:val="clear" w:color="auto" w:fill="auto"/>
        <w:spacing w:after="0" w:line="271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>1.</w:t>
      </w:r>
      <w:r w:rsidRPr="00BB357A">
        <w:rPr>
          <w:b w:val="0"/>
          <w:sz w:val="28"/>
          <w:szCs w:val="28"/>
          <w:lang w:eastAsia="ru-RU"/>
        </w:rPr>
        <w:t xml:space="preserve">2. </w:t>
      </w:r>
      <w:r w:rsidRPr="00BB357A">
        <w:rPr>
          <w:b w:val="0"/>
          <w:color w:val="000000"/>
          <w:sz w:val="28"/>
          <w:szCs w:val="28"/>
        </w:rPr>
        <w:t xml:space="preserve">К объектам гражданской обороны относятся: </w:t>
      </w:r>
    </w:p>
    <w:p w:rsidR="002E1F59" w:rsidRDefault="002E1F59" w:rsidP="002E1F59">
      <w:pPr>
        <w:pStyle w:val="31"/>
        <w:shd w:val="clear" w:color="auto" w:fill="auto"/>
        <w:tabs>
          <w:tab w:val="left" w:pos="1182"/>
        </w:tabs>
        <w:spacing w:before="0" w:after="0" w:line="271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8B6106">
        <w:rPr>
          <w:color w:val="000000"/>
          <w:sz w:val="28"/>
          <w:szCs w:val="28"/>
        </w:rPr>
        <w:t>убежище - защитное сооружение гражданской обороны</w:t>
      </w:r>
      <w:r w:rsidRPr="004F5F3D">
        <w:rPr>
          <w:b/>
          <w:sz w:val="28"/>
          <w:szCs w:val="28"/>
          <w:lang w:eastAsia="ru-RU"/>
        </w:rPr>
        <w:t xml:space="preserve"> </w:t>
      </w:r>
      <w:r w:rsidRPr="004F5F3D">
        <w:rPr>
          <w:sz w:val="28"/>
          <w:szCs w:val="28"/>
          <w:lang w:eastAsia="ru-RU"/>
        </w:rPr>
        <w:t xml:space="preserve">(далее - </w:t>
      </w:r>
      <w:r>
        <w:rPr>
          <w:sz w:val="28"/>
          <w:szCs w:val="28"/>
          <w:lang w:eastAsia="ru-RU"/>
        </w:rPr>
        <w:t>ЗС ГО</w:t>
      </w:r>
      <w:r w:rsidRPr="004F5F3D">
        <w:rPr>
          <w:sz w:val="28"/>
          <w:szCs w:val="28"/>
          <w:lang w:eastAsia="ru-RU"/>
        </w:rPr>
        <w:t>)</w:t>
      </w:r>
      <w:r w:rsidRPr="004F5F3D">
        <w:rPr>
          <w:color w:val="000000"/>
          <w:sz w:val="28"/>
          <w:szCs w:val="28"/>
        </w:rPr>
        <w:t>,</w:t>
      </w:r>
      <w:r w:rsidRPr="008B6106">
        <w:rPr>
          <w:color w:val="000000"/>
          <w:sz w:val="28"/>
          <w:szCs w:val="28"/>
        </w:rPr>
        <w:t xml:space="preserve"> предназначенное для защиты укрываемых в течение нормативного времени </w:t>
      </w:r>
      <w:r>
        <w:rPr>
          <w:color w:val="000000"/>
          <w:sz w:val="28"/>
          <w:szCs w:val="28"/>
        </w:rPr>
        <w:t xml:space="preserve">                 </w:t>
      </w:r>
      <w:r w:rsidRPr="008B6106">
        <w:rPr>
          <w:color w:val="000000"/>
          <w:sz w:val="28"/>
          <w:szCs w:val="28"/>
        </w:rPr>
        <w:t xml:space="preserve">от расчетного воздействия поражающих факторов ядерного и химического оружия и обычных средств поражения, бактериальных (биологических) средств </w:t>
      </w:r>
      <w:r>
        <w:rPr>
          <w:color w:val="000000"/>
          <w:sz w:val="28"/>
          <w:szCs w:val="28"/>
        </w:rPr>
        <w:t xml:space="preserve">                       </w:t>
      </w:r>
      <w:r w:rsidRPr="008B6106">
        <w:rPr>
          <w:color w:val="000000"/>
          <w:sz w:val="28"/>
          <w:szCs w:val="28"/>
        </w:rPr>
        <w:t xml:space="preserve">и поражающих концентраций аварийно химически опасных веществ, </w:t>
      </w:r>
      <w:r w:rsidR="009B5868">
        <w:rPr>
          <w:noProof/>
          <w:color w:val="000000"/>
          <w:sz w:val="28"/>
          <w:szCs w:val="28"/>
          <w:lang w:eastAsia="ru-RU"/>
        </w:rPr>
        <w:lastRenderedPageBreak/>
        <w:pict>
          <v:shape id="_x0000_s1033" type="#_x0000_t202" style="position:absolute;left:0;text-align:left;margin-left:134.7pt;margin-top:-29.35pt;width:191.9pt;height:19.25pt;z-index:251666432;mso-width-percent:400;mso-position-horizontal-relative:text;mso-position-vertical-relative:text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Pr="008B6106">
        <w:rPr>
          <w:color w:val="000000"/>
          <w:sz w:val="28"/>
          <w:szCs w:val="28"/>
        </w:rPr>
        <w:t xml:space="preserve">возникающих при аварии на потенциально опасных объектах, а также </w:t>
      </w:r>
      <w:r>
        <w:rPr>
          <w:color w:val="000000"/>
          <w:sz w:val="28"/>
          <w:szCs w:val="28"/>
        </w:rPr>
        <w:t xml:space="preserve">                      </w:t>
      </w:r>
      <w:r w:rsidRPr="008B6106">
        <w:rPr>
          <w:color w:val="000000"/>
          <w:sz w:val="28"/>
          <w:szCs w:val="28"/>
        </w:rPr>
        <w:t>от высоких температур и продуктов горения при пожарах;</w:t>
      </w:r>
      <w:proofErr w:type="gramEnd"/>
    </w:p>
    <w:p w:rsidR="002E1F59" w:rsidRPr="008B6106" w:rsidRDefault="002E1F59" w:rsidP="002E1F59">
      <w:pPr>
        <w:pStyle w:val="31"/>
        <w:shd w:val="clear" w:color="auto" w:fill="auto"/>
        <w:spacing w:before="0" w:after="0" w:line="271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6106">
        <w:rPr>
          <w:color w:val="000000"/>
          <w:sz w:val="28"/>
          <w:szCs w:val="28"/>
        </w:rPr>
        <w:t xml:space="preserve">противорадиационное укрытие - </w:t>
      </w:r>
      <w:r>
        <w:rPr>
          <w:color w:val="000000"/>
          <w:sz w:val="28"/>
          <w:szCs w:val="28"/>
        </w:rPr>
        <w:t>ЗС ГО</w:t>
      </w:r>
      <w:r w:rsidRPr="008B6106">
        <w:rPr>
          <w:color w:val="000000"/>
          <w:sz w:val="28"/>
          <w:szCs w:val="28"/>
        </w:rPr>
        <w:t xml:space="preserve">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</w:t>
      </w:r>
      <w:r>
        <w:rPr>
          <w:color w:val="000000"/>
          <w:sz w:val="28"/>
          <w:szCs w:val="28"/>
        </w:rPr>
        <w:t xml:space="preserve">                  </w:t>
      </w:r>
      <w:r w:rsidRPr="008B6106">
        <w:rPr>
          <w:color w:val="000000"/>
          <w:sz w:val="28"/>
          <w:szCs w:val="28"/>
        </w:rPr>
        <w:t>в нем укрываемых в течение нормативного времени;</w:t>
      </w:r>
    </w:p>
    <w:p w:rsidR="002E1F59" w:rsidRDefault="002E1F59" w:rsidP="002E1F59">
      <w:pPr>
        <w:pStyle w:val="31"/>
        <w:shd w:val="clear" w:color="auto" w:fill="auto"/>
        <w:spacing w:before="0" w:after="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6106">
        <w:rPr>
          <w:color w:val="000000"/>
          <w:sz w:val="28"/>
          <w:szCs w:val="28"/>
        </w:rPr>
        <w:t xml:space="preserve">укрытие - </w:t>
      </w:r>
      <w:r>
        <w:rPr>
          <w:color w:val="000000"/>
          <w:sz w:val="28"/>
          <w:szCs w:val="28"/>
        </w:rPr>
        <w:t>ЗС ГО</w:t>
      </w:r>
      <w:r w:rsidRPr="008B6106">
        <w:rPr>
          <w:color w:val="000000"/>
          <w:sz w:val="28"/>
          <w:szCs w:val="28"/>
        </w:rPr>
        <w:t xml:space="preserve">, предназначенное для защиты укрываемых </w:t>
      </w:r>
      <w:r>
        <w:rPr>
          <w:color w:val="000000"/>
          <w:sz w:val="28"/>
          <w:szCs w:val="28"/>
        </w:rPr>
        <w:t xml:space="preserve">                              </w:t>
      </w:r>
      <w:r w:rsidRPr="008B6106">
        <w:rPr>
          <w:color w:val="000000"/>
          <w:sz w:val="28"/>
          <w:szCs w:val="28"/>
        </w:rPr>
        <w:t>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</w:t>
      </w:r>
      <w:r>
        <w:rPr>
          <w:color w:val="000000"/>
          <w:sz w:val="28"/>
          <w:szCs w:val="28"/>
        </w:rPr>
        <w:t>.</w:t>
      </w:r>
    </w:p>
    <w:p w:rsidR="002E1F59" w:rsidRDefault="002E1F59" w:rsidP="002E1F59">
      <w:pPr>
        <w:pStyle w:val="20"/>
        <w:shd w:val="clear" w:color="auto" w:fill="auto"/>
        <w:spacing w:after="0" w:line="271" w:lineRule="auto"/>
        <w:ind w:firstLine="709"/>
        <w:jc w:val="both"/>
        <w:rPr>
          <w:b w:val="0"/>
          <w:sz w:val="28"/>
          <w:szCs w:val="28"/>
          <w:lang w:eastAsia="ru-RU"/>
        </w:rPr>
      </w:pPr>
    </w:p>
    <w:p w:rsidR="002E1F59" w:rsidRPr="00E2524B" w:rsidRDefault="002E1F59" w:rsidP="002E1F59">
      <w:pPr>
        <w:pStyle w:val="3"/>
        <w:numPr>
          <w:ilvl w:val="0"/>
          <w:numId w:val="3"/>
        </w:numPr>
        <w:spacing w:before="0" w:line="271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24B">
        <w:rPr>
          <w:rFonts w:ascii="Times New Roman" w:hAnsi="Times New Roman" w:cs="Times New Roman"/>
          <w:color w:val="auto"/>
          <w:sz w:val="28"/>
          <w:szCs w:val="28"/>
        </w:rPr>
        <w:t>Сохранение и использование объектов гражданской обороны</w:t>
      </w:r>
    </w:p>
    <w:p w:rsidR="002E1F59" w:rsidRPr="002B4BEC" w:rsidRDefault="002E1F59" w:rsidP="002E1F59">
      <w:pPr>
        <w:pStyle w:val="a5"/>
        <w:spacing w:line="271" w:lineRule="auto"/>
        <w:ind w:left="1069"/>
      </w:pPr>
    </w:p>
    <w:p w:rsidR="002E1F59" w:rsidRPr="002B4BEC" w:rsidRDefault="002E1F59" w:rsidP="002E1F59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4BEC">
        <w:rPr>
          <w:rFonts w:ascii="Times New Roman" w:hAnsi="Times New Roman" w:cs="Times New Roman"/>
          <w:sz w:val="28"/>
          <w:szCs w:val="28"/>
        </w:rPr>
        <w:t xml:space="preserve">.1. Сохранению подлежат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2B4BEC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городского округа, за исключением снятых с учета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B4BEC">
        <w:rPr>
          <w:rFonts w:ascii="Times New Roman" w:hAnsi="Times New Roman" w:cs="Times New Roman"/>
          <w:sz w:val="28"/>
          <w:szCs w:val="28"/>
        </w:rPr>
        <w:t xml:space="preserve">с требованиями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МЧС России</w:t>
      </w:r>
      <w:r w:rsidRPr="002B4BEC">
        <w:rPr>
          <w:rFonts w:ascii="Times New Roman" w:hAnsi="Times New Roman" w:cs="Times New Roman"/>
          <w:sz w:val="28"/>
          <w:szCs w:val="28"/>
        </w:rPr>
        <w:t>.</w:t>
      </w:r>
    </w:p>
    <w:p w:rsidR="002E1F59" w:rsidRPr="002B4BEC" w:rsidRDefault="002E1F59" w:rsidP="002E1F59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4BE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2B4BEC">
        <w:rPr>
          <w:rFonts w:ascii="Times New Roman" w:hAnsi="Times New Roman" w:cs="Times New Roman"/>
          <w:sz w:val="28"/>
          <w:szCs w:val="28"/>
        </w:rPr>
        <w:t xml:space="preserve">Сохранение, эксплуатация систем жизнеобеспечения и содержание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4BEC">
        <w:rPr>
          <w:rFonts w:ascii="Times New Roman" w:hAnsi="Times New Roman" w:cs="Times New Roman"/>
          <w:sz w:val="28"/>
          <w:szCs w:val="28"/>
        </w:rPr>
        <w:t xml:space="preserve">в готовности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2B4BEC">
        <w:rPr>
          <w:rFonts w:ascii="Times New Roman" w:hAnsi="Times New Roman" w:cs="Times New Roman"/>
          <w:sz w:val="28"/>
          <w:szCs w:val="28"/>
        </w:rPr>
        <w:t xml:space="preserve"> при режимах повседневной деятельности, чрезвычайной ситуации и в военное время осуществляется в соответствии с </w:t>
      </w:r>
      <w:hyperlink r:id="rId12" w:history="1">
        <w:r w:rsidRPr="002B4B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Правилами эксплуатации защитных сооружений гражданской обороны</w:t>
        </w:r>
      </w:hyperlink>
      <w:r w:rsidRPr="002B4BEC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13" w:history="1">
        <w:r w:rsidRPr="002B4B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приказом МЧС России от 15.12.2002 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2B4B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583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4BE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и введении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B4BEC">
        <w:rPr>
          <w:rFonts w:ascii="Times New Roman" w:hAnsi="Times New Roman" w:cs="Times New Roman"/>
          <w:sz w:val="28"/>
          <w:szCs w:val="28"/>
          <w:lang w:eastAsia="ru-RU"/>
        </w:rPr>
        <w:t>в действие Правил эксплуатации защитных сооружений гражданской обороны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858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приказ МЧС России</w:t>
      </w:r>
      <w:r w:rsidRPr="0058583A">
        <w:t xml:space="preserve"> </w:t>
      </w:r>
      <w:r w:rsidRPr="0058583A">
        <w:rPr>
          <w:rFonts w:ascii="Times New Roman" w:hAnsi="Times New Roman" w:cs="Times New Roman"/>
          <w:sz w:val="28"/>
          <w:szCs w:val="28"/>
          <w:lang w:eastAsia="ru-RU"/>
        </w:rPr>
        <w:t>от 15.12.2002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583)</w:t>
      </w:r>
      <w:r w:rsidRPr="002B4B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F59" w:rsidRDefault="002E1F59" w:rsidP="002E1F59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B4BEC">
        <w:rPr>
          <w:rFonts w:ascii="Times New Roman" w:hAnsi="Times New Roman" w:cs="Times New Roman"/>
          <w:sz w:val="28"/>
          <w:szCs w:val="28"/>
        </w:rPr>
        <w:t xml:space="preserve">Содержание и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ЗС ГО </w:t>
      </w:r>
      <w:r w:rsidRPr="002B4BEC">
        <w:rPr>
          <w:rFonts w:ascii="Times New Roman" w:hAnsi="Times New Roman" w:cs="Times New Roman"/>
          <w:sz w:val="28"/>
          <w:szCs w:val="28"/>
        </w:rPr>
        <w:t xml:space="preserve">в мирное время осуществляется в строгом соответствии с </w:t>
      </w:r>
      <w:hyperlink r:id="rId14" w:history="1">
        <w:r w:rsidRPr="002B4B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Порядком содержания и использования защитных сооружений гражданской обороны в мирное время</w:t>
        </w:r>
      </w:hyperlink>
      <w:r w:rsidRPr="002B4BE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5" w:history="1">
        <w:r w:rsidRPr="002B4B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 МЧС России от 21.07.2005 № 575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4BE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содержания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4BEC">
        <w:rPr>
          <w:rFonts w:ascii="Times New Roman" w:hAnsi="Times New Roman" w:cs="Times New Roman"/>
          <w:sz w:val="28"/>
          <w:szCs w:val="28"/>
          <w:lang w:eastAsia="ru-RU"/>
        </w:rPr>
        <w:t>и использования защитных сооружений гражданской обороны в мирное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(далее – приказ МЧС России </w:t>
      </w:r>
      <w:r w:rsidRPr="0058583A">
        <w:rPr>
          <w:rFonts w:ascii="Times New Roman" w:hAnsi="Times New Roman" w:cs="Times New Roman"/>
          <w:sz w:val="28"/>
          <w:szCs w:val="28"/>
          <w:lang w:eastAsia="ru-RU"/>
        </w:rPr>
        <w:t>от 21.07.2005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575)</w:t>
      </w:r>
      <w:r w:rsidRPr="002B4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1F59" w:rsidRPr="002B4BEC" w:rsidRDefault="002E1F59" w:rsidP="002E1F59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B4B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4BEC">
        <w:rPr>
          <w:rFonts w:ascii="Times New Roman" w:hAnsi="Times New Roman" w:cs="Times New Roman"/>
          <w:sz w:val="28"/>
          <w:szCs w:val="28"/>
        </w:rPr>
        <w:t xml:space="preserve">Ответственность за содержание, эксплуатацию, готовность </w:t>
      </w:r>
      <w:r>
        <w:rPr>
          <w:rFonts w:ascii="Times New Roman" w:hAnsi="Times New Roman" w:cs="Times New Roman"/>
          <w:sz w:val="28"/>
          <w:szCs w:val="28"/>
        </w:rPr>
        <w:t xml:space="preserve">ЗС ГО                   </w:t>
      </w:r>
      <w:r w:rsidRPr="002B4BEC">
        <w:rPr>
          <w:rFonts w:ascii="Times New Roman" w:hAnsi="Times New Roman" w:cs="Times New Roman"/>
          <w:sz w:val="28"/>
          <w:szCs w:val="28"/>
        </w:rPr>
        <w:t xml:space="preserve">к приему укрываемых, своевременное техническое обслуживание возлагается на руководителей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4BEC">
        <w:rPr>
          <w:rFonts w:ascii="Times New Roman" w:hAnsi="Times New Roman" w:cs="Times New Roman"/>
          <w:sz w:val="28"/>
          <w:szCs w:val="28"/>
        </w:rPr>
        <w:t>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свою деятельность на территории городского округа, независимо от форм собственности и ведомственной принадлежности, на балансе которых находятся объекты недвижимости, имеющие встроенные или отдельно стоящие объекты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ЗС ГО</w:t>
      </w:r>
      <w:r w:rsidRPr="002B4B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EA08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использующие ЗС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EA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на праве оперативного управления</w:t>
      </w:r>
      <w:proofErr w:type="gramEnd"/>
      <w:r w:rsidRPr="00EA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хозяйственного 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83A">
        <w:rPr>
          <w:rFonts w:ascii="Times New Roman" w:hAnsi="Times New Roman" w:cs="Times New Roman"/>
          <w:sz w:val="28"/>
          <w:szCs w:val="28"/>
        </w:rPr>
        <w:t xml:space="preserve"> </w:t>
      </w:r>
      <w:r w:rsidRPr="002B4BE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F59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обязанности руководителя организаций и учреждений входит:</w:t>
      </w:r>
    </w:p>
    <w:p w:rsidR="002E1F59" w:rsidRDefault="009B5868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4" type="#_x0000_t202" style="position:absolute;left:0;text-align:left;margin-left:134.7pt;margin-top:-29.35pt;width:191.9pt;height:19.25pt;z-index:251667456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 w:rsidR="002E1F59" w:rsidRPr="00EA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мероприятий на подведомственных территориях и объектах по обеспечению сохранности и готовности </w:t>
      </w:r>
      <w:r w:rsidR="002E1F59">
        <w:rPr>
          <w:rFonts w:ascii="Times New Roman" w:eastAsia="Times New Roman" w:hAnsi="Times New Roman" w:cs="Times New Roman"/>
          <w:sz w:val="28"/>
          <w:szCs w:val="28"/>
          <w:lang w:eastAsia="ru-RU"/>
        </w:rPr>
        <w:t>ЗС ГО</w:t>
      </w:r>
      <w:r w:rsidR="002E1F59" w:rsidRPr="00EA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приему укрываемых, своевременному техническому обслуживанию, ремонту и замене защитных устройств и оборудования;</w:t>
      </w:r>
    </w:p>
    <w:p w:rsidR="002E1F59" w:rsidRPr="00EA0807" w:rsidRDefault="002E1F59" w:rsidP="002E1F59">
      <w:pPr>
        <w:pStyle w:val="13"/>
        <w:shd w:val="clear" w:color="auto" w:fill="auto"/>
        <w:spacing w:before="0" w:after="0" w:line="271" w:lineRule="auto"/>
        <w:ind w:firstLine="709"/>
        <w:jc w:val="both"/>
        <w:rPr>
          <w:sz w:val="28"/>
          <w:szCs w:val="28"/>
          <w:lang w:eastAsia="ru-RU"/>
        </w:rPr>
      </w:pPr>
      <w:r w:rsidRPr="00E2524B">
        <w:rPr>
          <w:b w:val="0"/>
          <w:sz w:val="28"/>
          <w:szCs w:val="28"/>
          <w:lang w:eastAsia="ru-RU"/>
        </w:rPr>
        <w:t>- проведение о</w:t>
      </w:r>
      <w:r w:rsidRPr="00E2524B">
        <w:rPr>
          <w:b w:val="0"/>
          <w:color w:val="000000"/>
          <w:sz w:val="28"/>
          <w:szCs w:val="28"/>
        </w:rPr>
        <w:t xml:space="preserve">ценки технического состояния </w:t>
      </w:r>
      <w:r>
        <w:rPr>
          <w:b w:val="0"/>
          <w:color w:val="000000"/>
          <w:sz w:val="28"/>
          <w:szCs w:val="28"/>
        </w:rPr>
        <w:t>и использования ЗС ГО</w:t>
      </w:r>
      <w:r w:rsidRPr="00E2524B"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  <w:lang w:eastAsia="ru-RU"/>
        </w:rPr>
        <w:t xml:space="preserve">             </w:t>
      </w:r>
      <w:r w:rsidRPr="00E2524B">
        <w:rPr>
          <w:b w:val="0"/>
          <w:sz w:val="28"/>
          <w:szCs w:val="28"/>
          <w:lang w:eastAsia="ru-RU"/>
        </w:rPr>
        <w:t>на подведомственных террит</w:t>
      </w:r>
      <w:r w:rsidRPr="002805C9">
        <w:rPr>
          <w:b w:val="0"/>
          <w:sz w:val="28"/>
          <w:szCs w:val="28"/>
          <w:lang w:eastAsia="ru-RU"/>
        </w:rPr>
        <w:t xml:space="preserve">ориях и объектах </w:t>
      </w:r>
      <w:r w:rsidRPr="002805C9">
        <w:rPr>
          <w:b w:val="0"/>
          <w:color w:val="000000"/>
          <w:sz w:val="28"/>
          <w:szCs w:val="28"/>
        </w:rPr>
        <w:t>согласно п</w:t>
      </w:r>
      <w:r w:rsidRPr="002805C9">
        <w:rPr>
          <w:b w:val="0"/>
          <w:sz w:val="28"/>
          <w:szCs w:val="28"/>
        </w:rPr>
        <w:t xml:space="preserve">риложению </w:t>
      </w:r>
      <w:r>
        <w:rPr>
          <w:b w:val="0"/>
          <w:sz w:val="28"/>
          <w:szCs w:val="28"/>
        </w:rPr>
        <w:t xml:space="preserve">                        </w:t>
      </w:r>
      <w:r w:rsidRPr="002805C9">
        <w:rPr>
          <w:b w:val="0"/>
          <w:sz w:val="28"/>
          <w:szCs w:val="28"/>
        </w:rPr>
        <w:t>к настоящему постановлению</w:t>
      </w:r>
      <w:r w:rsidRPr="002805C9">
        <w:rPr>
          <w:b w:val="0"/>
          <w:sz w:val="28"/>
          <w:szCs w:val="28"/>
          <w:lang w:eastAsia="ru-RU"/>
        </w:rPr>
        <w:t>;</w:t>
      </w:r>
    </w:p>
    <w:p w:rsidR="002E1F59" w:rsidRPr="00656D50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использования помещений ЗС ГО для нужд организаций и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населения;</w:t>
      </w:r>
    </w:p>
    <w:p w:rsidR="002E1F59" w:rsidRPr="00656D50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подготовки личного состава групп (звеньев)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 ЗС ГО и иных объектов гражданской обороны, обучение</w:t>
      </w:r>
      <w:r w:rsidRPr="00656D50">
        <w:rPr>
          <w:rFonts w:ascii="Times New Roman" w:hAnsi="Times New Roman" w:cs="Times New Roman"/>
          <w:sz w:val="28"/>
          <w:szCs w:val="28"/>
        </w:rPr>
        <w:t xml:space="preserve">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пользования ЗС ГО в чрезвычайных ситуациях;</w:t>
      </w:r>
    </w:p>
    <w:p w:rsidR="002E1F59" w:rsidRPr="00656D50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эксплуатацией и готовностью ЗС 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по прямому назначению;</w:t>
      </w:r>
    </w:p>
    <w:p w:rsidR="002E1F59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и выполнять планы мероприятий по сохранению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ЗС ГО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планы устранения недостатков,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выявляемых в ходе проведения плановых и комплексных проверок ЗС ГО.</w:t>
      </w:r>
    </w:p>
    <w:p w:rsidR="002E1F59" w:rsidRPr="00656D50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59" w:rsidRPr="00F215E0" w:rsidRDefault="002E1F59" w:rsidP="002E1F59">
      <w:pPr>
        <w:pStyle w:val="a5"/>
        <w:widowControl/>
        <w:numPr>
          <w:ilvl w:val="0"/>
          <w:numId w:val="3"/>
        </w:numPr>
        <w:spacing w:line="271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5E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использования защитных сооружений </w:t>
      </w:r>
    </w:p>
    <w:p w:rsidR="002E1F59" w:rsidRDefault="002E1F59" w:rsidP="002E1F59">
      <w:pPr>
        <w:pStyle w:val="a5"/>
        <w:spacing w:line="271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5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гражданской обороны в мирное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</w:p>
    <w:p w:rsidR="002E1F59" w:rsidRPr="00F215E0" w:rsidRDefault="002E1F59" w:rsidP="002E1F59">
      <w:pPr>
        <w:pStyle w:val="a5"/>
        <w:spacing w:line="271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F59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создания убежищ и иных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обороны, утвержденным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29.11.1999 № 1309, в мирное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ЗС ГО</w:t>
      </w: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в интересах экономики и обслуживания населения,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населения от поражающих факторов, вызванных чрезвычайными ситуациями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характера, с сохранением возможности приведения 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заданные сроки в состояние готовности к использованию</w:t>
      </w:r>
      <w:proofErr w:type="gramEnd"/>
      <w:r w:rsidRPr="006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назначению.</w:t>
      </w:r>
    </w:p>
    <w:p w:rsidR="002E1F59" w:rsidRDefault="002E1F59" w:rsidP="002E1F59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эксплуатации ЗС ГО в мирное время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пунктом 3.2.2 </w:t>
      </w:r>
      <w:r w:rsidRPr="005A4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501">
        <w:rPr>
          <w:rFonts w:ascii="Times New Roman" w:hAnsi="Times New Roman" w:cs="Times New Roman"/>
          <w:sz w:val="28"/>
          <w:szCs w:val="28"/>
        </w:rPr>
        <w:t>эксплуатации защитных сооружений гражданской обороны</w:t>
      </w:r>
      <w:r w:rsidRPr="005A4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от 15.12.2002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r w:rsidRPr="002B4BEC">
        <w:rPr>
          <w:rFonts w:ascii="Times New Roman" w:hAnsi="Times New Roman" w:cs="Times New Roman"/>
          <w:sz w:val="28"/>
          <w:szCs w:val="28"/>
        </w:rPr>
        <w:t>.</w:t>
      </w:r>
    </w:p>
    <w:p w:rsidR="002E1F59" w:rsidRPr="00594367" w:rsidRDefault="002E1F59" w:rsidP="002E1F59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4BEC">
        <w:rPr>
          <w:rFonts w:ascii="Times New Roman" w:hAnsi="Times New Roman" w:cs="Times New Roman"/>
          <w:sz w:val="28"/>
          <w:szCs w:val="28"/>
        </w:rPr>
        <w:t xml:space="preserve">.3. </w:t>
      </w:r>
      <w:r w:rsidRPr="00594367">
        <w:rPr>
          <w:rFonts w:ascii="Times New Roman" w:hAnsi="Times New Roman" w:cs="Times New Roman"/>
          <w:sz w:val="28"/>
          <w:szCs w:val="28"/>
        </w:rPr>
        <w:t xml:space="preserve">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</w:t>
      </w:r>
      <w:proofErr w:type="gramStart"/>
      <w:r w:rsidRPr="0059436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594367">
        <w:rPr>
          <w:rFonts w:ascii="Times New Roman" w:hAnsi="Times New Roman" w:cs="Times New Roman"/>
          <w:sz w:val="28"/>
          <w:szCs w:val="28"/>
        </w:rPr>
        <w:t xml:space="preserve"> как в военное время, так и в условиях чрезвычайных ситуаций мирного времени.</w:t>
      </w:r>
    </w:p>
    <w:p w:rsidR="002E1F59" w:rsidRPr="00594367" w:rsidRDefault="009B5868" w:rsidP="002E1F59">
      <w:pPr>
        <w:pStyle w:val="a6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5" type="#_x0000_t202" style="position:absolute;left:0;text-align:left;margin-left:134.7pt;margin-top:-31.6pt;width:192.75pt;height:19.25pt;z-index:251668480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2E1F59" w:rsidRPr="00594367">
        <w:rPr>
          <w:sz w:val="28"/>
          <w:szCs w:val="28"/>
        </w:rPr>
        <w:t>При этом должна быть обеспечена сохранность:</w:t>
      </w:r>
    </w:p>
    <w:p w:rsidR="002E1F59" w:rsidRDefault="002E1F59" w:rsidP="002E1F59">
      <w:pPr>
        <w:pStyle w:val="a6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367">
        <w:rPr>
          <w:sz w:val="28"/>
          <w:szCs w:val="28"/>
        </w:rPr>
        <w:t xml:space="preserve">защитных свойств как сооружения в целом, так и отдельных его элементов: входов, аварийных выходов, защитно-герметических </w:t>
      </w:r>
      <w:r>
        <w:rPr>
          <w:sz w:val="28"/>
          <w:szCs w:val="28"/>
        </w:rPr>
        <w:t xml:space="preserve">                                    </w:t>
      </w:r>
      <w:r w:rsidRPr="00594367">
        <w:rPr>
          <w:sz w:val="28"/>
          <w:szCs w:val="28"/>
        </w:rPr>
        <w:t>и герметических дверей и ставней, противовзрывных устройств;</w:t>
      </w:r>
    </w:p>
    <w:p w:rsidR="002E1F59" w:rsidRPr="00594367" w:rsidRDefault="002E1F59" w:rsidP="002E1F59">
      <w:pPr>
        <w:pStyle w:val="a6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367">
        <w:rPr>
          <w:sz w:val="28"/>
          <w:szCs w:val="28"/>
        </w:rPr>
        <w:t>герметизации и гидроизоляции всего сооружения;</w:t>
      </w:r>
    </w:p>
    <w:p w:rsidR="002E1F59" w:rsidRPr="00594367" w:rsidRDefault="002E1F59" w:rsidP="002E1F59">
      <w:pPr>
        <w:pStyle w:val="a6"/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367">
        <w:rPr>
          <w:sz w:val="28"/>
          <w:szCs w:val="28"/>
        </w:rPr>
        <w:t xml:space="preserve">инженерно-технического оборудования и возможность перевода его </w:t>
      </w:r>
      <w:r>
        <w:rPr>
          <w:sz w:val="28"/>
          <w:szCs w:val="28"/>
        </w:rPr>
        <w:t xml:space="preserve">                      </w:t>
      </w:r>
      <w:r w:rsidRPr="00594367">
        <w:rPr>
          <w:sz w:val="28"/>
          <w:szCs w:val="28"/>
        </w:rPr>
        <w:t>в любое время на эксплуатацию в режиме чрезвычайной ситуации.</w:t>
      </w:r>
    </w:p>
    <w:p w:rsidR="002E1F59" w:rsidRDefault="002E1F59" w:rsidP="002E1F59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F59" w:rsidRPr="00594367" w:rsidRDefault="002E1F59" w:rsidP="002E1F59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и ответственность за сохранением и рациональным</w:t>
      </w:r>
    </w:p>
    <w:p w:rsidR="002E1F59" w:rsidRDefault="002E1F59" w:rsidP="002E1F59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использованием защитных сооружений гражданской обороны</w:t>
      </w:r>
    </w:p>
    <w:p w:rsidR="002E1F59" w:rsidRPr="00594367" w:rsidRDefault="002E1F59" w:rsidP="002E1F59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F59" w:rsidRDefault="002E1F59" w:rsidP="002E1F59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2B4B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4BEC">
        <w:rPr>
          <w:rFonts w:ascii="Times New Roman" w:hAnsi="Times New Roman" w:cs="Times New Roman"/>
          <w:sz w:val="28"/>
          <w:szCs w:val="28"/>
        </w:rPr>
        <w:t xml:space="preserve"> содержанием объектов гражданской обороны осуществляется в соответствии с </w:t>
      </w:r>
      <w:hyperlink r:id="rId16" w:history="1">
        <w:r w:rsidRPr="002158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12.02.1998 № 28-ФЗ «О гражданской обороне»</w:t>
        </w:r>
      </w:hyperlink>
      <w:r w:rsidRPr="0021587E">
        <w:rPr>
          <w:rFonts w:ascii="Times New Roman" w:hAnsi="Times New Roman" w:cs="Times New Roman"/>
          <w:sz w:val="28"/>
          <w:szCs w:val="28"/>
        </w:rPr>
        <w:t xml:space="preserve"> и приказо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от 15.12.2002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r w:rsidRPr="002B4BEC">
        <w:rPr>
          <w:rFonts w:ascii="Times New Roman" w:hAnsi="Times New Roman" w:cs="Times New Roman"/>
          <w:sz w:val="28"/>
          <w:szCs w:val="28"/>
        </w:rPr>
        <w:t>.</w:t>
      </w:r>
    </w:p>
    <w:p w:rsidR="002E1F59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предприятий и организаций, независимо от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принадлежности, на балансе которых 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ЗС ГО или использующие ЗС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на праве оперативного управления или хозяйственного 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за организацию обеспечения сохранности ЗС 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территориях и объектах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  <w:proofErr w:type="gramEnd"/>
    </w:p>
    <w:p w:rsidR="002E1F59" w:rsidRDefault="002E1F59" w:rsidP="002E1F59">
      <w:pPr>
        <w:tabs>
          <w:tab w:val="left" w:pos="6315"/>
        </w:tabs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1F59" w:rsidRDefault="002E1F59" w:rsidP="002E1F59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2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финансирования мероприятий по содержанию,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использованию и сохранению защитных сооружений гражданской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обороны</w:t>
      </w:r>
    </w:p>
    <w:p w:rsidR="002E1F59" w:rsidRPr="00F215E0" w:rsidRDefault="002E1F59" w:rsidP="002E1F59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F59" w:rsidRPr="00E64AE2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AE2">
        <w:rPr>
          <w:rFonts w:ascii="Times New Roman" w:hAnsi="Times New Roman" w:cs="Times New Roman"/>
          <w:sz w:val="28"/>
          <w:szCs w:val="28"/>
        </w:rPr>
        <w:t>Финансирование мероприятий по сохранению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рациональному использованию ЗС ГО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порядке, определенном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16.03.2000 № 227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расходов на подготовку и проведение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соответствии с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№ 28-ФЗ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4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F59" w:rsidRPr="00A0319C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ЗС ГО, находящихся в муниципальной собственности,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расходным обязательством местного бюджета и производится в пределах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на эти цели на текущий год.</w:t>
      </w:r>
    </w:p>
    <w:p w:rsidR="002E1F59" w:rsidRPr="00A0319C" w:rsidRDefault="002E1F59" w:rsidP="002E1F5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ЗС ГО организаций независимо от их организационно-правовых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1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собственности осуществляется за счет средств организаций.</w:t>
      </w:r>
    </w:p>
    <w:p w:rsidR="002E1F59" w:rsidRDefault="002E1F59" w:rsidP="002E1F59">
      <w:pPr>
        <w:spacing w:after="0"/>
        <w:rPr>
          <w:sz w:val="28"/>
          <w:szCs w:val="28"/>
        </w:rPr>
      </w:pPr>
    </w:p>
    <w:p w:rsidR="002E1F59" w:rsidRPr="00AD21DC" w:rsidRDefault="009B5868" w:rsidP="002E1F59">
      <w:pPr>
        <w:pStyle w:val="31"/>
        <w:shd w:val="clear" w:color="auto" w:fill="auto"/>
        <w:spacing w:before="0" w:after="0" w:line="276" w:lineRule="auto"/>
        <w:ind w:left="5103" w:hanging="6"/>
        <w:rPr>
          <w:sz w:val="26"/>
          <w:szCs w:val="26"/>
        </w:rPr>
      </w:pPr>
      <w:bookmarkStart w:id="0" w:name="bookmark2"/>
      <w:r w:rsidRPr="009B5868">
        <w:rPr>
          <w:noProof/>
          <w:color w:val="000000"/>
          <w:sz w:val="26"/>
          <w:szCs w:val="26"/>
          <w:lang w:eastAsia="ru-RU"/>
        </w:rPr>
        <w:lastRenderedPageBreak/>
        <w:pict>
          <v:shape id="_x0000_s1036" type="#_x0000_t202" style="position:absolute;left:0;text-align:left;margin-left:134.7pt;margin-top:-29.35pt;width:191.9pt;height:19.25pt;z-index:251669504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</w:p>
              </w:txbxContent>
            </v:textbox>
          </v:shape>
        </w:pict>
      </w:r>
      <w:r w:rsidR="002E1F59" w:rsidRPr="00AD21DC">
        <w:rPr>
          <w:color w:val="000000"/>
          <w:sz w:val="26"/>
          <w:szCs w:val="26"/>
        </w:rPr>
        <w:t>Приложение 2</w:t>
      </w:r>
    </w:p>
    <w:p w:rsidR="002E1F59" w:rsidRPr="008B6106" w:rsidRDefault="002E1F59" w:rsidP="002E1F59">
      <w:pPr>
        <w:pStyle w:val="4"/>
        <w:spacing w:before="0" w:line="271" w:lineRule="auto"/>
        <w:ind w:left="5103" w:hanging="4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8B610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УТВЕРЖДЕН</w:t>
      </w:r>
    </w:p>
    <w:p w:rsidR="002E1F59" w:rsidRPr="008B6106" w:rsidRDefault="002E1F59" w:rsidP="002E1F59">
      <w:pPr>
        <w:tabs>
          <w:tab w:val="left" w:pos="5420"/>
        </w:tabs>
        <w:spacing w:after="0" w:line="271" w:lineRule="auto"/>
        <w:ind w:left="5103" w:hanging="4"/>
        <w:jc w:val="both"/>
        <w:rPr>
          <w:rFonts w:ascii="Times New Roman" w:hAnsi="Times New Roman" w:cs="Times New Roman"/>
          <w:sz w:val="28"/>
          <w:szCs w:val="28"/>
        </w:rPr>
      </w:pPr>
      <w:r w:rsidRPr="008B610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1F59" w:rsidRPr="008B6106" w:rsidRDefault="002E1F59" w:rsidP="002E1F59">
      <w:pPr>
        <w:tabs>
          <w:tab w:val="left" w:pos="5420"/>
        </w:tabs>
        <w:spacing w:after="0" w:line="271" w:lineRule="auto"/>
        <w:ind w:left="5103" w:hanging="4"/>
        <w:jc w:val="both"/>
        <w:rPr>
          <w:rFonts w:ascii="Times New Roman" w:hAnsi="Times New Roman" w:cs="Times New Roman"/>
          <w:sz w:val="28"/>
          <w:szCs w:val="28"/>
        </w:rPr>
      </w:pPr>
      <w:r w:rsidRPr="008B6106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</w:t>
      </w:r>
    </w:p>
    <w:p w:rsidR="002E1F59" w:rsidRPr="008B6106" w:rsidRDefault="002E1F59" w:rsidP="002E1F59">
      <w:pPr>
        <w:tabs>
          <w:tab w:val="left" w:pos="5420"/>
        </w:tabs>
        <w:spacing w:after="0" w:line="271" w:lineRule="auto"/>
        <w:ind w:left="5103" w:hanging="4"/>
        <w:jc w:val="both"/>
        <w:rPr>
          <w:rFonts w:ascii="Times New Roman" w:hAnsi="Times New Roman" w:cs="Times New Roman"/>
          <w:sz w:val="28"/>
          <w:szCs w:val="28"/>
        </w:rPr>
      </w:pPr>
      <w:r w:rsidRPr="008B610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F0469E" w:rsidRPr="008B6106" w:rsidRDefault="002E1F59" w:rsidP="00F0469E">
      <w:pPr>
        <w:pStyle w:val="31"/>
        <w:shd w:val="clear" w:color="auto" w:fill="auto"/>
        <w:tabs>
          <w:tab w:val="left" w:leader="underscore" w:pos="6858"/>
          <w:tab w:val="left" w:leader="underscore" w:pos="9599"/>
        </w:tabs>
        <w:spacing w:before="0" w:after="0" w:line="271" w:lineRule="auto"/>
        <w:ind w:left="5103" w:hanging="4"/>
        <w:rPr>
          <w:sz w:val="28"/>
          <w:szCs w:val="28"/>
        </w:rPr>
      </w:pPr>
      <w:r w:rsidRPr="008B6106">
        <w:rPr>
          <w:sz w:val="28"/>
          <w:szCs w:val="28"/>
        </w:rPr>
        <w:t xml:space="preserve">от  </w:t>
      </w:r>
      <w:r w:rsidR="00F0469E">
        <w:rPr>
          <w:sz w:val="28"/>
          <w:szCs w:val="28"/>
        </w:rPr>
        <w:t>12.04.2021.2021  № 396</w:t>
      </w:r>
    </w:p>
    <w:p w:rsidR="002E1F59" w:rsidRDefault="002E1F59" w:rsidP="002E1F59">
      <w:pPr>
        <w:pStyle w:val="13"/>
        <w:shd w:val="clear" w:color="auto" w:fill="auto"/>
        <w:spacing w:before="0" w:after="0" w:line="271" w:lineRule="auto"/>
        <w:ind w:left="23" w:right="1021" w:hanging="23"/>
        <w:jc w:val="center"/>
        <w:rPr>
          <w:color w:val="000000"/>
          <w:spacing w:val="0"/>
          <w:sz w:val="28"/>
          <w:szCs w:val="28"/>
        </w:rPr>
      </w:pPr>
    </w:p>
    <w:p w:rsidR="002E1F59" w:rsidRPr="002E60BF" w:rsidRDefault="002E1F59" w:rsidP="002E1F59">
      <w:pPr>
        <w:pStyle w:val="13"/>
        <w:shd w:val="clear" w:color="auto" w:fill="auto"/>
        <w:spacing w:before="0" w:after="0" w:line="271" w:lineRule="auto"/>
        <w:ind w:left="23" w:right="1021" w:hanging="23"/>
        <w:jc w:val="center"/>
        <w:rPr>
          <w:color w:val="000000"/>
          <w:spacing w:val="0"/>
          <w:sz w:val="28"/>
          <w:szCs w:val="28"/>
        </w:rPr>
      </w:pPr>
    </w:p>
    <w:p w:rsidR="002E1F59" w:rsidRDefault="002E1F59" w:rsidP="002E1F59">
      <w:pPr>
        <w:pStyle w:val="13"/>
        <w:shd w:val="clear" w:color="auto" w:fill="auto"/>
        <w:spacing w:before="0" w:after="0" w:line="271" w:lineRule="auto"/>
        <w:jc w:val="center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ПОРЯДОК </w:t>
      </w:r>
    </w:p>
    <w:p w:rsidR="002E1F59" w:rsidRPr="002E60BF" w:rsidRDefault="002E1F59" w:rsidP="002E1F59">
      <w:pPr>
        <w:pStyle w:val="13"/>
        <w:shd w:val="clear" w:color="auto" w:fill="auto"/>
        <w:spacing w:before="0" w:after="0" w:line="271" w:lineRule="auto"/>
        <w:jc w:val="center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</w:t>
      </w:r>
      <w:r w:rsidRPr="002E60BF">
        <w:rPr>
          <w:color w:val="000000"/>
          <w:spacing w:val="0"/>
          <w:sz w:val="28"/>
          <w:szCs w:val="28"/>
        </w:rPr>
        <w:t>ценк</w:t>
      </w:r>
      <w:r>
        <w:rPr>
          <w:color w:val="000000"/>
          <w:spacing w:val="0"/>
          <w:sz w:val="28"/>
          <w:szCs w:val="28"/>
        </w:rPr>
        <w:t>и</w:t>
      </w:r>
      <w:r w:rsidRPr="002E60BF">
        <w:rPr>
          <w:color w:val="000000"/>
          <w:spacing w:val="0"/>
          <w:sz w:val="28"/>
          <w:szCs w:val="28"/>
        </w:rPr>
        <w:t xml:space="preserve"> технического состояния и использования </w:t>
      </w:r>
    </w:p>
    <w:p w:rsidR="002E1F59" w:rsidRDefault="002E1F59" w:rsidP="002E1F59">
      <w:pPr>
        <w:pStyle w:val="13"/>
        <w:shd w:val="clear" w:color="auto" w:fill="auto"/>
        <w:spacing w:before="0" w:after="0" w:line="271" w:lineRule="auto"/>
        <w:jc w:val="center"/>
        <w:rPr>
          <w:color w:val="000000"/>
          <w:spacing w:val="0"/>
          <w:sz w:val="28"/>
          <w:szCs w:val="28"/>
        </w:rPr>
      </w:pPr>
      <w:r w:rsidRPr="002E60BF">
        <w:rPr>
          <w:color w:val="000000"/>
          <w:spacing w:val="0"/>
          <w:sz w:val="28"/>
          <w:szCs w:val="28"/>
        </w:rPr>
        <w:t>защитных сооружений гражданской обороны</w:t>
      </w:r>
      <w:r>
        <w:rPr>
          <w:color w:val="000000"/>
          <w:spacing w:val="0"/>
          <w:sz w:val="28"/>
          <w:szCs w:val="28"/>
        </w:rPr>
        <w:t xml:space="preserve">, расположенных </w:t>
      </w:r>
    </w:p>
    <w:p w:rsidR="002E1F59" w:rsidRPr="002E60BF" w:rsidRDefault="002E1F59" w:rsidP="002E1F59">
      <w:pPr>
        <w:pStyle w:val="13"/>
        <w:shd w:val="clear" w:color="auto" w:fill="auto"/>
        <w:spacing w:before="0" w:after="0" w:line="271" w:lineRule="auto"/>
        <w:jc w:val="center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на территории Пушкинского городского округа Московской области </w:t>
      </w:r>
    </w:p>
    <w:p w:rsidR="002E1F59" w:rsidRPr="002E60BF" w:rsidRDefault="002E1F59" w:rsidP="002E1F59">
      <w:pPr>
        <w:pStyle w:val="13"/>
        <w:shd w:val="clear" w:color="auto" w:fill="auto"/>
        <w:spacing w:before="0" w:after="0" w:line="271" w:lineRule="auto"/>
        <w:jc w:val="center"/>
        <w:rPr>
          <w:color w:val="000000"/>
          <w:spacing w:val="0"/>
          <w:sz w:val="28"/>
          <w:szCs w:val="28"/>
        </w:rPr>
      </w:pPr>
    </w:p>
    <w:p w:rsidR="002E1F59" w:rsidRPr="002E60BF" w:rsidRDefault="002E1F59" w:rsidP="002E1F59">
      <w:pPr>
        <w:pStyle w:val="13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71" w:lineRule="auto"/>
        <w:ind w:left="0" w:firstLine="0"/>
        <w:jc w:val="center"/>
        <w:rPr>
          <w:color w:val="000000"/>
          <w:spacing w:val="0"/>
          <w:sz w:val="28"/>
          <w:szCs w:val="28"/>
        </w:rPr>
      </w:pPr>
      <w:r w:rsidRPr="002E60BF">
        <w:rPr>
          <w:color w:val="000000"/>
          <w:spacing w:val="0"/>
          <w:sz w:val="28"/>
          <w:szCs w:val="28"/>
        </w:rPr>
        <w:t>Периодичность оценок технического состояния                                    защитных сооружений гражданской обороны</w:t>
      </w:r>
      <w:bookmarkEnd w:id="0"/>
    </w:p>
    <w:p w:rsidR="002E1F59" w:rsidRPr="002E60BF" w:rsidRDefault="002E1F59" w:rsidP="002E1F59">
      <w:pPr>
        <w:pStyle w:val="13"/>
        <w:shd w:val="clear" w:color="auto" w:fill="auto"/>
        <w:tabs>
          <w:tab w:val="left" w:pos="426"/>
        </w:tabs>
        <w:spacing w:before="0" w:after="0" w:line="271" w:lineRule="auto"/>
        <w:ind w:left="360"/>
        <w:jc w:val="center"/>
        <w:rPr>
          <w:spacing w:val="0"/>
          <w:sz w:val="28"/>
          <w:szCs w:val="28"/>
        </w:rPr>
      </w:pPr>
    </w:p>
    <w:p w:rsidR="002E1F59" w:rsidRPr="002E60BF" w:rsidRDefault="002E1F59" w:rsidP="002E1F59">
      <w:pPr>
        <w:pStyle w:val="31"/>
        <w:numPr>
          <w:ilvl w:val="0"/>
          <w:numId w:val="4"/>
        </w:numPr>
        <w:shd w:val="clear" w:color="auto" w:fill="auto"/>
        <w:tabs>
          <w:tab w:val="left" w:pos="1239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Оценка технического состояния защитн</w:t>
      </w:r>
      <w:r>
        <w:rPr>
          <w:color w:val="000000"/>
          <w:sz w:val="28"/>
          <w:szCs w:val="28"/>
        </w:rPr>
        <w:t>ых</w:t>
      </w:r>
      <w:r w:rsidRPr="002E60BF">
        <w:rPr>
          <w:color w:val="000000"/>
          <w:sz w:val="28"/>
          <w:szCs w:val="28"/>
        </w:rPr>
        <w:t xml:space="preserve"> сооружени</w:t>
      </w:r>
      <w:r>
        <w:rPr>
          <w:color w:val="000000"/>
          <w:sz w:val="28"/>
          <w:szCs w:val="28"/>
        </w:rPr>
        <w:t>й гражданской обороны</w:t>
      </w:r>
      <w:r w:rsidRPr="002E60BF">
        <w:rPr>
          <w:color w:val="000000"/>
          <w:sz w:val="28"/>
          <w:szCs w:val="28"/>
        </w:rPr>
        <w:t xml:space="preserve"> (далее - ЗС ГО) осуществляется при ежегодных, специальных (внеочередных) осмотрах, комплексных оценках технического состояния и инвентаризации.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Ежегодные и специальные осмотры производятся в порядке, устанавливаемом руководителем организации, эксплуатирующей ЗС ГО.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Специальные осмотры проводятся после пожаров, землетрясений, ураганов, ливней и наводнений.</w:t>
      </w:r>
    </w:p>
    <w:p w:rsidR="002E1F59" w:rsidRPr="002E60BF" w:rsidRDefault="002E1F59" w:rsidP="002E1F59">
      <w:pPr>
        <w:pStyle w:val="31"/>
        <w:numPr>
          <w:ilvl w:val="0"/>
          <w:numId w:val="4"/>
        </w:numPr>
        <w:shd w:val="clear" w:color="auto" w:fill="auto"/>
        <w:tabs>
          <w:tab w:val="left" w:pos="1147"/>
        </w:tabs>
        <w:spacing w:before="0" w:after="0" w:line="271" w:lineRule="auto"/>
        <w:ind w:lef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 При осмотрах ЗС ГО должны оцениваться: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- общее состояние сооружения и состояние входов, аварийных выходов, воздухозаборных и выхлопных каналов;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color w:val="000000"/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- исправность дверей (ворот, ставней) и механизмов </w:t>
      </w:r>
      <w:proofErr w:type="spellStart"/>
      <w:r w:rsidRPr="002E60BF">
        <w:rPr>
          <w:color w:val="000000"/>
          <w:sz w:val="28"/>
          <w:szCs w:val="28"/>
        </w:rPr>
        <w:t>задраивания</w:t>
      </w:r>
      <w:proofErr w:type="spellEnd"/>
      <w:r w:rsidRPr="002E60BF">
        <w:rPr>
          <w:color w:val="000000"/>
          <w:sz w:val="28"/>
          <w:szCs w:val="28"/>
        </w:rPr>
        <w:t xml:space="preserve">; 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- исправность защитных устройств, систем вентиляции, водоснабжения, канализации, электроснабжения, связи, автоматики и другого оборудования;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- использование площадей помещений для нужд экономики                                   и обслуживания населения;</w:t>
      </w:r>
    </w:p>
    <w:p w:rsidR="002E1F59" w:rsidRPr="002E60BF" w:rsidRDefault="002E1F59" w:rsidP="002E1F59">
      <w:pPr>
        <w:pStyle w:val="31"/>
        <w:shd w:val="clear" w:color="auto" w:fill="auto"/>
        <w:tabs>
          <w:tab w:val="left" w:pos="9214"/>
        </w:tabs>
        <w:spacing w:before="0" w:after="0" w:line="271" w:lineRule="auto"/>
        <w:ind w:left="720" w:right="-1"/>
        <w:jc w:val="both"/>
        <w:rPr>
          <w:color w:val="000000"/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- наличие и состояние средств пожаротушения; </w:t>
      </w:r>
    </w:p>
    <w:p w:rsidR="002E1F59" w:rsidRPr="002E60BF" w:rsidRDefault="002E1F59" w:rsidP="002E1F59">
      <w:pPr>
        <w:pStyle w:val="31"/>
        <w:shd w:val="clear" w:color="auto" w:fill="auto"/>
        <w:tabs>
          <w:tab w:val="left" w:pos="9214"/>
        </w:tabs>
        <w:spacing w:before="0" w:after="0" w:line="271" w:lineRule="auto"/>
        <w:ind w:left="720" w:right="-1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- наличие проектной документации.</w:t>
      </w:r>
    </w:p>
    <w:p w:rsidR="002E1F59" w:rsidRPr="002E60BF" w:rsidRDefault="002E1F59" w:rsidP="0021587E">
      <w:pPr>
        <w:pStyle w:val="31"/>
        <w:numPr>
          <w:ilvl w:val="0"/>
          <w:numId w:val="4"/>
        </w:numPr>
        <w:shd w:val="clear" w:color="auto" w:fill="auto"/>
        <w:tabs>
          <w:tab w:val="left" w:pos="1191"/>
        </w:tabs>
        <w:spacing w:before="0" w:after="0" w:line="271" w:lineRule="auto"/>
        <w:ind w:left="23" w:right="23" w:firstLine="697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Комплексная оценка технического состояния ЗС ГО проводится один раз в три года организацией, эксплуатирующей ЗС ГО в соответствии </w:t>
      </w:r>
      <w:r>
        <w:rPr>
          <w:color w:val="000000"/>
          <w:sz w:val="28"/>
          <w:szCs w:val="28"/>
        </w:rPr>
        <w:t xml:space="preserve">с </w:t>
      </w:r>
      <w:r w:rsidRPr="002E60BF">
        <w:rPr>
          <w:color w:val="000000"/>
          <w:sz w:val="28"/>
          <w:szCs w:val="28"/>
        </w:rPr>
        <w:t>перспективным планом проведения оценок технического состояния, разрабатываемого администрацией Пушкинского городского округа  Московской области.</w:t>
      </w:r>
    </w:p>
    <w:p w:rsidR="002E1F59" w:rsidRPr="002E60BF" w:rsidRDefault="009B5868" w:rsidP="002E1F59">
      <w:pPr>
        <w:pStyle w:val="31"/>
        <w:shd w:val="clear" w:color="auto" w:fill="auto"/>
        <w:spacing w:before="0" w:after="0" w:line="271" w:lineRule="auto"/>
        <w:ind w:right="6180"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pict>
          <v:shape id="_x0000_s1037" type="#_x0000_t202" style="position:absolute;left:0;text-align:left;margin-left:134.7pt;margin-top:-32.35pt;width:192.75pt;height:19.25pt;z-index:251670528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2E1F59" w:rsidRPr="002E60BF">
        <w:rPr>
          <w:color w:val="000000"/>
          <w:sz w:val="28"/>
          <w:szCs w:val="28"/>
        </w:rPr>
        <w:t>При этом проверяется: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right="-1" w:firstLine="72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- герметичность </w:t>
      </w:r>
      <w:r>
        <w:rPr>
          <w:color w:val="000000"/>
          <w:sz w:val="28"/>
          <w:szCs w:val="28"/>
        </w:rPr>
        <w:t>ЗС ГО</w:t>
      </w:r>
      <w:r w:rsidRPr="002E60BF">
        <w:rPr>
          <w:color w:val="000000"/>
          <w:sz w:val="28"/>
          <w:szCs w:val="28"/>
        </w:rPr>
        <w:t>;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right="20" w:firstLine="72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- работоспособность всех систем инженерно-технического оборудования и защитных устройств;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right="20" w:firstLine="72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- возможность приведения защитного сооружения в готовность                            в соответствии с планом</w:t>
      </w:r>
      <w:r w:rsidRPr="002E60BF">
        <w:rPr>
          <w:rFonts w:ascii="Courier New" w:eastAsia="Courier New" w:hAnsi="Courier New" w:cs="Courier New"/>
          <w:color w:val="000000"/>
        </w:rPr>
        <w:t xml:space="preserve"> </w:t>
      </w:r>
      <w:r w:rsidRPr="002E60BF">
        <w:rPr>
          <w:rFonts w:eastAsia="Courier New"/>
          <w:color w:val="000000"/>
          <w:sz w:val="28"/>
          <w:szCs w:val="28"/>
        </w:rPr>
        <w:t>приведения ЗС ГО в готовность к приему</w:t>
      </w:r>
      <w:r>
        <w:rPr>
          <w:rFonts w:eastAsia="Courier New"/>
          <w:color w:val="000000"/>
          <w:sz w:val="28"/>
          <w:szCs w:val="28"/>
        </w:rPr>
        <w:t xml:space="preserve"> укрываемых</w:t>
      </w:r>
      <w:r w:rsidRPr="002E60BF">
        <w:rPr>
          <w:color w:val="000000"/>
          <w:sz w:val="28"/>
          <w:szCs w:val="28"/>
        </w:rPr>
        <w:t>;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right="20" w:firstLine="720"/>
        <w:jc w:val="both"/>
        <w:rPr>
          <w:color w:val="000000"/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- эксплуатация в режиме ЗС ГО в течение 6 часов с оценкой технического состояния работы по режимам чистой вентиляции и </w:t>
      </w:r>
      <w:proofErr w:type="spellStart"/>
      <w:r w:rsidRPr="002E60BF">
        <w:rPr>
          <w:color w:val="000000"/>
          <w:sz w:val="28"/>
          <w:szCs w:val="28"/>
        </w:rPr>
        <w:t>фильтровентиляции</w:t>
      </w:r>
      <w:proofErr w:type="spellEnd"/>
      <w:r w:rsidRPr="002E60BF">
        <w:rPr>
          <w:color w:val="000000"/>
          <w:sz w:val="28"/>
          <w:szCs w:val="28"/>
        </w:rPr>
        <w:t xml:space="preserve">; 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right="20" w:firstLine="72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- наличие проектной документации.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Для проведения комплексных оценок ЗС ГО рекомендуется привлекать организации, имеющие лицензии на данный вид деятельности, которые обязаны выдавать заключения с определением качественного состояния проверяемого оборудования и выдачей рекомендаций по его дальнейшему использованию по предназначению.</w:t>
      </w:r>
    </w:p>
    <w:p w:rsidR="002E1F59" w:rsidRPr="002E60BF" w:rsidRDefault="002E1F59" w:rsidP="002E1F59">
      <w:pPr>
        <w:pStyle w:val="31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Руководители организаций, эксплуатирующих ЗС ГО, планируют и осуществляют оценку технического состояния ЗС ГО в соответствии                                с перспективным планом проведения оценок технического состояния.</w:t>
      </w:r>
    </w:p>
    <w:p w:rsidR="002E1F59" w:rsidRPr="002E60BF" w:rsidRDefault="002E1F59" w:rsidP="002E1F59">
      <w:pPr>
        <w:pStyle w:val="31"/>
        <w:numPr>
          <w:ilvl w:val="0"/>
          <w:numId w:val="4"/>
        </w:numPr>
        <w:shd w:val="clear" w:color="auto" w:fill="auto"/>
        <w:tabs>
          <w:tab w:val="left" w:pos="1258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В состав комиссий по оценке технического состояния ЗС ГО  включа</w:t>
      </w:r>
      <w:r>
        <w:rPr>
          <w:color w:val="000000"/>
          <w:sz w:val="28"/>
          <w:szCs w:val="28"/>
        </w:rPr>
        <w:t>ются</w:t>
      </w:r>
      <w:r w:rsidRPr="002E60BF">
        <w:rPr>
          <w:color w:val="000000"/>
          <w:sz w:val="28"/>
          <w:szCs w:val="28"/>
        </w:rPr>
        <w:t xml:space="preserve"> подготовленные инженерно-технические работники и специалисты организаций, эксплуатирующих ЗС ГО.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Председателем комиссии назначается заместитель руководителя организации</w:t>
      </w:r>
      <w:r>
        <w:rPr>
          <w:color w:val="000000"/>
          <w:sz w:val="28"/>
          <w:szCs w:val="28"/>
        </w:rPr>
        <w:t>,</w:t>
      </w:r>
      <w:r w:rsidRPr="002E60BF">
        <w:rPr>
          <w:color w:val="000000"/>
          <w:sz w:val="28"/>
          <w:szCs w:val="28"/>
        </w:rPr>
        <w:t xml:space="preserve"> или главный инженер, или главный энергетик.</w:t>
      </w:r>
    </w:p>
    <w:p w:rsidR="002E1F59" w:rsidRDefault="002E1F59" w:rsidP="002E1F59">
      <w:pPr>
        <w:pStyle w:val="31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0" w:line="271" w:lineRule="auto"/>
        <w:ind w:left="20" w:right="20" w:firstLine="720"/>
        <w:jc w:val="both"/>
        <w:rPr>
          <w:color w:val="000000"/>
          <w:sz w:val="28"/>
          <w:szCs w:val="28"/>
        </w:rPr>
      </w:pPr>
      <w:r w:rsidRPr="00322043">
        <w:rPr>
          <w:color w:val="000000"/>
          <w:sz w:val="28"/>
          <w:szCs w:val="28"/>
        </w:rPr>
        <w:t>Результаты оценки технического состояния ЗС ГО оформляются актом согласно п</w:t>
      </w:r>
      <w:r w:rsidRPr="00322043">
        <w:rPr>
          <w:sz w:val="28"/>
          <w:szCs w:val="28"/>
        </w:rPr>
        <w:t>риложению 1</w:t>
      </w:r>
      <w:r>
        <w:rPr>
          <w:sz w:val="28"/>
          <w:szCs w:val="28"/>
        </w:rPr>
        <w:t xml:space="preserve"> к настоящему порядку</w:t>
      </w:r>
      <w:r w:rsidRPr="00322043">
        <w:rPr>
          <w:color w:val="000000"/>
          <w:sz w:val="28"/>
          <w:szCs w:val="28"/>
        </w:rPr>
        <w:t xml:space="preserve">. </w:t>
      </w:r>
    </w:p>
    <w:p w:rsidR="002E1F59" w:rsidRPr="00322043" w:rsidRDefault="002E1F59" w:rsidP="002E1F59">
      <w:pPr>
        <w:pStyle w:val="31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0" w:line="271" w:lineRule="auto"/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22043">
        <w:rPr>
          <w:color w:val="000000"/>
          <w:sz w:val="28"/>
          <w:szCs w:val="28"/>
        </w:rPr>
        <w:t>При обнаружении неисправностей и дефектов строительных                                 и ограждающих конструкций, оборудования технических систем или                          их отдельных элементов составляется ведомость дефектов согласно п</w:t>
      </w:r>
      <w:r w:rsidRPr="00322043">
        <w:rPr>
          <w:sz w:val="28"/>
          <w:szCs w:val="28"/>
        </w:rPr>
        <w:t>риложению  2</w:t>
      </w:r>
      <w:r w:rsidRPr="00AD21DC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</w:t>
      </w:r>
      <w:r w:rsidRPr="00322043">
        <w:rPr>
          <w:color w:val="000000"/>
          <w:sz w:val="28"/>
          <w:szCs w:val="28"/>
        </w:rPr>
        <w:t xml:space="preserve">. </w:t>
      </w:r>
    </w:p>
    <w:p w:rsidR="002E1F59" w:rsidRPr="002E60BF" w:rsidRDefault="002E1F59" w:rsidP="002E1F59">
      <w:pPr>
        <w:pStyle w:val="31"/>
        <w:shd w:val="clear" w:color="auto" w:fill="auto"/>
        <w:tabs>
          <w:tab w:val="left" w:pos="1244"/>
        </w:tabs>
        <w:spacing w:before="0" w:after="0" w:line="271" w:lineRule="auto"/>
        <w:ind w:right="20" w:firstLine="72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Кроме того, недостатки, выявленные в ходе оценки технического состояния ЗС ГО, предложения по их устранению отражаются в журнале оценки технического состояния ЗС ГО.</w:t>
      </w:r>
    </w:p>
    <w:p w:rsidR="002E1F59" w:rsidRPr="00285C48" w:rsidRDefault="002E1F59" w:rsidP="002E1F59">
      <w:pPr>
        <w:pStyle w:val="31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На основании акта и ведомости дефектов составляются годовые планы планово-предупредительных ремонтов технических средств                               и строительных конструкций ЗС ГО</w:t>
      </w:r>
      <w:r w:rsidRPr="00285C48">
        <w:rPr>
          <w:color w:val="000000"/>
          <w:sz w:val="28"/>
          <w:szCs w:val="28"/>
        </w:rPr>
        <w:t xml:space="preserve"> </w:t>
      </w:r>
      <w:r w:rsidRPr="002E60BF">
        <w:rPr>
          <w:color w:val="000000"/>
          <w:sz w:val="28"/>
          <w:szCs w:val="28"/>
        </w:rPr>
        <w:t>согласно п</w:t>
      </w:r>
      <w:r w:rsidRPr="002E60BF">
        <w:rPr>
          <w:sz w:val="28"/>
          <w:szCs w:val="28"/>
        </w:rPr>
        <w:t>риложени</w:t>
      </w:r>
      <w:r>
        <w:rPr>
          <w:sz w:val="28"/>
          <w:szCs w:val="28"/>
        </w:rPr>
        <w:t>ям</w:t>
      </w:r>
      <w:r w:rsidRPr="002E60BF">
        <w:rPr>
          <w:sz w:val="28"/>
          <w:szCs w:val="28"/>
        </w:rPr>
        <w:t xml:space="preserve"> </w:t>
      </w:r>
      <w:r>
        <w:rPr>
          <w:sz w:val="28"/>
          <w:szCs w:val="28"/>
        </w:rPr>
        <w:t>3 и 4</w:t>
      </w:r>
      <w:r w:rsidRPr="00AD21DC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</w:t>
      </w:r>
      <w:r w:rsidRPr="00322043">
        <w:rPr>
          <w:color w:val="000000"/>
          <w:sz w:val="28"/>
          <w:szCs w:val="28"/>
        </w:rPr>
        <w:t>.</w:t>
      </w:r>
      <w:r w:rsidRPr="00AD21DC">
        <w:rPr>
          <w:sz w:val="28"/>
          <w:szCs w:val="28"/>
        </w:rPr>
        <w:t xml:space="preserve"> </w:t>
      </w:r>
    </w:p>
    <w:p w:rsidR="002E1F59" w:rsidRDefault="002E1F59" w:rsidP="002E1F59">
      <w:pPr>
        <w:pStyle w:val="31"/>
        <w:shd w:val="clear" w:color="auto" w:fill="auto"/>
        <w:tabs>
          <w:tab w:val="left" w:pos="1244"/>
        </w:tabs>
        <w:spacing w:before="0" w:after="0" w:line="271" w:lineRule="auto"/>
        <w:ind w:left="720" w:right="20"/>
        <w:jc w:val="both"/>
        <w:rPr>
          <w:sz w:val="28"/>
          <w:szCs w:val="28"/>
        </w:rPr>
      </w:pPr>
    </w:p>
    <w:p w:rsidR="002E1F59" w:rsidRDefault="002E1F59" w:rsidP="002E1F59">
      <w:pPr>
        <w:pStyle w:val="31"/>
        <w:shd w:val="clear" w:color="auto" w:fill="auto"/>
        <w:tabs>
          <w:tab w:val="left" w:pos="1244"/>
        </w:tabs>
        <w:spacing w:before="0" w:after="0" w:line="271" w:lineRule="auto"/>
        <w:ind w:left="720" w:right="20"/>
        <w:jc w:val="both"/>
        <w:rPr>
          <w:sz w:val="28"/>
          <w:szCs w:val="28"/>
        </w:rPr>
      </w:pPr>
    </w:p>
    <w:p w:rsidR="002E1F59" w:rsidRDefault="002E1F59" w:rsidP="002E1F59">
      <w:pPr>
        <w:pStyle w:val="31"/>
        <w:shd w:val="clear" w:color="auto" w:fill="auto"/>
        <w:tabs>
          <w:tab w:val="left" w:pos="1244"/>
        </w:tabs>
        <w:spacing w:before="0" w:after="0" w:line="271" w:lineRule="auto"/>
        <w:ind w:left="720" w:right="20"/>
        <w:jc w:val="both"/>
        <w:rPr>
          <w:sz w:val="28"/>
          <w:szCs w:val="28"/>
        </w:rPr>
      </w:pPr>
    </w:p>
    <w:p w:rsidR="002E1F59" w:rsidRPr="002E60BF" w:rsidRDefault="009B5868" w:rsidP="002E1F59">
      <w:pPr>
        <w:pStyle w:val="13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71" w:lineRule="auto"/>
        <w:jc w:val="center"/>
        <w:rPr>
          <w:spacing w:val="0"/>
          <w:sz w:val="28"/>
          <w:szCs w:val="28"/>
        </w:rPr>
      </w:pPr>
      <w:bookmarkStart w:id="1" w:name="bookmark3"/>
      <w:r w:rsidRPr="009B5868">
        <w:rPr>
          <w:noProof/>
          <w:color w:val="000000"/>
          <w:spacing w:val="0"/>
          <w:sz w:val="28"/>
          <w:szCs w:val="28"/>
          <w:lang w:eastAsia="ru-RU"/>
        </w:rPr>
        <w:lastRenderedPageBreak/>
        <w:pict>
          <v:shape id="_x0000_s1038" type="#_x0000_t202" style="position:absolute;left:0;text-align:left;margin-left:134.7pt;margin-top:-30.85pt;width:192.75pt;height:19.25pt;z-index:251671552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 w:rsidR="002E1F59" w:rsidRPr="002E60BF">
        <w:rPr>
          <w:color w:val="000000"/>
          <w:spacing w:val="0"/>
          <w:sz w:val="28"/>
          <w:szCs w:val="28"/>
        </w:rPr>
        <w:t xml:space="preserve">Оценка технического состояния </w:t>
      </w:r>
      <w:proofErr w:type="gramStart"/>
      <w:r w:rsidR="002E1F59" w:rsidRPr="002E60BF">
        <w:rPr>
          <w:color w:val="000000"/>
          <w:spacing w:val="0"/>
          <w:sz w:val="28"/>
          <w:szCs w:val="28"/>
        </w:rPr>
        <w:t>ограждающих</w:t>
      </w:r>
      <w:proofErr w:type="gramEnd"/>
    </w:p>
    <w:p w:rsidR="002E1F59" w:rsidRPr="002E60BF" w:rsidRDefault="002E1F59" w:rsidP="002E1F59">
      <w:pPr>
        <w:pStyle w:val="13"/>
        <w:shd w:val="clear" w:color="auto" w:fill="auto"/>
        <w:tabs>
          <w:tab w:val="left" w:pos="394"/>
        </w:tabs>
        <w:spacing w:before="0" w:after="0" w:line="271" w:lineRule="auto"/>
        <w:jc w:val="center"/>
        <w:rPr>
          <w:color w:val="000000"/>
          <w:spacing w:val="0"/>
          <w:sz w:val="28"/>
          <w:szCs w:val="28"/>
        </w:rPr>
      </w:pPr>
      <w:r w:rsidRPr="002E60BF">
        <w:rPr>
          <w:color w:val="000000"/>
          <w:spacing w:val="0"/>
          <w:sz w:val="28"/>
          <w:szCs w:val="28"/>
        </w:rPr>
        <w:t>конструкций и защитных устройств</w:t>
      </w:r>
      <w:bookmarkEnd w:id="1"/>
      <w:r>
        <w:rPr>
          <w:color w:val="000000"/>
          <w:spacing w:val="0"/>
          <w:sz w:val="28"/>
          <w:szCs w:val="28"/>
        </w:rPr>
        <w:t xml:space="preserve"> </w:t>
      </w:r>
    </w:p>
    <w:p w:rsidR="002E1F59" w:rsidRPr="002E60BF" w:rsidRDefault="002E1F59" w:rsidP="002E1F59">
      <w:pPr>
        <w:pStyle w:val="13"/>
        <w:shd w:val="clear" w:color="auto" w:fill="auto"/>
        <w:tabs>
          <w:tab w:val="left" w:pos="394"/>
        </w:tabs>
        <w:spacing w:before="0" w:after="0" w:line="271" w:lineRule="auto"/>
        <w:jc w:val="center"/>
        <w:rPr>
          <w:spacing w:val="0"/>
          <w:sz w:val="28"/>
          <w:szCs w:val="28"/>
        </w:rPr>
      </w:pP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542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Оценка технического состояния ограждающих конструкций ЗС ГО осуществляется внешним осмотром поверхностей стен, потолков, полов во всех помещениях ЗС ГО.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186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2E60BF">
        <w:rPr>
          <w:color w:val="000000"/>
          <w:sz w:val="28"/>
          <w:szCs w:val="28"/>
        </w:rPr>
        <w:t>У отдельно стоя</w:t>
      </w:r>
      <w:r w:rsidRPr="002E60BF">
        <w:rPr>
          <w:rStyle w:val="11"/>
          <w:sz w:val="28"/>
          <w:szCs w:val="28"/>
        </w:rPr>
        <w:t>щи</w:t>
      </w:r>
      <w:r w:rsidRPr="002E60BF">
        <w:rPr>
          <w:color w:val="000000"/>
          <w:sz w:val="28"/>
          <w:szCs w:val="28"/>
        </w:rPr>
        <w:t>х ЗС ГО проверяется состояние обвалования (дернового покрова)</w:t>
      </w:r>
      <w:r>
        <w:rPr>
          <w:color w:val="000000"/>
          <w:sz w:val="28"/>
          <w:szCs w:val="28"/>
        </w:rPr>
        <w:t>,</w:t>
      </w:r>
      <w:r w:rsidRPr="002E60BF">
        <w:rPr>
          <w:color w:val="000000"/>
          <w:sz w:val="28"/>
          <w:szCs w:val="28"/>
        </w:rPr>
        <w:t xml:space="preserve"> у встроенных - </w:t>
      </w:r>
      <w:proofErr w:type="spellStart"/>
      <w:r w:rsidRPr="002E60BF">
        <w:rPr>
          <w:color w:val="000000"/>
          <w:sz w:val="28"/>
          <w:szCs w:val="28"/>
        </w:rPr>
        <w:t>отмостка</w:t>
      </w:r>
      <w:proofErr w:type="spellEnd"/>
      <w:r w:rsidRPr="002E60BF">
        <w:rPr>
          <w:color w:val="000000"/>
          <w:sz w:val="28"/>
          <w:szCs w:val="28"/>
        </w:rPr>
        <w:t xml:space="preserve"> и прилегающая территория.</w:t>
      </w:r>
      <w:proofErr w:type="gramEnd"/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182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Проверка защитно-герметических и герметических ворот, дверей, ставней и их механизмов </w:t>
      </w:r>
      <w:proofErr w:type="spellStart"/>
      <w:r w:rsidRPr="002E60BF">
        <w:rPr>
          <w:color w:val="000000"/>
          <w:sz w:val="28"/>
          <w:szCs w:val="28"/>
        </w:rPr>
        <w:t>задраивания</w:t>
      </w:r>
      <w:proofErr w:type="spellEnd"/>
      <w:r w:rsidRPr="002E60BF">
        <w:rPr>
          <w:color w:val="000000"/>
          <w:sz w:val="28"/>
          <w:szCs w:val="28"/>
        </w:rPr>
        <w:t xml:space="preserve"> осуществляется вне</w:t>
      </w:r>
      <w:r w:rsidRPr="002E60BF">
        <w:rPr>
          <w:rStyle w:val="11"/>
          <w:sz w:val="28"/>
          <w:szCs w:val="28"/>
        </w:rPr>
        <w:t>шн</w:t>
      </w:r>
      <w:r w:rsidRPr="002E60BF">
        <w:rPr>
          <w:color w:val="000000"/>
          <w:sz w:val="28"/>
          <w:szCs w:val="28"/>
        </w:rPr>
        <w:t>им осмотром и практическим испытанием в действии.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321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Состояние полотен защитных устройств и их навесов проверяется закрытием на все затворы. При этом затворы должны прижимать полотно примерно с одинаковым усилием. Двери и ставни должны закрываться усилием одного человека.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297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Устройство в ограждающих конструкциях отверстий и проемов, не предусмотренных проектной документацией, является грубым нарушением защитных свойств сооружений.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Окончательные выводы о состоянии ограждающих конструкций и защитных устройств делаются по результатам проверки сооружения на герметичность.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225"/>
        </w:tabs>
        <w:spacing w:before="0" w:after="24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Контроль состояния осуществляется в отношении технических систем и оборудования ЗС ГО, предусмотренных проектной документацией.</w:t>
      </w:r>
    </w:p>
    <w:p w:rsidR="002E1F59" w:rsidRPr="002E60BF" w:rsidRDefault="002E1F59" w:rsidP="002E1F59">
      <w:pPr>
        <w:pStyle w:val="13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240" w:line="271" w:lineRule="auto"/>
        <w:ind w:left="20" w:right="-1"/>
        <w:jc w:val="center"/>
        <w:rPr>
          <w:spacing w:val="0"/>
          <w:sz w:val="28"/>
          <w:szCs w:val="28"/>
        </w:rPr>
      </w:pPr>
      <w:bookmarkStart w:id="2" w:name="bookmark4"/>
      <w:r w:rsidRPr="002E60BF">
        <w:rPr>
          <w:color w:val="000000"/>
          <w:spacing w:val="0"/>
          <w:sz w:val="28"/>
          <w:szCs w:val="28"/>
        </w:rPr>
        <w:t xml:space="preserve">Оценка технического состояния системы </w:t>
      </w:r>
      <w:proofErr w:type="spellStart"/>
      <w:r w:rsidRPr="002E60BF">
        <w:rPr>
          <w:color w:val="000000"/>
          <w:spacing w:val="0"/>
          <w:sz w:val="28"/>
          <w:szCs w:val="28"/>
        </w:rPr>
        <w:t>фильтровентиляции</w:t>
      </w:r>
      <w:proofErr w:type="spellEnd"/>
      <w:r w:rsidRPr="002E60BF"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 xml:space="preserve">                         </w:t>
      </w:r>
      <w:r w:rsidRPr="002E60BF">
        <w:rPr>
          <w:color w:val="000000"/>
          <w:spacing w:val="0"/>
          <w:sz w:val="28"/>
          <w:szCs w:val="28"/>
        </w:rPr>
        <w:t>и герметичности защитного сооружения</w:t>
      </w:r>
      <w:bookmarkEnd w:id="2"/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311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Состояние системы </w:t>
      </w:r>
      <w:proofErr w:type="spellStart"/>
      <w:r w:rsidRPr="002E60BF">
        <w:rPr>
          <w:color w:val="000000"/>
          <w:sz w:val="28"/>
          <w:szCs w:val="28"/>
        </w:rPr>
        <w:t>фильтровентиляции</w:t>
      </w:r>
      <w:proofErr w:type="spellEnd"/>
      <w:r w:rsidRPr="002E60BF">
        <w:rPr>
          <w:color w:val="000000"/>
          <w:sz w:val="28"/>
          <w:szCs w:val="28"/>
        </w:rPr>
        <w:t xml:space="preserve"> проверяется путем внешнего осмотра всех агрегатов и устройств (вентиляторов, фильтров, герметических клапанов, клапанов избыточного давления, противовзрывных устройств, регенеративных установок, </w:t>
      </w:r>
      <w:proofErr w:type="spellStart"/>
      <w:r w:rsidRPr="002E60BF">
        <w:rPr>
          <w:color w:val="000000"/>
          <w:sz w:val="28"/>
          <w:szCs w:val="28"/>
        </w:rPr>
        <w:t>воздухозаборов</w:t>
      </w:r>
      <w:proofErr w:type="spellEnd"/>
      <w:r w:rsidRPr="002E60BF">
        <w:rPr>
          <w:color w:val="000000"/>
          <w:sz w:val="28"/>
          <w:szCs w:val="28"/>
        </w:rPr>
        <w:t>, измерительных приборов), а правильность их установки - в соответствии с требованиями инструкций заводов-изготовителей по их эксплуатации.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278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Оценка работоспособности промышленных вентиляторов производится запуском электродвигателей, а электроручных - также и с помощью ручного привода. В системах, оборудованных расходомерами, проверяется их исправность.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182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E60BF">
        <w:rPr>
          <w:color w:val="000000"/>
          <w:sz w:val="28"/>
          <w:szCs w:val="28"/>
        </w:rPr>
        <w:t xml:space="preserve">Не допускаются к установке и эксплуатации </w:t>
      </w:r>
      <w:r>
        <w:rPr>
          <w:color w:val="000000"/>
          <w:sz w:val="28"/>
          <w:szCs w:val="28"/>
        </w:rPr>
        <w:t xml:space="preserve">фильтров поглотителей (далее - </w:t>
      </w:r>
      <w:r w:rsidRPr="002E60BF">
        <w:rPr>
          <w:color w:val="000000"/>
          <w:sz w:val="28"/>
          <w:szCs w:val="28"/>
        </w:rPr>
        <w:t>ФП</w:t>
      </w:r>
      <w:r>
        <w:rPr>
          <w:color w:val="000000"/>
          <w:sz w:val="28"/>
          <w:szCs w:val="28"/>
        </w:rPr>
        <w:t>)</w:t>
      </w:r>
      <w:r w:rsidRPr="002E60BF">
        <w:rPr>
          <w:color w:val="000000"/>
          <w:sz w:val="28"/>
          <w:szCs w:val="28"/>
        </w:rPr>
        <w:t xml:space="preserve"> и регенеративные патроны с вмятинами и другими повреждениями корпусов, с закрашенными маркировочными надписями. ФП </w:t>
      </w:r>
      <w:r w:rsidRPr="002E60BF">
        <w:rPr>
          <w:color w:val="000000"/>
          <w:sz w:val="28"/>
          <w:szCs w:val="28"/>
        </w:rPr>
        <w:lastRenderedPageBreak/>
        <w:t>монтируются на подставках.</w:t>
      </w:r>
    </w:p>
    <w:p w:rsidR="002E1F59" w:rsidRPr="002E60BF" w:rsidRDefault="009B5868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422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9B5868">
        <w:rPr>
          <w:noProof/>
          <w:color w:val="000000"/>
          <w:sz w:val="28"/>
          <w:szCs w:val="28"/>
          <w:lang w:eastAsia="ru-RU"/>
        </w:rPr>
        <w:pict>
          <v:shape id="_x0000_s1039" type="#_x0000_t202" style="position:absolute;left:0;text-align:left;margin-left:134.7pt;margin-top:-51.3pt;width:192.75pt;height:19.25pt;z-index:251672576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proofErr w:type="spellStart"/>
      <w:r w:rsidR="002E1F59" w:rsidRPr="002E60BF">
        <w:rPr>
          <w:color w:val="000000"/>
          <w:sz w:val="28"/>
          <w:szCs w:val="28"/>
        </w:rPr>
        <w:t>Предфильтры</w:t>
      </w:r>
      <w:proofErr w:type="spellEnd"/>
      <w:r w:rsidR="002E1F59" w:rsidRPr="002E60BF">
        <w:rPr>
          <w:color w:val="000000"/>
          <w:sz w:val="28"/>
          <w:szCs w:val="28"/>
        </w:rPr>
        <w:t xml:space="preserve"> пакетные ПФП-1000 устанавливают по стрелкам направления движения воздуха. Фланцевое соединение фильтра с воздуховодом должно быть герметичным.</w:t>
      </w:r>
    </w:p>
    <w:p w:rsidR="002E1F59" w:rsidRPr="00AD21DC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321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Фильтры </w:t>
      </w:r>
      <w:r>
        <w:rPr>
          <w:color w:val="000000"/>
          <w:sz w:val="28"/>
          <w:szCs w:val="28"/>
        </w:rPr>
        <w:t xml:space="preserve">для очистки воздуха от окиси углерода </w:t>
      </w:r>
      <w:r w:rsidRPr="002E60BF">
        <w:rPr>
          <w:color w:val="000000"/>
          <w:sz w:val="28"/>
          <w:szCs w:val="28"/>
        </w:rPr>
        <w:t xml:space="preserve">ФГ-70 монтируются в комплекте с </w:t>
      </w:r>
      <w:proofErr w:type="spellStart"/>
      <w:r w:rsidRPr="002E60BF">
        <w:rPr>
          <w:color w:val="000000"/>
          <w:sz w:val="28"/>
          <w:szCs w:val="28"/>
        </w:rPr>
        <w:t>электрокалориферами</w:t>
      </w:r>
      <w:proofErr w:type="spellEnd"/>
      <w:r w:rsidRPr="002E60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                          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321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Воздуховоды от фильтров ФГ-70, установок </w:t>
      </w:r>
      <w:r>
        <w:rPr>
          <w:color w:val="000000"/>
          <w:sz w:val="28"/>
          <w:szCs w:val="28"/>
        </w:rPr>
        <w:t>«</w:t>
      </w:r>
      <w:r w:rsidRPr="002E60BF">
        <w:rPr>
          <w:color w:val="000000"/>
          <w:sz w:val="28"/>
          <w:szCs w:val="28"/>
        </w:rPr>
        <w:t>Устройство-300</w:t>
      </w:r>
      <w:r>
        <w:rPr>
          <w:color w:val="000000"/>
          <w:sz w:val="28"/>
          <w:szCs w:val="28"/>
        </w:rPr>
        <w:t>»</w:t>
      </w:r>
      <w:r w:rsidRPr="002E60BF">
        <w:rPr>
          <w:color w:val="000000"/>
          <w:sz w:val="28"/>
          <w:szCs w:val="28"/>
        </w:rPr>
        <w:t xml:space="preserve"> и РУ-150/6 должны иметь теплоизоляцию.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287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Клапаны избыточного давления устанавливаются строго вертикально, </w:t>
      </w:r>
      <w:proofErr w:type="spellStart"/>
      <w:r w:rsidRPr="002E60BF">
        <w:rPr>
          <w:color w:val="000000"/>
          <w:sz w:val="28"/>
          <w:szCs w:val="28"/>
        </w:rPr>
        <w:t>тарель</w:t>
      </w:r>
      <w:proofErr w:type="spellEnd"/>
      <w:r w:rsidRPr="002E60BF">
        <w:rPr>
          <w:color w:val="000000"/>
          <w:sz w:val="28"/>
          <w:szCs w:val="28"/>
        </w:rPr>
        <w:t xml:space="preserve"> клапана должна быть прижата к корпусу, рычаг должен легко вращаться на оси.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Исправность клапана в застопоренном состоянии проверяется путем просвечивания его со стороны тамбура в неосвещенное помещение убежища. Клапан считается герметичным, если на неосвещенной стороне по периметру прилегания </w:t>
      </w:r>
      <w:proofErr w:type="spellStart"/>
      <w:r w:rsidRPr="002E60BF">
        <w:rPr>
          <w:color w:val="000000"/>
          <w:sz w:val="28"/>
          <w:szCs w:val="28"/>
        </w:rPr>
        <w:t>тарели</w:t>
      </w:r>
      <w:proofErr w:type="spellEnd"/>
      <w:r w:rsidRPr="002E60BF">
        <w:rPr>
          <w:color w:val="000000"/>
          <w:sz w:val="28"/>
          <w:szCs w:val="28"/>
        </w:rPr>
        <w:t xml:space="preserve"> к седлу свет не виден. Клапан проверяется на легкость закрывания и открывания.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383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Для оценки исправности герметического клапана необходимо </w:t>
      </w:r>
      <w:r>
        <w:rPr>
          <w:color w:val="000000"/>
          <w:sz w:val="28"/>
          <w:szCs w:val="28"/>
        </w:rPr>
        <w:t xml:space="preserve">                      </w:t>
      </w:r>
      <w:r w:rsidRPr="002E60BF">
        <w:rPr>
          <w:color w:val="000000"/>
          <w:sz w:val="28"/>
          <w:szCs w:val="28"/>
        </w:rPr>
        <w:t>в воздуховоде перед закрытым клапаном, по ходу движения воздуха, просверлить отверстие диаметром 6 - 8 мм, закрыть все, кроме одного (ближайшего к клапану), приточные отверстия и включить в работу систему вентил</w:t>
      </w:r>
      <w:r w:rsidRPr="002E60BF">
        <w:rPr>
          <w:rStyle w:val="11"/>
          <w:sz w:val="28"/>
          <w:szCs w:val="28"/>
        </w:rPr>
        <w:t>яци</w:t>
      </w:r>
      <w:r w:rsidRPr="002E60BF">
        <w:rPr>
          <w:color w:val="000000"/>
          <w:sz w:val="28"/>
          <w:szCs w:val="28"/>
        </w:rPr>
        <w:t xml:space="preserve">и. </w:t>
      </w:r>
    </w:p>
    <w:p w:rsidR="002E1F59" w:rsidRPr="002E60BF" w:rsidRDefault="002E1F59" w:rsidP="002E1F59">
      <w:pPr>
        <w:pStyle w:val="31"/>
        <w:shd w:val="clear" w:color="auto" w:fill="auto"/>
        <w:tabs>
          <w:tab w:val="left" w:pos="1383"/>
        </w:tabs>
        <w:spacing w:before="0" w:after="0" w:line="271" w:lineRule="auto"/>
        <w:ind w:right="20" w:firstLine="72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Затем в просверленное отверстие впрыснуть пульверизатором 50 - 75 г</w:t>
      </w:r>
      <w:r>
        <w:rPr>
          <w:color w:val="000000"/>
          <w:sz w:val="28"/>
          <w:szCs w:val="28"/>
        </w:rPr>
        <w:t>.</w:t>
      </w:r>
      <w:r w:rsidRPr="002E60BF">
        <w:rPr>
          <w:color w:val="000000"/>
          <w:sz w:val="28"/>
          <w:szCs w:val="28"/>
        </w:rPr>
        <w:t xml:space="preserve"> нашатырного спирта. Отсутствие запаха аммиака в ближайшем приточном отверстии (за клапаном) подтверждает герметичность клапана. После проведения испытания отверстие заделывается.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225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Штурвалы и рукоятки </w:t>
      </w:r>
      <w:proofErr w:type="spellStart"/>
      <w:r w:rsidRPr="002E60BF">
        <w:rPr>
          <w:color w:val="000000"/>
          <w:sz w:val="28"/>
          <w:szCs w:val="28"/>
        </w:rPr>
        <w:t>гермоклапанов</w:t>
      </w:r>
      <w:proofErr w:type="spellEnd"/>
      <w:r w:rsidRPr="002E60BF">
        <w:rPr>
          <w:color w:val="000000"/>
          <w:sz w:val="28"/>
          <w:szCs w:val="28"/>
        </w:rPr>
        <w:t xml:space="preserve"> должны быть обращены </w:t>
      </w:r>
      <w:r>
        <w:rPr>
          <w:color w:val="000000"/>
          <w:sz w:val="28"/>
          <w:szCs w:val="28"/>
        </w:rPr>
        <w:t xml:space="preserve">                        </w:t>
      </w:r>
      <w:r w:rsidRPr="002E60BF">
        <w:rPr>
          <w:color w:val="000000"/>
          <w:sz w:val="28"/>
          <w:szCs w:val="28"/>
        </w:rPr>
        <w:t>в сторону, удобную для вращения.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196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Все герметические клапаны, вентиляторы и пускатели к ним должны быть промаркированы, а на воздуховодах обозначено направление движения воздуха.</w:t>
      </w:r>
    </w:p>
    <w:p w:rsidR="002E1F59" w:rsidRPr="002E60BF" w:rsidRDefault="002E1F59" w:rsidP="002E1F59">
      <w:pPr>
        <w:pStyle w:val="31"/>
        <w:numPr>
          <w:ilvl w:val="1"/>
          <w:numId w:val="5"/>
        </w:numPr>
        <w:shd w:val="clear" w:color="auto" w:fill="auto"/>
        <w:tabs>
          <w:tab w:val="left" w:pos="1393"/>
        </w:tabs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Герметичность убежища проверяется по величине подпора воздуха и производится в следующей последовательности: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E60BF">
        <w:rPr>
          <w:color w:val="000000"/>
          <w:sz w:val="28"/>
          <w:szCs w:val="28"/>
        </w:rPr>
        <w:t xml:space="preserve">закрываются все входные ворота, двери, ставни, люки, стопорятся клапаны избыточного давления, закрываются </w:t>
      </w:r>
      <w:proofErr w:type="spellStart"/>
      <w:r w:rsidRPr="002E60BF">
        <w:rPr>
          <w:color w:val="000000"/>
          <w:sz w:val="28"/>
          <w:szCs w:val="28"/>
        </w:rPr>
        <w:t>гермоклапаны</w:t>
      </w:r>
      <w:proofErr w:type="spellEnd"/>
      <w:r w:rsidRPr="002E60BF">
        <w:rPr>
          <w:color w:val="000000"/>
          <w:sz w:val="28"/>
          <w:szCs w:val="28"/>
        </w:rPr>
        <w:t xml:space="preserve"> и заглушки </w:t>
      </w:r>
      <w:r>
        <w:rPr>
          <w:color w:val="000000"/>
          <w:sz w:val="28"/>
          <w:szCs w:val="28"/>
        </w:rPr>
        <w:t xml:space="preserve">                    </w:t>
      </w:r>
      <w:r w:rsidRPr="002E60BF">
        <w:rPr>
          <w:color w:val="000000"/>
          <w:sz w:val="28"/>
          <w:szCs w:val="28"/>
        </w:rPr>
        <w:t>на воздуховодах вытяжных систем, сифоны заполняются водой;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E60BF">
        <w:rPr>
          <w:color w:val="000000"/>
          <w:sz w:val="28"/>
          <w:szCs w:val="28"/>
        </w:rPr>
        <w:t xml:space="preserve">включается в работу </w:t>
      </w:r>
      <w:proofErr w:type="gramStart"/>
      <w:r w:rsidRPr="002E60BF">
        <w:rPr>
          <w:color w:val="000000"/>
          <w:sz w:val="28"/>
          <w:szCs w:val="28"/>
        </w:rPr>
        <w:t>приточная система вентиляции, отрегулированная на заданную проектной документацией производительность и по производительности вентиляторов определяется</w:t>
      </w:r>
      <w:proofErr w:type="gramEnd"/>
      <w:r w:rsidRPr="002E60BF">
        <w:rPr>
          <w:color w:val="000000"/>
          <w:sz w:val="28"/>
          <w:szCs w:val="28"/>
        </w:rPr>
        <w:t xml:space="preserve"> количество воздуха, подаваемого в убежище;</w:t>
      </w:r>
    </w:p>
    <w:p w:rsidR="002E1F59" w:rsidRPr="002E60BF" w:rsidRDefault="009B5868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9B5868">
        <w:rPr>
          <w:noProof/>
          <w:color w:val="000000"/>
          <w:sz w:val="28"/>
          <w:szCs w:val="28"/>
          <w:lang w:eastAsia="ru-RU"/>
        </w:rPr>
        <w:lastRenderedPageBreak/>
        <w:pict>
          <v:shape id="_x0000_s1040" type="#_x0000_t202" style="position:absolute;left:0;text-align:left;margin-left:134.7pt;margin-top:-32.35pt;width:192.75pt;height:19.25pt;z-index:251673600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="002E1F59">
        <w:rPr>
          <w:color w:val="000000"/>
          <w:sz w:val="28"/>
          <w:szCs w:val="28"/>
        </w:rPr>
        <w:t xml:space="preserve">- </w:t>
      </w:r>
      <w:r w:rsidR="002E1F59" w:rsidRPr="002E60BF">
        <w:rPr>
          <w:color w:val="000000"/>
          <w:sz w:val="28"/>
          <w:szCs w:val="28"/>
        </w:rPr>
        <w:t xml:space="preserve">измеряется подпор воздуха в убежище </w:t>
      </w:r>
      <w:proofErr w:type="spellStart"/>
      <w:r w:rsidR="002E1F59" w:rsidRPr="002E60BF">
        <w:rPr>
          <w:color w:val="000000"/>
          <w:sz w:val="28"/>
          <w:szCs w:val="28"/>
        </w:rPr>
        <w:t>тягонапоромером</w:t>
      </w:r>
      <w:proofErr w:type="spellEnd"/>
      <w:r w:rsidR="002E1F59" w:rsidRPr="002E60BF">
        <w:rPr>
          <w:color w:val="000000"/>
          <w:sz w:val="28"/>
          <w:szCs w:val="28"/>
        </w:rPr>
        <w:t xml:space="preserve"> или другим пригодным для этих целей прибором;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E60BF">
        <w:rPr>
          <w:color w:val="000000"/>
          <w:sz w:val="28"/>
          <w:szCs w:val="28"/>
        </w:rPr>
        <w:t>определяются (при необходимости) места утечек воздуха по отклонению пламени свечи или с помощью мыльной пленки.</w:t>
      </w:r>
    </w:p>
    <w:p w:rsidR="002E1F59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 w:rsidRPr="002E60BF">
        <w:rPr>
          <w:color w:val="000000"/>
          <w:sz w:val="28"/>
          <w:szCs w:val="28"/>
        </w:rPr>
        <w:t>Местами возможной утечки воздуха могут быть: притворы герметических устройств (дверей, люков, клапанов и пр.)</w:t>
      </w:r>
      <w:r>
        <w:rPr>
          <w:color w:val="000000"/>
          <w:sz w:val="28"/>
          <w:szCs w:val="28"/>
        </w:rPr>
        <w:t xml:space="preserve">, </w:t>
      </w:r>
      <w:r w:rsidRPr="002E60BF">
        <w:rPr>
          <w:color w:val="000000"/>
          <w:sz w:val="28"/>
          <w:szCs w:val="28"/>
        </w:rPr>
        <w:t>примыкания двер</w:t>
      </w:r>
      <w:r>
        <w:rPr>
          <w:color w:val="000000"/>
          <w:sz w:val="28"/>
          <w:szCs w:val="28"/>
        </w:rPr>
        <w:t>ных</w:t>
      </w:r>
      <w:r w:rsidRPr="002E60BF">
        <w:rPr>
          <w:color w:val="000000"/>
          <w:sz w:val="28"/>
          <w:szCs w:val="28"/>
        </w:rPr>
        <w:t xml:space="preserve"> коробок и ставней к ограждающим конструкциям</w:t>
      </w:r>
      <w:r>
        <w:rPr>
          <w:color w:val="000000"/>
          <w:sz w:val="28"/>
          <w:szCs w:val="28"/>
        </w:rPr>
        <w:t xml:space="preserve">, </w:t>
      </w:r>
      <w:r w:rsidRPr="002E60BF">
        <w:rPr>
          <w:color w:val="000000"/>
          <w:sz w:val="28"/>
          <w:szCs w:val="28"/>
        </w:rPr>
        <w:t>уплотнители клиновых затворов</w:t>
      </w:r>
      <w:r>
        <w:rPr>
          <w:color w:val="000000"/>
          <w:sz w:val="28"/>
          <w:szCs w:val="28"/>
        </w:rPr>
        <w:t xml:space="preserve">, </w:t>
      </w:r>
      <w:r w:rsidRPr="002E60BF">
        <w:rPr>
          <w:color w:val="000000"/>
          <w:sz w:val="28"/>
          <w:szCs w:val="28"/>
        </w:rPr>
        <w:t xml:space="preserve">места прохода через ограждающие конструкции различных вводов коммуникаций, места установки других закладных деталей, стыки сборных железобетонных элементов и другие. 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left="20" w:right="20" w:firstLine="700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Все выявленные </w:t>
      </w:r>
      <w:proofErr w:type="spellStart"/>
      <w:r w:rsidRPr="002E60BF">
        <w:rPr>
          <w:color w:val="000000"/>
          <w:sz w:val="28"/>
          <w:szCs w:val="28"/>
        </w:rPr>
        <w:t>неплотности</w:t>
      </w:r>
      <w:proofErr w:type="spellEnd"/>
      <w:r w:rsidRPr="002E60BF">
        <w:rPr>
          <w:color w:val="000000"/>
          <w:sz w:val="28"/>
          <w:szCs w:val="28"/>
        </w:rPr>
        <w:t xml:space="preserve"> устраняются, после чего проводится повторная оценка убежища на герметичность. Без доведения до требуемой герметичности убежище в эксплуатацию не принимается.</w:t>
      </w:r>
    </w:p>
    <w:p w:rsidR="002E1F59" w:rsidRPr="002E60BF" w:rsidRDefault="002E1F59" w:rsidP="002E1F59">
      <w:pPr>
        <w:pStyle w:val="31"/>
        <w:numPr>
          <w:ilvl w:val="1"/>
          <w:numId w:val="8"/>
        </w:numPr>
        <w:shd w:val="clear" w:color="auto" w:fill="auto"/>
        <w:tabs>
          <w:tab w:val="left" w:pos="1527"/>
        </w:tabs>
        <w:spacing w:before="0" w:after="0" w:line="271" w:lineRule="auto"/>
        <w:ind w:left="0" w:right="20" w:firstLine="709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Кроме оценки на герметичность должно быть проведено испытание сооружения и систем </w:t>
      </w:r>
      <w:proofErr w:type="spellStart"/>
      <w:r w:rsidRPr="002E60BF">
        <w:rPr>
          <w:color w:val="000000"/>
          <w:sz w:val="28"/>
          <w:szCs w:val="28"/>
        </w:rPr>
        <w:t>воздухоснабжения</w:t>
      </w:r>
      <w:proofErr w:type="spellEnd"/>
      <w:r w:rsidRPr="002E60BF">
        <w:rPr>
          <w:color w:val="000000"/>
          <w:sz w:val="28"/>
          <w:szCs w:val="28"/>
        </w:rPr>
        <w:t xml:space="preserve"> на способность поддержания установленных величин избыточного давления (подпора) воздуха.</w:t>
      </w:r>
    </w:p>
    <w:p w:rsidR="002E1F59" w:rsidRPr="002E60BF" w:rsidRDefault="002E1F59" w:rsidP="002E1F59">
      <w:pPr>
        <w:pStyle w:val="31"/>
        <w:shd w:val="clear" w:color="auto" w:fill="auto"/>
        <w:spacing w:before="0" w:after="0" w:line="271" w:lineRule="auto"/>
        <w:ind w:right="20" w:firstLine="709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Для оценки подпора в режиме </w:t>
      </w:r>
      <w:proofErr w:type="spellStart"/>
      <w:r w:rsidRPr="002E60BF">
        <w:rPr>
          <w:color w:val="000000"/>
          <w:sz w:val="28"/>
          <w:szCs w:val="28"/>
        </w:rPr>
        <w:t>фильтровентиляции</w:t>
      </w:r>
      <w:proofErr w:type="spellEnd"/>
      <w:r w:rsidRPr="002E60BF">
        <w:rPr>
          <w:color w:val="000000"/>
          <w:sz w:val="28"/>
          <w:szCs w:val="28"/>
        </w:rPr>
        <w:t xml:space="preserve"> включается система приточной вентиляции </w:t>
      </w:r>
      <w:r>
        <w:rPr>
          <w:color w:val="000000"/>
          <w:sz w:val="28"/>
          <w:szCs w:val="28"/>
        </w:rPr>
        <w:t>и</w:t>
      </w:r>
      <w:r w:rsidRPr="002E60BF">
        <w:rPr>
          <w:color w:val="000000"/>
          <w:sz w:val="28"/>
          <w:szCs w:val="28"/>
        </w:rPr>
        <w:t xml:space="preserve"> система вытяжной вентиляции, при этом соответствующие герметические клапаны должны быть открыты, а клапаны перетекания - свободны. Величина подпора воздуха в убежище должна составлять не менее 50 Па (5 мм вод</w:t>
      </w:r>
      <w:proofErr w:type="gramStart"/>
      <w:r w:rsidRPr="002E60BF">
        <w:rPr>
          <w:color w:val="000000"/>
          <w:sz w:val="28"/>
          <w:szCs w:val="28"/>
        </w:rPr>
        <w:t>.</w:t>
      </w:r>
      <w:proofErr w:type="gramEnd"/>
      <w:r w:rsidRPr="002E60BF">
        <w:rPr>
          <w:color w:val="000000"/>
          <w:sz w:val="28"/>
          <w:szCs w:val="28"/>
        </w:rPr>
        <w:t xml:space="preserve"> </w:t>
      </w:r>
      <w:proofErr w:type="gramStart"/>
      <w:r w:rsidRPr="002E60BF">
        <w:rPr>
          <w:color w:val="000000"/>
          <w:sz w:val="28"/>
          <w:szCs w:val="28"/>
        </w:rPr>
        <w:t>с</w:t>
      </w:r>
      <w:proofErr w:type="gramEnd"/>
      <w:r w:rsidRPr="002E60BF">
        <w:rPr>
          <w:color w:val="000000"/>
          <w:sz w:val="28"/>
          <w:szCs w:val="28"/>
        </w:rPr>
        <w:t>т.).</w:t>
      </w:r>
    </w:p>
    <w:p w:rsidR="002E1F59" w:rsidRPr="002E60BF" w:rsidRDefault="002E1F59" w:rsidP="002E1F59">
      <w:pPr>
        <w:pStyle w:val="31"/>
        <w:numPr>
          <w:ilvl w:val="1"/>
          <w:numId w:val="8"/>
        </w:numPr>
        <w:shd w:val="clear" w:color="auto" w:fill="auto"/>
        <w:spacing w:before="0" w:after="294" w:line="271" w:lineRule="auto"/>
        <w:ind w:left="0" w:right="20" w:firstLine="709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 xml:space="preserve">Оценка подпора в режиме регенерации внутреннего воздуха осуществляется включением системы поддержания подпора (остальные системы не работают, при этом должны быть закрыты все герметические клапаны на вытяжных системах, застопорены в закрытом положении клапаны избыточного давления в тамбурах входов). Величина подпора должна быть не </w:t>
      </w:r>
      <w:proofErr w:type="gramStart"/>
      <w:r w:rsidRPr="002E60BF">
        <w:rPr>
          <w:color w:val="000000"/>
          <w:sz w:val="28"/>
          <w:szCs w:val="28"/>
        </w:rPr>
        <w:t>менее нормативной</w:t>
      </w:r>
      <w:proofErr w:type="gramEnd"/>
      <w:r w:rsidRPr="002E60BF">
        <w:rPr>
          <w:color w:val="000000"/>
          <w:sz w:val="28"/>
          <w:szCs w:val="28"/>
        </w:rPr>
        <w:t>.</w:t>
      </w:r>
    </w:p>
    <w:p w:rsidR="002E1F59" w:rsidRPr="002E60BF" w:rsidRDefault="002E1F59" w:rsidP="002E1F59">
      <w:pPr>
        <w:pStyle w:val="13"/>
        <w:numPr>
          <w:ilvl w:val="0"/>
          <w:numId w:val="8"/>
        </w:numPr>
        <w:shd w:val="clear" w:color="auto" w:fill="auto"/>
        <w:tabs>
          <w:tab w:val="left" w:pos="399"/>
        </w:tabs>
        <w:spacing w:before="0" w:after="249" w:line="271" w:lineRule="auto"/>
        <w:jc w:val="center"/>
        <w:rPr>
          <w:spacing w:val="0"/>
          <w:sz w:val="28"/>
          <w:szCs w:val="28"/>
        </w:rPr>
      </w:pPr>
      <w:bookmarkStart w:id="3" w:name="bookmark5"/>
      <w:r w:rsidRPr="002E60BF">
        <w:rPr>
          <w:color w:val="000000"/>
          <w:spacing w:val="0"/>
          <w:sz w:val="28"/>
          <w:szCs w:val="28"/>
        </w:rPr>
        <w:t>Оценка технического состояния фильтров-поглотителей</w:t>
      </w:r>
      <w:bookmarkEnd w:id="3"/>
    </w:p>
    <w:p w:rsidR="002E1F59" w:rsidRPr="002E60BF" w:rsidRDefault="002E1F59" w:rsidP="002E1F59">
      <w:pPr>
        <w:pStyle w:val="31"/>
        <w:numPr>
          <w:ilvl w:val="1"/>
          <w:numId w:val="9"/>
        </w:numPr>
        <w:shd w:val="clear" w:color="auto" w:fill="auto"/>
        <w:tabs>
          <w:tab w:val="left" w:pos="1316"/>
        </w:tabs>
        <w:spacing w:before="0" w:after="0" w:line="271" w:lineRule="auto"/>
        <w:ind w:left="0" w:right="20" w:firstLine="709"/>
        <w:jc w:val="both"/>
        <w:rPr>
          <w:sz w:val="28"/>
          <w:szCs w:val="28"/>
        </w:rPr>
      </w:pPr>
      <w:r w:rsidRPr="002E60BF">
        <w:rPr>
          <w:color w:val="000000"/>
          <w:sz w:val="28"/>
          <w:szCs w:val="28"/>
        </w:rPr>
        <w:t>При оценке состояния ФП последние подвергаются техническому осмотру и контрольной оценке технического состояния.</w:t>
      </w:r>
    </w:p>
    <w:p w:rsidR="002E1F59" w:rsidRPr="002E60BF" w:rsidRDefault="002E1F59" w:rsidP="002E1F59">
      <w:pPr>
        <w:pStyle w:val="31"/>
        <w:numPr>
          <w:ilvl w:val="1"/>
          <w:numId w:val="9"/>
        </w:numPr>
        <w:shd w:val="clear" w:color="auto" w:fill="auto"/>
        <w:tabs>
          <w:tab w:val="left" w:pos="1407"/>
        </w:tabs>
        <w:spacing w:before="0" w:after="0" w:line="271" w:lineRule="auto"/>
        <w:ind w:left="0" w:right="20" w:firstLine="709"/>
        <w:jc w:val="both"/>
        <w:rPr>
          <w:sz w:val="28"/>
          <w:szCs w:val="28"/>
        </w:rPr>
      </w:pPr>
      <w:bookmarkStart w:id="4" w:name="bookmark6"/>
      <w:r w:rsidRPr="002E60BF">
        <w:rPr>
          <w:color w:val="000000"/>
          <w:sz w:val="28"/>
          <w:szCs w:val="28"/>
        </w:rPr>
        <w:t>Осмотры и оценки качественного состояния ФП проводятся в сроки, указанные в</w:t>
      </w:r>
      <w:hyperlink w:anchor="bookmark6" w:tooltip="Current Document">
        <w:r w:rsidRPr="002E60BF">
          <w:rPr>
            <w:color w:val="000000"/>
            <w:sz w:val="28"/>
            <w:szCs w:val="28"/>
          </w:rPr>
          <w:t xml:space="preserve"> таблице 1.</w:t>
        </w:r>
        <w:bookmarkEnd w:id="4"/>
      </w:hyperlink>
    </w:p>
    <w:p w:rsidR="002E1F59" w:rsidRDefault="002E1F59" w:rsidP="002E1F59">
      <w:pPr>
        <w:pStyle w:val="42"/>
        <w:shd w:val="clear" w:color="auto" w:fill="auto"/>
        <w:spacing w:after="0" w:line="271" w:lineRule="auto"/>
        <w:ind w:right="2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2E1F59" w:rsidRDefault="002E1F59" w:rsidP="002E1F59">
      <w:pPr>
        <w:pStyle w:val="42"/>
        <w:shd w:val="clear" w:color="auto" w:fill="auto"/>
        <w:spacing w:after="0" w:line="271" w:lineRule="auto"/>
        <w:ind w:right="2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2E1F59" w:rsidRDefault="002E1F59" w:rsidP="002E1F59">
      <w:pPr>
        <w:pStyle w:val="42"/>
        <w:shd w:val="clear" w:color="auto" w:fill="auto"/>
        <w:spacing w:after="0" w:line="271" w:lineRule="auto"/>
        <w:ind w:right="2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2E1F59" w:rsidRDefault="002E1F59" w:rsidP="002E1F59">
      <w:pPr>
        <w:pStyle w:val="42"/>
        <w:shd w:val="clear" w:color="auto" w:fill="auto"/>
        <w:spacing w:after="0" w:line="271" w:lineRule="auto"/>
        <w:ind w:right="2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2E1F59" w:rsidRDefault="002E1F59" w:rsidP="002E1F59">
      <w:pPr>
        <w:pStyle w:val="42"/>
        <w:shd w:val="clear" w:color="auto" w:fill="auto"/>
        <w:spacing w:after="0" w:line="271" w:lineRule="auto"/>
        <w:ind w:right="2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2E1F59" w:rsidRDefault="002E1F59" w:rsidP="002E1F59">
      <w:pPr>
        <w:pStyle w:val="42"/>
        <w:shd w:val="clear" w:color="auto" w:fill="auto"/>
        <w:spacing w:after="0" w:line="271" w:lineRule="auto"/>
        <w:ind w:right="2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2E1F59" w:rsidRPr="002E60BF" w:rsidRDefault="002E1F59" w:rsidP="002E1F59">
      <w:pPr>
        <w:pStyle w:val="42"/>
        <w:shd w:val="clear" w:color="auto" w:fill="auto"/>
        <w:spacing w:after="0" w:line="271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2E60BF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Таблица 1</w:t>
      </w:r>
    </w:p>
    <w:p w:rsidR="002E1F59" w:rsidRDefault="002E1F59" w:rsidP="002E1F59">
      <w:pPr>
        <w:pStyle w:val="22"/>
        <w:shd w:val="clear" w:color="auto" w:fill="auto"/>
        <w:spacing w:line="271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E1F59" w:rsidRDefault="009B5868" w:rsidP="002E1F59">
      <w:pPr>
        <w:pStyle w:val="22"/>
        <w:shd w:val="clear" w:color="auto" w:fill="auto"/>
        <w:spacing w:line="271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0"/>
          <w:sz w:val="28"/>
          <w:szCs w:val="28"/>
          <w:lang w:eastAsia="ru-RU"/>
        </w:rPr>
        <w:pict>
          <v:shape id="_x0000_s1041" type="#_x0000_t202" style="position:absolute;left:0;text-align:left;margin-left:134.7pt;margin-top:-63.1pt;width:191.9pt;height:19.25pt;z-index:251674624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 w:rsidR="002E1F59"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Периодичность осмотров и оценок качественного состояния ФП</w:t>
      </w:r>
    </w:p>
    <w:p w:rsidR="002E1F59" w:rsidRPr="002E60BF" w:rsidRDefault="002E1F59" w:rsidP="002E1F59">
      <w:pPr>
        <w:pStyle w:val="22"/>
        <w:shd w:val="clear" w:color="auto" w:fill="auto"/>
        <w:spacing w:line="271" w:lineRule="auto"/>
        <w:rPr>
          <w:rFonts w:ascii="Times New Roman" w:hAnsi="Times New Roman" w:cs="Times New Roman"/>
          <w:spacing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16"/>
        <w:gridCol w:w="3216"/>
        <w:gridCol w:w="3217"/>
      </w:tblGrid>
      <w:tr w:rsidR="002E1F59" w:rsidRPr="002E60BF" w:rsidTr="002E1F59">
        <w:trPr>
          <w:trHeight w:hRule="exact" w:val="56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jc w:val="center"/>
              <w:rPr>
                <w:b/>
                <w:sz w:val="20"/>
                <w:szCs w:val="20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jc w:val="center"/>
              <w:rPr>
                <w:b/>
                <w:sz w:val="20"/>
                <w:szCs w:val="20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b/>
                <w:sz w:val="20"/>
                <w:szCs w:val="20"/>
              </w:rPr>
              <w:t>фильтров-поглотителей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jc w:val="center"/>
              <w:rPr>
                <w:b/>
                <w:sz w:val="20"/>
                <w:szCs w:val="20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b/>
                <w:sz w:val="20"/>
                <w:szCs w:val="20"/>
              </w:rPr>
              <w:t>Технический осмотр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jc w:val="center"/>
              <w:rPr>
                <w:b/>
                <w:sz w:val="20"/>
                <w:szCs w:val="20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b/>
                <w:sz w:val="20"/>
                <w:szCs w:val="20"/>
              </w:rPr>
              <w:t>Контрольная</w:t>
            </w:r>
          </w:p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jc w:val="center"/>
              <w:rPr>
                <w:b/>
                <w:sz w:val="20"/>
                <w:szCs w:val="20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2E1F59" w:rsidRPr="002E60BF" w:rsidTr="002E1F59">
        <w:trPr>
          <w:trHeight w:val="2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ind w:left="57" w:right="57"/>
              <w:jc w:val="both"/>
              <w:rPr>
                <w:rStyle w:val="Arial85pt0pt"/>
                <w:rFonts w:ascii="Times New Roman" w:hAnsi="Times New Roman" w:cs="Times New Roman"/>
                <w:sz w:val="28"/>
                <w:szCs w:val="28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sz w:val="28"/>
                <w:szCs w:val="28"/>
              </w:rPr>
              <w:t xml:space="preserve">ФП-100, ФП-100у, </w:t>
            </w:r>
          </w:p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ind w:left="57" w:right="57"/>
              <w:jc w:val="both"/>
              <w:rPr>
                <w:sz w:val="28"/>
                <w:szCs w:val="28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sz w:val="28"/>
                <w:szCs w:val="28"/>
              </w:rPr>
              <w:t>ФПУ-200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ind w:left="57" w:right="57"/>
              <w:jc w:val="both"/>
              <w:rPr>
                <w:sz w:val="28"/>
                <w:szCs w:val="28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sz w:val="28"/>
                <w:szCs w:val="28"/>
              </w:rPr>
              <w:t>Через 2 года (после 20 лет - ежегодно)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ind w:left="57" w:right="57"/>
              <w:jc w:val="both"/>
              <w:rPr>
                <w:sz w:val="28"/>
                <w:szCs w:val="28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sz w:val="28"/>
                <w:szCs w:val="28"/>
              </w:rPr>
              <w:t>Через 5 лет (после 20 лет - через 3 года)</w:t>
            </w:r>
          </w:p>
        </w:tc>
      </w:tr>
      <w:tr w:rsidR="002E1F59" w:rsidRPr="002E60BF" w:rsidTr="002E1F59">
        <w:trPr>
          <w:trHeight w:val="2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ind w:left="57" w:right="57"/>
              <w:jc w:val="both"/>
              <w:rPr>
                <w:sz w:val="28"/>
                <w:szCs w:val="28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sz w:val="28"/>
                <w:szCs w:val="28"/>
              </w:rPr>
              <w:t>ФП-300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ind w:left="57" w:right="57"/>
              <w:jc w:val="both"/>
              <w:rPr>
                <w:sz w:val="28"/>
                <w:szCs w:val="28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sz w:val="28"/>
                <w:szCs w:val="28"/>
              </w:rPr>
              <w:t>Через 2 года (после 10 лет - ежегодно)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F59" w:rsidRPr="002E1F59" w:rsidRDefault="002E1F59" w:rsidP="002E1F59">
            <w:pPr>
              <w:pStyle w:val="31"/>
              <w:shd w:val="clear" w:color="auto" w:fill="auto"/>
              <w:spacing w:before="0" w:after="0" w:line="271" w:lineRule="auto"/>
              <w:ind w:left="57" w:right="57"/>
              <w:jc w:val="both"/>
              <w:rPr>
                <w:sz w:val="28"/>
                <w:szCs w:val="28"/>
              </w:rPr>
            </w:pPr>
            <w:r w:rsidRPr="002E1F59">
              <w:rPr>
                <w:rStyle w:val="Arial85pt0pt"/>
                <w:rFonts w:ascii="Times New Roman" w:hAnsi="Times New Roman" w:cs="Times New Roman"/>
                <w:sz w:val="28"/>
                <w:szCs w:val="28"/>
              </w:rPr>
              <w:t>Через 5 лет (после 10 лет - через 3 года)</w:t>
            </w:r>
          </w:p>
        </w:tc>
      </w:tr>
    </w:tbl>
    <w:p w:rsidR="002E1F59" w:rsidRPr="005054ED" w:rsidRDefault="002E1F59" w:rsidP="002E1F59">
      <w:pPr>
        <w:pStyle w:val="50"/>
        <w:shd w:val="clear" w:color="auto" w:fill="auto"/>
        <w:tabs>
          <w:tab w:val="left" w:pos="1330"/>
        </w:tabs>
        <w:spacing w:before="0" w:line="271" w:lineRule="auto"/>
        <w:ind w:left="720" w:firstLine="0"/>
        <w:rPr>
          <w:rFonts w:ascii="Times New Roman" w:hAnsi="Times New Roman" w:cs="Times New Roman"/>
          <w:spacing w:val="0"/>
          <w:sz w:val="28"/>
          <w:szCs w:val="28"/>
        </w:rPr>
      </w:pPr>
    </w:p>
    <w:p w:rsidR="002E1F59" w:rsidRPr="002E60BF" w:rsidRDefault="002E1F59" w:rsidP="002E1F59">
      <w:pPr>
        <w:pStyle w:val="50"/>
        <w:numPr>
          <w:ilvl w:val="1"/>
          <w:numId w:val="9"/>
        </w:numPr>
        <w:shd w:val="clear" w:color="auto" w:fill="auto"/>
        <w:tabs>
          <w:tab w:val="left" w:pos="1330"/>
        </w:tabs>
        <w:spacing w:before="0" w:line="271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Технический осмотр ФП необходимо проводить в следующей последовательности: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определить маркировку ФП, нанесенную на корпусе (наименование, дата изготовления, сопротивление в мм вод</w:t>
      </w:r>
      <w:proofErr w:type="gramStart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  <w:proofErr w:type="gramEnd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proofErr w:type="gramStart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с</w:t>
      </w:r>
      <w:proofErr w:type="gramEnd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т. и др.);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измерить сопротивление колонки ФП и отдельно каждого ФП (правила измерения сопротивления изложены в инструкциях по монтажу и эксплуатации ФП);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разобрать колонку (колонки) ФП;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отсоединить ФП друг от друга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, далее п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роверить наличие и состояние резиновых прокладок в соединениях;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проверить состояние оболочек. Допустима частичная коррозия корпуса, не вызывающая сквозного разрушения оболочки, и которая устраняется на месте;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отвернуть донную заглушку </w:t>
      </w:r>
      <w:proofErr w:type="gramStart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нижнего</w:t>
      </w:r>
      <w:proofErr w:type="gramEnd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ФП колонки (колонок) и осмотреть ее внутреннюю поверхность. Внутренняя поверхность заглушки не должна иметь подтеков воды, ржавчины и других следов затопления ФП водой;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покачиванием и встряхиванием ФП убедиться в отсутствии пересыпания шихты;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взвесить ФП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: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в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ес с заглушкой не должен превышать предельно допустимого нормативного веса;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осмотреть с помощью переносной лампы фильтрующий материал и перфорированный цилиндр. На последнем не должно быть следов замачивания и ржавчины.</w:t>
      </w:r>
    </w:p>
    <w:p w:rsidR="002E1F59" w:rsidRPr="002E60BF" w:rsidRDefault="002E1F59" w:rsidP="002E1F59">
      <w:pPr>
        <w:pStyle w:val="50"/>
        <w:numPr>
          <w:ilvl w:val="1"/>
          <w:numId w:val="9"/>
        </w:numPr>
        <w:shd w:val="clear" w:color="auto" w:fill="auto"/>
        <w:tabs>
          <w:tab w:val="left" w:pos="1206"/>
        </w:tabs>
        <w:spacing w:before="0" w:line="271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При обнаружении хотя бы одного явно выраженного дефекта (сквозное ржавление или деформация оболочки глубиной более 30 мм, пересыпание или усадка шихты, переувлажнение или порыв фильтрующего материала) ФП выбраковывается.</w:t>
      </w:r>
    </w:p>
    <w:p w:rsidR="002E1F59" w:rsidRPr="002E60BF" w:rsidRDefault="002E1F59" w:rsidP="002E1F59">
      <w:pPr>
        <w:pStyle w:val="50"/>
        <w:shd w:val="clear" w:color="auto" w:fill="auto"/>
        <w:spacing w:before="0" w:line="271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Перед последующей сборкой колонок производится ремонт отдельных ФП. Ремонт заключается в замене потерявших эластичность резиновых </w:t>
      </w:r>
      <w:r w:rsidR="009B5868" w:rsidRPr="009B5868">
        <w:rPr>
          <w:rFonts w:ascii="Times New Roman" w:hAnsi="Times New Roman" w:cs="Times New Roman"/>
          <w:noProof/>
          <w:color w:val="000000"/>
          <w:spacing w:val="0"/>
          <w:sz w:val="28"/>
          <w:szCs w:val="28"/>
          <w:lang w:eastAsia="ru-RU"/>
        </w:rPr>
        <w:lastRenderedPageBreak/>
        <w:pict>
          <v:shape id="_x0000_s1042" type="#_x0000_t202" style="position:absolute;left:0;text-align:left;margin-left:134.7pt;margin-top:-29.35pt;width:191.9pt;height:19.25pt;z-index:251675648;mso-width-percent:400;mso-position-horizontal-relative:text;mso-position-vertical-relative:text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  <w:r>
                    <w:t>7</w:t>
                  </w:r>
                </w:p>
              </w:txbxContent>
            </v:textbox>
          </v:shape>
        </w:pic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прокладок на новые, в очистке ФП от ржавчины, подкраске и восстановлении маркировки.</w:t>
      </w:r>
    </w:p>
    <w:p w:rsidR="002E1F59" w:rsidRPr="000A3FEC" w:rsidRDefault="002E1F59" w:rsidP="002E1F59">
      <w:pPr>
        <w:pStyle w:val="50"/>
        <w:numPr>
          <w:ilvl w:val="1"/>
          <w:numId w:val="9"/>
        </w:numPr>
        <w:shd w:val="clear" w:color="auto" w:fill="auto"/>
        <w:tabs>
          <w:tab w:val="left" w:pos="1167"/>
        </w:tabs>
        <w:spacing w:before="0" w:line="271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Контрольная оценка состояния ФП производится выборочно для партии фильтров, эксплуатирующихся в одинаковых условиях.</w:t>
      </w:r>
    </w:p>
    <w:p w:rsidR="002E1F59" w:rsidRPr="002E60BF" w:rsidRDefault="002E1F59" w:rsidP="002E1F59">
      <w:pPr>
        <w:pStyle w:val="50"/>
        <w:shd w:val="clear" w:color="auto" w:fill="auto"/>
        <w:tabs>
          <w:tab w:val="left" w:pos="1167"/>
        </w:tabs>
        <w:spacing w:before="0" w:line="271" w:lineRule="auto"/>
        <w:ind w:left="709" w:firstLine="0"/>
        <w:rPr>
          <w:rFonts w:ascii="Times New Roman" w:hAnsi="Times New Roman" w:cs="Times New Roman"/>
          <w:spacing w:val="0"/>
          <w:sz w:val="28"/>
          <w:szCs w:val="28"/>
        </w:rPr>
      </w:pPr>
    </w:p>
    <w:p w:rsidR="002E1F59" w:rsidRDefault="002E1F59" w:rsidP="002E1F59">
      <w:pPr>
        <w:pStyle w:val="60"/>
        <w:numPr>
          <w:ilvl w:val="0"/>
          <w:numId w:val="9"/>
        </w:numPr>
        <w:shd w:val="clear" w:color="auto" w:fill="auto"/>
        <w:spacing w:before="0" w:after="0" w:line="271" w:lineRule="auto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Оценка технического состояния систем водоснабжения,</w:t>
      </w:r>
    </w:p>
    <w:p w:rsidR="002E1F59" w:rsidRDefault="002E1F59" w:rsidP="002E1F59">
      <w:pPr>
        <w:pStyle w:val="60"/>
        <w:shd w:val="clear" w:color="auto" w:fill="auto"/>
        <w:spacing w:before="0" w:after="0" w:line="271" w:lineRule="auto"/>
        <w:ind w:firstLine="0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канализации и энергетических устройств</w:t>
      </w:r>
    </w:p>
    <w:p w:rsidR="002E1F59" w:rsidRPr="002E60BF" w:rsidRDefault="002E1F59" w:rsidP="002E1F59">
      <w:pPr>
        <w:pStyle w:val="60"/>
        <w:shd w:val="clear" w:color="auto" w:fill="auto"/>
        <w:spacing w:before="0" w:after="0" w:line="271" w:lineRule="auto"/>
        <w:ind w:firstLine="0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2E1F59" w:rsidRPr="002E60BF" w:rsidRDefault="002E1F59" w:rsidP="002E1F59">
      <w:pPr>
        <w:pStyle w:val="5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1" w:lineRule="auto"/>
        <w:ind w:left="20" w:right="20"/>
        <w:rPr>
          <w:rFonts w:ascii="Times New Roman" w:hAnsi="Times New Roman" w:cs="Times New Roman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Оценка технического состояния системы водоснабжения и канализации осуществляется путем оценки работоспособности вентилей, задвижек, кранов, насосов, трубопроводов и магистралей.</w:t>
      </w:r>
    </w:p>
    <w:p w:rsidR="002E1F59" w:rsidRPr="002E60BF" w:rsidRDefault="002E1F59" w:rsidP="002E1F59">
      <w:pPr>
        <w:pStyle w:val="50"/>
        <w:numPr>
          <w:ilvl w:val="0"/>
          <w:numId w:val="6"/>
        </w:numPr>
        <w:shd w:val="clear" w:color="auto" w:fill="auto"/>
        <w:tabs>
          <w:tab w:val="left" w:pos="1134"/>
          <w:tab w:val="left" w:pos="1278"/>
        </w:tabs>
        <w:spacing w:before="0" w:line="271" w:lineRule="auto"/>
        <w:ind w:left="20" w:right="20"/>
        <w:rPr>
          <w:rFonts w:ascii="Times New Roman" w:hAnsi="Times New Roman" w:cs="Times New Roman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Емкости запаса питьевой воды должны быть оборудованы </w:t>
      </w:r>
      <w:proofErr w:type="spellStart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водоуказателями</w:t>
      </w:r>
      <w:proofErr w:type="spellEnd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, водоразборными кранами, иметь люки для возможности очистки и окраски внутренних поверхностей. При этом особое внимание обращается на наличие воды в напорных емкостях, а в аварийных безнапорных емкостях - на их исправность и чистоту содержания.</w:t>
      </w:r>
    </w:p>
    <w:p w:rsidR="002E1F59" w:rsidRPr="002E60BF" w:rsidRDefault="002E1F59" w:rsidP="002E1F59">
      <w:pPr>
        <w:pStyle w:val="50"/>
        <w:numPr>
          <w:ilvl w:val="0"/>
          <w:numId w:val="6"/>
        </w:numPr>
        <w:shd w:val="clear" w:color="auto" w:fill="auto"/>
        <w:tabs>
          <w:tab w:val="left" w:pos="1062"/>
          <w:tab w:val="left" w:pos="1134"/>
        </w:tabs>
        <w:spacing w:before="0" w:line="271" w:lineRule="auto"/>
        <w:ind w:left="20" w:right="20"/>
        <w:rPr>
          <w:rFonts w:ascii="Times New Roman" w:hAnsi="Times New Roman" w:cs="Times New Roman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изельные электростанции</w:t>
      </w: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, находящиеся на консервации, проверяются внешним осмотром, а также проверяется качество консервации. Обращается внимание на горизонтальность установки </w:t>
      </w:r>
      <w:proofErr w:type="spellStart"/>
      <w:proofErr w:type="gramStart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дизель-генератора</w:t>
      </w:r>
      <w:proofErr w:type="spellEnd"/>
      <w:proofErr w:type="gramEnd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 узла охлаждения на фундаментах.</w:t>
      </w:r>
    </w:p>
    <w:p w:rsidR="002E1F59" w:rsidRPr="002E60BF" w:rsidRDefault="002E1F59" w:rsidP="002E1F59">
      <w:pPr>
        <w:pStyle w:val="5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1" w:lineRule="auto"/>
        <w:ind w:left="20" w:right="20"/>
        <w:rPr>
          <w:rFonts w:ascii="Times New Roman" w:hAnsi="Times New Roman" w:cs="Times New Roman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У агрегатов, имеющих электрический пуск, контролируется зарядка аккумуляторных батарей. У агрегатов, имеющих пуск сжатым воздухом, контролируется давление в пусковых баллонах.</w:t>
      </w:r>
    </w:p>
    <w:p w:rsidR="002E1F59" w:rsidRPr="00793E30" w:rsidRDefault="002E1F59" w:rsidP="002E1F59">
      <w:pPr>
        <w:pStyle w:val="50"/>
        <w:numPr>
          <w:ilvl w:val="0"/>
          <w:numId w:val="6"/>
        </w:numPr>
        <w:shd w:val="clear" w:color="auto" w:fill="auto"/>
        <w:tabs>
          <w:tab w:val="left" w:pos="1100"/>
          <w:tab w:val="left" w:pos="1134"/>
        </w:tabs>
        <w:spacing w:before="0" w:line="271" w:lineRule="auto"/>
        <w:ind w:left="20" w:right="20"/>
        <w:rPr>
          <w:rFonts w:ascii="Times New Roman" w:hAnsi="Times New Roman" w:cs="Times New Roman"/>
          <w:spacing w:val="0"/>
          <w:sz w:val="28"/>
          <w:szCs w:val="28"/>
        </w:rPr>
      </w:pPr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Дверь в помещение </w:t>
      </w:r>
      <w:proofErr w:type="spellStart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>электрощитовой</w:t>
      </w:r>
      <w:proofErr w:type="spellEnd"/>
      <w:r w:rsidRPr="002E60B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должна открываться наружу и иметь самозапирающийся замок, открываемый без ключа с внутренней стороны помещения.</w:t>
      </w:r>
    </w:p>
    <w:p w:rsidR="002E1F59" w:rsidRDefault="002E1F59" w:rsidP="002E1F59">
      <w:pPr>
        <w:pStyle w:val="50"/>
        <w:shd w:val="clear" w:color="auto" w:fill="auto"/>
        <w:tabs>
          <w:tab w:val="left" w:pos="1100"/>
          <w:tab w:val="left" w:pos="1134"/>
        </w:tabs>
        <w:spacing w:before="0" w:line="271" w:lineRule="auto"/>
        <w:ind w:right="20" w:firstLine="0"/>
        <w:rPr>
          <w:rFonts w:ascii="Times New Roman" w:hAnsi="Times New Roman" w:cs="Times New Roman"/>
          <w:spacing w:val="0"/>
          <w:sz w:val="28"/>
          <w:szCs w:val="28"/>
        </w:rPr>
      </w:pPr>
    </w:p>
    <w:p w:rsidR="002E1F59" w:rsidRPr="002E60BF" w:rsidRDefault="002E1F59" w:rsidP="002E1F59">
      <w:pPr>
        <w:tabs>
          <w:tab w:val="left" w:pos="1134"/>
        </w:tabs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59" w:rsidRDefault="002E1F59" w:rsidP="002E1F59">
      <w:pPr>
        <w:spacing w:after="0" w:line="271" w:lineRule="auto"/>
        <w:rPr>
          <w:sz w:val="28"/>
          <w:szCs w:val="28"/>
        </w:rPr>
      </w:pPr>
    </w:p>
    <w:p w:rsidR="002E1F59" w:rsidRDefault="002E1F59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364" w:rsidRPr="000530C0" w:rsidRDefault="009B5868" w:rsidP="00A03364">
      <w:pPr>
        <w:spacing w:after="0" w:line="240" w:lineRule="auto"/>
        <w:ind w:left="5103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586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pict>
          <v:shape id="_x0000_s1043" type="#_x0000_t202" style="position:absolute;left:0;text-align:left;margin-left:134.7pt;margin-top:-34.6pt;width:192.75pt;height:19.25pt;z-index:251676672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</w:p>
              </w:txbxContent>
            </v:textbox>
          </v:shape>
        </w:pict>
      </w:r>
      <w:r w:rsidR="00A03364" w:rsidRPr="000530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1 </w:t>
      </w:r>
    </w:p>
    <w:p w:rsidR="00A03364" w:rsidRPr="000530C0" w:rsidRDefault="00A03364" w:rsidP="00A03364">
      <w:pPr>
        <w:spacing w:after="0" w:line="240" w:lineRule="auto"/>
        <w:ind w:left="5103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30C0"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Pr="000530C0">
        <w:rPr>
          <w:rFonts w:ascii="Times New Roman" w:hAnsi="Times New Roman" w:cs="Times New Roman"/>
          <w:color w:val="000000"/>
          <w:sz w:val="26"/>
          <w:szCs w:val="26"/>
        </w:rPr>
        <w:t>Порядку оценки технического состояния и использования защитных сооружений гражданской обороны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530C0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расположенных на территории                           Пушкинского городского округа Московской области</w:t>
      </w:r>
    </w:p>
    <w:p w:rsidR="00A03364" w:rsidRDefault="00A03364" w:rsidP="00A0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64" w:rsidRDefault="00A03364" w:rsidP="00A0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64" w:rsidRPr="000530C0" w:rsidRDefault="00A03364" w:rsidP="00A0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05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оценки содержания и использования </w:t>
      </w:r>
    </w:p>
    <w:p w:rsidR="00A03364" w:rsidRDefault="00A03364" w:rsidP="00A0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защитного сооружения гражданской обороны инв. № ____</w:t>
      </w:r>
      <w:r w:rsidRPr="00CC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7"/>
        <w:gridCol w:w="739"/>
        <w:gridCol w:w="584"/>
        <w:gridCol w:w="584"/>
        <w:gridCol w:w="584"/>
        <w:gridCol w:w="400"/>
        <w:gridCol w:w="96"/>
        <w:gridCol w:w="858"/>
        <w:gridCol w:w="2652"/>
        <w:gridCol w:w="81"/>
      </w:tblGrid>
      <w:tr w:rsidR="00A03364" w:rsidRPr="00CC21E3" w:rsidTr="00E255CA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gridSpan w:val="6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gridSpan w:val="3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blCellSpacing w:w="15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.___________________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20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03364" w:rsidRPr="00CC21E3" w:rsidTr="00E255CA">
        <w:trPr>
          <w:gridAfter w:val="1"/>
          <w:wAfter w:w="36" w:type="dxa"/>
          <w:trHeight w:val="15"/>
          <w:tblCellSpacing w:w="15" w:type="dxa"/>
        </w:trPr>
        <w:tc>
          <w:tcPr>
            <w:tcW w:w="3881" w:type="dxa"/>
            <w:gridSpan w:val="2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Default="00A03364" w:rsidP="00E2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364" w:rsidRPr="00CC21E3" w:rsidRDefault="00A03364" w:rsidP="00E2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в составе: Председателя 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фамилия, и.о.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57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Членов комиссии 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фамилия, и.о.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57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фамилия, и.о.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57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фамилия, и.о.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57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оценила содержание и использование защитного </w:t>
            </w:r>
            <w:r w:rsidRPr="0005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сооружения гражданской обороны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ЗС </w:t>
            </w:r>
            <w:r w:rsidRPr="0005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ГО)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 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proofErr w:type="gramStart"/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инв. № ______ и установила: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ЗС ГО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принято в эксплуатацию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 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и находится на балансе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</w:t>
            </w: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ЗС ГО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передано в аренду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 </w:t>
            </w: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договору № </w:t>
            </w:r>
            <w:proofErr w:type="spellStart"/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____________от</w:t>
            </w:r>
            <w:proofErr w:type="spellEnd"/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"__" ________________20__ г. и используется </w:t>
            </w:r>
            <w:proofErr w:type="gramStart"/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</w:tr>
      <w:tr w:rsidR="00A03364" w:rsidRPr="00CC21E3" w:rsidTr="00E255CA">
        <w:trPr>
          <w:gridAfter w:val="1"/>
          <w:wAfter w:w="36" w:type="dxa"/>
          <w:tblCellSpacing w:w="15" w:type="dxa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Наличие необходимой документации, лица, ответственного за содержание защитного сооружения и группы (звена) по обслуживанию ЗС ГО: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</w:p>
        </w:tc>
      </w:tr>
    </w:tbl>
    <w:tbl>
      <w:tblPr>
        <w:tblStyle w:val="ab"/>
        <w:tblW w:w="9684" w:type="dxa"/>
        <w:tblLook w:val="04A0"/>
      </w:tblPr>
      <w:tblGrid>
        <w:gridCol w:w="4492"/>
        <w:gridCol w:w="588"/>
        <w:gridCol w:w="4604"/>
      </w:tblGrid>
      <w:tr w:rsidR="00A03364" w:rsidRPr="00CC21E3" w:rsidTr="00E255CA">
        <w:trPr>
          <w:trHeight w:val="340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364" w:rsidRPr="00CC21E3" w:rsidRDefault="00A03364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</w:trPr>
        <w:tc>
          <w:tcPr>
            <w:tcW w:w="9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364" w:rsidRPr="00CC21E3" w:rsidRDefault="00A03364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</w:trPr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364" w:rsidRPr="00CC21E3" w:rsidRDefault="00A03364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Состояние системы вентиляции: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364" w:rsidRPr="00CC21E3" w:rsidRDefault="00A03364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364" w:rsidRPr="00CC21E3" w:rsidRDefault="00A03364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</w:trPr>
        <w:tc>
          <w:tcPr>
            <w:tcW w:w="9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364" w:rsidRPr="00CC21E3" w:rsidRDefault="00A03364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364" w:rsidRPr="00CC21E3" w:rsidRDefault="00A03364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Состояние системы энергоснабжения: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364" w:rsidRPr="00CC21E3" w:rsidRDefault="00A03364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364" w:rsidRPr="00CC21E3" w:rsidRDefault="00A03364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</w:trPr>
        <w:tc>
          <w:tcPr>
            <w:tcW w:w="9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364" w:rsidRPr="00CC21E3" w:rsidRDefault="009B5868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44" type="#_x0000_t202" style="position:absolute;margin-left:134.7pt;margin-top:-35.85pt;width:192.75pt;height:19.25pt;z-index:251677696;mso-width-percent:400;mso-position-horizontal-relative:text;mso-position-vertical-relative:text;mso-width-percent:400;mso-width-relative:margin;mso-height-relative:margin" stroked="f">
                  <v:textbox>
                    <w:txbxContent>
                      <w:p w:rsidR="0021587E" w:rsidRPr="0021587E" w:rsidRDefault="0021587E" w:rsidP="0021587E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03364" w:rsidRPr="00CC21E3" w:rsidRDefault="00A03364" w:rsidP="00A0336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400"/>
        <w:gridCol w:w="400"/>
        <w:gridCol w:w="514"/>
        <w:gridCol w:w="101"/>
        <w:gridCol w:w="584"/>
        <w:gridCol w:w="954"/>
        <w:gridCol w:w="1139"/>
        <w:gridCol w:w="3371"/>
        <w:gridCol w:w="372"/>
      </w:tblGrid>
      <w:tr w:rsidR="00A03364" w:rsidRPr="00CC21E3" w:rsidTr="00E255CA">
        <w:trPr>
          <w:gridAfter w:val="1"/>
          <w:wAfter w:w="327" w:type="dxa"/>
          <w:trHeight w:val="15"/>
          <w:tblCellSpacing w:w="15" w:type="dxa"/>
        </w:trPr>
        <w:tc>
          <w:tcPr>
            <w:tcW w:w="9126" w:type="dxa"/>
            <w:gridSpan w:val="9"/>
            <w:vAlign w:val="center"/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Состояние системы водоснабжения:</w:t>
            </w: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46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Состояние системы канализации:</w:t>
            </w: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46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Общее состояние защитного сооружения (конструкции, протечки, герметичность):</w:t>
            </w: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Замечания по содержанию и использованию:</w:t>
            </w: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57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Выводы комиссии:</w:t>
            </w: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Предложения комиссии:</w:t>
            </w: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3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rHeight w:val="340"/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комиссии: </w:t>
            </w:r>
          </w:p>
        </w:tc>
      </w:tr>
      <w:tr w:rsidR="00A03364" w:rsidRPr="00CC21E3" w:rsidTr="00E255CA">
        <w:trPr>
          <w:tblCellSpacing w:w="15" w:type="dxa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9C2858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подпись, фамилия, </w:t>
            </w:r>
            <w:proofErr w:type="spell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и.</w:t>
            </w:r>
            <w:proofErr w:type="gram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,о</w:t>
            </w:r>
            <w:proofErr w:type="spellEnd"/>
            <w:proofErr w:type="gramEnd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</w:p>
        </w:tc>
      </w:tr>
      <w:tr w:rsidR="00A03364" w:rsidRPr="00CC21E3" w:rsidTr="00E255CA">
        <w:trPr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03364" w:rsidRPr="00CC21E3" w:rsidTr="00E255CA">
        <w:trPr>
          <w:tblCellSpacing w:w="15" w:type="dxa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9C2858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подпись, фамилия, </w:t>
            </w:r>
            <w:proofErr w:type="spell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и.</w:t>
            </w:r>
            <w:proofErr w:type="gram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,о</w:t>
            </w:r>
            <w:proofErr w:type="spellEnd"/>
            <w:proofErr w:type="gramEnd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</w:p>
        </w:tc>
      </w:tr>
      <w:tr w:rsidR="00A03364" w:rsidRPr="00CC21E3" w:rsidTr="00E255CA">
        <w:trPr>
          <w:tblCellSpacing w:w="15" w:type="dxa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9C2858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Подпись, фамилия, </w:t>
            </w:r>
            <w:proofErr w:type="spell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и.</w:t>
            </w:r>
            <w:proofErr w:type="gram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,о</w:t>
            </w:r>
            <w:proofErr w:type="spellEnd"/>
            <w:proofErr w:type="gramEnd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</w:p>
        </w:tc>
      </w:tr>
      <w:tr w:rsidR="00A03364" w:rsidRPr="00CC21E3" w:rsidTr="00E255CA">
        <w:trPr>
          <w:tblCellSpacing w:w="15" w:type="dxa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9C2858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Подпись, фамилия, </w:t>
            </w:r>
            <w:proofErr w:type="spell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и.</w:t>
            </w:r>
            <w:proofErr w:type="gram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,о</w:t>
            </w:r>
            <w:proofErr w:type="spellEnd"/>
            <w:proofErr w:type="gramEnd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</w:tr>
      <w:tr w:rsidR="00A03364" w:rsidRPr="00CC21E3" w:rsidTr="00E255CA">
        <w:trPr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актом </w:t>
            </w:r>
            <w:proofErr w:type="gramStart"/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A03364" w:rsidRPr="00CC21E3" w:rsidTr="00E255CA">
        <w:trPr>
          <w:tblCellSpacing w:w="15" w:type="dxa"/>
        </w:trPr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9C2858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Должность, подпись, фамилия, и., о.</w:t>
            </w:r>
          </w:p>
        </w:tc>
      </w:tr>
      <w:tr w:rsidR="00A03364" w:rsidRPr="00CC21E3" w:rsidTr="00E255CA">
        <w:trPr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tblCellSpacing w:w="15" w:type="dxa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Копию акта получил: </w:t>
            </w:r>
          </w:p>
        </w:tc>
      </w:tr>
      <w:tr w:rsidR="00A03364" w:rsidRPr="00CC21E3" w:rsidTr="00E255CA">
        <w:trPr>
          <w:gridAfter w:val="1"/>
          <w:wAfter w:w="327" w:type="dxa"/>
          <w:tblCellSpacing w:w="15" w:type="dxa"/>
        </w:trPr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9C2858" w:rsidRDefault="00A03364" w:rsidP="00E2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Должность, подпись, фамилия, </w:t>
            </w:r>
            <w:proofErr w:type="spell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и.</w:t>
            </w:r>
            <w:proofErr w:type="gram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,о</w:t>
            </w:r>
            <w:proofErr w:type="spellEnd"/>
            <w:proofErr w:type="gramEnd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</w:p>
        </w:tc>
      </w:tr>
      <w:tr w:rsidR="00A03364" w:rsidRPr="00CC21E3" w:rsidTr="00E255CA">
        <w:trPr>
          <w:gridAfter w:val="1"/>
          <w:wAfter w:w="327" w:type="dxa"/>
          <w:tblCellSpacing w:w="15" w:type="dxa"/>
        </w:trPr>
        <w:tc>
          <w:tcPr>
            <w:tcW w:w="912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364" w:rsidRPr="00CC21E3" w:rsidTr="00E255CA">
        <w:trPr>
          <w:gridAfter w:val="1"/>
          <w:wAfter w:w="327" w:type="dxa"/>
          <w:tblCellSpacing w:w="15" w:type="dxa"/>
        </w:trPr>
        <w:tc>
          <w:tcPr>
            <w:tcW w:w="912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A03364" w:rsidRPr="00CC21E3" w:rsidRDefault="00A03364" w:rsidP="00E2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3364" w:rsidRPr="009C2858" w:rsidRDefault="00A03364" w:rsidP="00A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5CA" w:rsidRDefault="00E255CA" w:rsidP="00E255CA">
      <w:pPr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55CA" w:rsidRPr="00E67C3D" w:rsidRDefault="009B5868" w:rsidP="00E255CA">
      <w:pPr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86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lastRenderedPageBreak/>
        <w:pict>
          <v:shape id="_x0000_s1045" type="#_x0000_t202" style="position:absolute;left:0;text-align:left;margin-left:134.7pt;margin-top:-29.35pt;width:191.9pt;height:19.25pt;z-index:251678720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</w:p>
              </w:txbxContent>
            </v:textbox>
          </v:shape>
        </w:pict>
      </w:r>
      <w:r w:rsidR="00E255CA" w:rsidRPr="00E67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2</w:t>
      </w:r>
      <w:r w:rsidR="00E255CA" w:rsidRPr="00E67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55CA" w:rsidRPr="0018144C" w:rsidRDefault="00E255CA" w:rsidP="00E255CA">
      <w:pPr>
        <w:pStyle w:val="13"/>
        <w:shd w:val="clear" w:color="auto" w:fill="auto"/>
        <w:spacing w:before="0" w:after="0" w:line="276" w:lineRule="auto"/>
        <w:ind w:left="5103"/>
        <w:jc w:val="both"/>
        <w:rPr>
          <w:b w:val="0"/>
          <w:color w:val="000000"/>
          <w:spacing w:val="0"/>
          <w:sz w:val="26"/>
          <w:szCs w:val="26"/>
        </w:rPr>
      </w:pPr>
      <w:r w:rsidRPr="0018144C">
        <w:rPr>
          <w:b w:val="0"/>
          <w:bCs w:val="0"/>
          <w:sz w:val="26"/>
          <w:szCs w:val="26"/>
          <w:lang w:eastAsia="ru-RU"/>
        </w:rPr>
        <w:t xml:space="preserve">к </w:t>
      </w:r>
      <w:r w:rsidRPr="0018144C">
        <w:rPr>
          <w:b w:val="0"/>
          <w:color w:val="000000"/>
          <w:spacing w:val="0"/>
          <w:sz w:val="26"/>
          <w:szCs w:val="26"/>
        </w:rPr>
        <w:t>Порядку оценки технического состояния и использования защитных сооружений гражданской обороны</w:t>
      </w:r>
      <w:r>
        <w:rPr>
          <w:b w:val="0"/>
          <w:color w:val="000000"/>
          <w:spacing w:val="0"/>
          <w:sz w:val="26"/>
          <w:szCs w:val="26"/>
        </w:rPr>
        <w:t>,</w:t>
      </w:r>
      <w:r w:rsidRPr="0018144C">
        <w:rPr>
          <w:b w:val="0"/>
          <w:color w:val="000000"/>
          <w:spacing w:val="0"/>
          <w:sz w:val="26"/>
          <w:szCs w:val="26"/>
        </w:rPr>
        <w:t xml:space="preserve"> расположенных на территории                           Пушкинского городского округа Московской области </w:t>
      </w:r>
    </w:p>
    <w:p w:rsidR="00E255CA" w:rsidRPr="00793E30" w:rsidRDefault="00E255CA" w:rsidP="00E255CA">
      <w:pPr>
        <w:spacing w:before="100" w:beforeAutospacing="1" w:after="100" w:afterAutospacing="1" w:line="240" w:lineRule="auto"/>
        <w:ind w:left="510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CA" w:rsidRPr="009C2858" w:rsidRDefault="00E255CA" w:rsidP="00E25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CC2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 ДЕФЕКТОВ</w:t>
      </w:r>
      <w:r w:rsidRPr="009C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Style w:val="ab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5"/>
        <w:gridCol w:w="1260"/>
        <w:gridCol w:w="2157"/>
        <w:gridCol w:w="765"/>
        <w:gridCol w:w="1105"/>
        <w:gridCol w:w="288"/>
        <w:gridCol w:w="1823"/>
        <w:gridCol w:w="286"/>
        <w:gridCol w:w="49"/>
      </w:tblGrid>
      <w:tr w:rsidR="00E255CA" w:rsidRPr="00CC21E3" w:rsidTr="00E255CA">
        <w:trPr>
          <w:gridAfter w:val="1"/>
          <w:wAfter w:w="49" w:type="dxa"/>
        </w:trPr>
        <w:tc>
          <w:tcPr>
            <w:tcW w:w="2075" w:type="dxa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установку </w:t>
            </w:r>
          </w:p>
        </w:tc>
        <w:tc>
          <w:tcPr>
            <w:tcW w:w="7398" w:type="dxa"/>
            <w:gridSpan w:val="6"/>
            <w:tcBorders>
              <w:bottom w:val="single" w:sz="4" w:space="0" w:color="auto"/>
            </w:tcBorders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E255CA" w:rsidRPr="00CC21E3" w:rsidTr="00E255CA">
        <w:trPr>
          <w:gridAfter w:val="1"/>
          <w:wAfter w:w="49" w:type="dxa"/>
        </w:trPr>
        <w:tc>
          <w:tcPr>
            <w:tcW w:w="2075" w:type="dxa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4" w:type="dxa"/>
            <w:gridSpan w:val="7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(указать вид установки)</w:t>
            </w:r>
          </w:p>
        </w:tc>
      </w:tr>
      <w:tr w:rsidR="00E255CA" w:rsidRPr="00CC21E3" w:rsidTr="00E255CA">
        <w:trPr>
          <w:gridAfter w:val="1"/>
          <w:wAfter w:w="49" w:type="dxa"/>
        </w:trPr>
        <w:tc>
          <w:tcPr>
            <w:tcW w:w="2075" w:type="dxa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обследованную </w:t>
            </w:r>
          </w:p>
        </w:tc>
        <w:tc>
          <w:tcPr>
            <w:tcW w:w="7684" w:type="dxa"/>
            <w:gridSpan w:val="7"/>
            <w:tcBorders>
              <w:bottom w:val="single" w:sz="4" w:space="0" w:color="auto"/>
            </w:tcBorders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5CA" w:rsidRPr="00CC21E3" w:rsidTr="00E255CA">
        <w:trPr>
          <w:gridAfter w:val="1"/>
          <w:wAfter w:w="49" w:type="dxa"/>
        </w:trPr>
        <w:tc>
          <w:tcPr>
            <w:tcW w:w="2075" w:type="dxa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4" w:type="dxa"/>
            <w:gridSpan w:val="7"/>
            <w:tcBorders>
              <w:top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организации, исполнителя)</w:t>
            </w:r>
          </w:p>
        </w:tc>
      </w:tr>
      <w:tr w:rsidR="00E255CA" w:rsidRPr="00CC21E3" w:rsidTr="00E255CA">
        <w:trPr>
          <w:trHeight w:val="340"/>
        </w:trPr>
        <w:tc>
          <w:tcPr>
            <w:tcW w:w="3335" w:type="dxa"/>
            <w:gridSpan w:val="2"/>
            <w:tcBorders>
              <w:bottom w:val="single" w:sz="4" w:space="0" w:color="auto"/>
            </w:tcBorders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hideMark/>
          </w:tcPr>
          <w:p w:rsidR="00E255CA" w:rsidRPr="00CC21E3" w:rsidRDefault="00E255CA" w:rsidP="00E255CA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hideMark/>
          </w:tcPr>
          <w:p w:rsidR="00E255CA" w:rsidRPr="00CC21E3" w:rsidRDefault="00E255CA" w:rsidP="00E255CA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46" w:type="dxa"/>
            <w:gridSpan w:val="4"/>
            <w:tcBorders>
              <w:bottom w:val="single" w:sz="4" w:space="0" w:color="auto"/>
            </w:tcBorders>
            <w:hideMark/>
          </w:tcPr>
          <w:p w:rsidR="00E255CA" w:rsidRPr="00CC21E3" w:rsidRDefault="00E255CA" w:rsidP="00E255CA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55CA" w:rsidRPr="00CC21E3" w:rsidTr="00E255CA"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установки или технического средства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Неисправный узел или деталь 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Дефект 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 устранения </w:t>
            </w:r>
          </w:p>
        </w:tc>
      </w:tr>
      <w:tr w:rsidR="00E255CA" w:rsidRPr="00CC21E3" w:rsidTr="00E255CA">
        <w:trPr>
          <w:trHeight w:val="283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255CA" w:rsidRPr="00CC21E3" w:rsidTr="00E255CA">
        <w:trPr>
          <w:trHeight w:val="340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CA" w:rsidRPr="00CC21E3" w:rsidTr="00E255CA">
        <w:trPr>
          <w:trHeight w:val="340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CA" w:rsidRPr="00CC21E3" w:rsidTr="00E255CA">
        <w:trPr>
          <w:trHeight w:val="340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CA" w:rsidRPr="00CC21E3" w:rsidTr="00E255CA">
        <w:trPr>
          <w:trHeight w:val="340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CA" w:rsidRPr="00CC21E3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CA" w:rsidRPr="00CC21E3" w:rsidTr="00E255CA">
        <w:tc>
          <w:tcPr>
            <w:tcW w:w="3335" w:type="dxa"/>
            <w:gridSpan w:val="2"/>
            <w:tcBorders>
              <w:top w:val="single" w:sz="4" w:space="0" w:color="auto"/>
            </w:tcBorders>
            <w:hideMark/>
          </w:tcPr>
          <w:p w:rsidR="00E255CA" w:rsidRPr="00CC21E3" w:rsidRDefault="00E255CA" w:rsidP="00E25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</w:tcBorders>
            <w:hideMark/>
          </w:tcPr>
          <w:p w:rsidR="00E255CA" w:rsidRPr="00CC21E3" w:rsidRDefault="00E255CA" w:rsidP="00E25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hideMark/>
          </w:tcPr>
          <w:p w:rsidR="00E255CA" w:rsidRPr="00CC21E3" w:rsidRDefault="00E255CA" w:rsidP="00E25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4"/>
            <w:tcBorders>
              <w:top w:val="single" w:sz="4" w:space="0" w:color="auto"/>
            </w:tcBorders>
            <w:hideMark/>
          </w:tcPr>
          <w:p w:rsidR="00E255CA" w:rsidRPr="00CC21E3" w:rsidRDefault="00E255CA" w:rsidP="00E25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5CA" w:rsidRPr="009C2858" w:rsidRDefault="00E255CA" w:rsidP="00E2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  <w:r w:rsidRPr="009C2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8"/>
        <w:gridCol w:w="1748"/>
        <w:gridCol w:w="236"/>
        <w:gridCol w:w="1843"/>
        <w:gridCol w:w="236"/>
        <w:gridCol w:w="1035"/>
        <w:gridCol w:w="1280"/>
      </w:tblGrid>
      <w:tr w:rsidR="00E255CA" w:rsidRPr="009C2858" w:rsidTr="00E255CA">
        <w:tc>
          <w:tcPr>
            <w:tcW w:w="2802" w:type="dxa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подлежит </w:t>
            </w:r>
          </w:p>
        </w:tc>
        <w:tc>
          <w:tcPr>
            <w:tcW w:w="5806" w:type="dxa"/>
            <w:gridSpan w:val="6"/>
            <w:tcBorders>
              <w:bottom w:val="single" w:sz="4" w:space="0" w:color="auto"/>
            </w:tcBorders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ремонту.</w:t>
            </w:r>
          </w:p>
        </w:tc>
      </w:tr>
      <w:tr w:rsidR="00E255CA" w:rsidRPr="009C2858" w:rsidTr="00E255CA">
        <w:tc>
          <w:tcPr>
            <w:tcW w:w="2802" w:type="dxa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  <w:gridSpan w:val="6"/>
            <w:tcBorders>
              <w:top w:val="single" w:sz="4" w:space="0" w:color="auto"/>
            </w:tcBorders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(указать вид ремонта)</w:t>
            </w:r>
          </w:p>
        </w:tc>
        <w:tc>
          <w:tcPr>
            <w:tcW w:w="1280" w:type="dxa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5CA" w:rsidRPr="009C2858" w:rsidTr="00E255CA">
        <w:trPr>
          <w:trHeight w:val="340"/>
        </w:trPr>
        <w:tc>
          <w:tcPr>
            <w:tcW w:w="2802" w:type="dxa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  <w:gridSpan w:val="6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280" w:type="dxa"/>
            <w:tcBorders>
              <w:left w:val="nil"/>
            </w:tcBorders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5CA" w:rsidRPr="009C2858" w:rsidTr="00E255CA">
        <w:tc>
          <w:tcPr>
            <w:tcW w:w="2802" w:type="dxa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  <w:gridSpan w:val="6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280" w:type="dxa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5CA" w:rsidRPr="009C2858" w:rsidTr="00E255CA">
        <w:tc>
          <w:tcPr>
            <w:tcW w:w="2802" w:type="dxa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56" w:type="dxa"/>
            <w:gridSpan w:val="2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5CA" w:rsidRPr="009C2858" w:rsidTr="00E255CA">
        <w:tc>
          <w:tcPr>
            <w:tcW w:w="2802" w:type="dxa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6" w:type="dxa"/>
            <w:gridSpan w:val="7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(инициалы, фамилия)</w:t>
            </w:r>
          </w:p>
        </w:tc>
      </w:tr>
      <w:tr w:rsidR="00E255CA" w:rsidRPr="009C2858" w:rsidTr="00E255CA">
        <w:tc>
          <w:tcPr>
            <w:tcW w:w="3510" w:type="dxa"/>
            <w:gridSpan w:val="2"/>
            <w:hideMark/>
          </w:tcPr>
          <w:p w:rsidR="00E255CA" w:rsidRPr="009C2858" w:rsidRDefault="00E255CA" w:rsidP="00E25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</w:t>
            </w:r>
            <w:proofErr w:type="spellEnd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gridSpan w:val="6"/>
            <w:hideMark/>
          </w:tcPr>
          <w:p w:rsidR="00E255CA" w:rsidRPr="009C2858" w:rsidRDefault="00E255CA" w:rsidP="00E2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55CA" w:rsidRDefault="00E255CA" w:rsidP="00E25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E25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E25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E25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6EC9" w:rsidRDefault="00996EC9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996EC9" w:rsidSect="005E4F67">
          <w:headerReference w:type="default" r:id="rId17"/>
          <w:footerReference w:type="default" r:id="rId18"/>
          <w:pgSz w:w="11906" w:h="16838"/>
          <w:pgMar w:top="1134" w:right="567" w:bottom="1134" w:left="1701" w:header="709" w:footer="0" w:gutter="0"/>
          <w:cols w:space="708"/>
          <w:titlePg/>
          <w:docGrid w:linePitch="360"/>
        </w:sectPr>
      </w:pPr>
    </w:p>
    <w:p w:rsidR="00996EC9" w:rsidRDefault="00996EC9" w:rsidP="00996EC9">
      <w:pPr>
        <w:pStyle w:val="13"/>
        <w:shd w:val="clear" w:color="auto" w:fill="auto"/>
        <w:spacing w:before="0" w:after="0" w:line="276" w:lineRule="auto"/>
        <w:ind w:left="10348"/>
        <w:jc w:val="both"/>
        <w:rPr>
          <w:b w:val="0"/>
          <w:bCs w:val="0"/>
          <w:sz w:val="26"/>
          <w:szCs w:val="26"/>
          <w:lang w:eastAsia="ru-RU"/>
        </w:rPr>
      </w:pPr>
      <w:r w:rsidRPr="00E67C3D">
        <w:rPr>
          <w:b w:val="0"/>
          <w:bCs w:val="0"/>
          <w:sz w:val="26"/>
          <w:szCs w:val="26"/>
          <w:lang w:eastAsia="ru-RU"/>
        </w:rPr>
        <w:lastRenderedPageBreak/>
        <w:t xml:space="preserve">Приложение 3 </w:t>
      </w:r>
    </w:p>
    <w:p w:rsidR="00996EC9" w:rsidRPr="002A624A" w:rsidRDefault="00996EC9" w:rsidP="00996EC9">
      <w:pPr>
        <w:pStyle w:val="13"/>
        <w:shd w:val="clear" w:color="auto" w:fill="auto"/>
        <w:spacing w:before="0" w:after="0" w:line="276" w:lineRule="auto"/>
        <w:ind w:left="10348"/>
        <w:jc w:val="both"/>
        <w:rPr>
          <w:b w:val="0"/>
          <w:color w:val="000000"/>
          <w:spacing w:val="0"/>
          <w:sz w:val="26"/>
          <w:szCs w:val="26"/>
        </w:rPr>
      </w:pPr>
      <w:r w:rsidRPr="002A624A">
        <w:rPr>
          <w:b w:val="0"/>
          <w:bCs w:val="0"/>
          <w:sz w:val="26"/>
          <w:szCs w:val="26"/>
          <w:lang w:eastAsia="ru-RU"/>
        </w:rPr>
        <w:t xml:space="preserve">к </w:t>
      </w:r>
      <w:r w:rsidRPr="002A624A">
        <w:rPr>
          <w:b w:val="0"/>
          <w:color w:val="000000"/>
          <w:spacing w:val="0"/>
          <w:sz w:val="26"/>
          <w:szCs w:val="26"/>
        </w:rPr>
        <w:t>Порядку оценки технического состояния и использования защитных сооружений гражданской обороны</w:t>
      </w:r>
      <w:r>
        <w:rPr>
          <w:b w:val="0"/>
          <w:color w:val="000000"/>
          <w:spacing w:val="0"/>
          <w:sz w:val="26"/>
          <w:szCs w:val="26"/>
        </w:rPr>
        <w:t xml:space="preserve">, </w:t>
      </w:r>
      <w:r w:rsidRPr="002A624A">
        <w:rPr>
          <w:b w:val="0"/>
          <w:color w:val="000000"/>
          <w:spacing w:val="0"/>
          <w:sz w:val="26"/>
          <w:szCs w:val="26"/>
        </w:rPr>
        <w:t>расположенных на территории</w:t>
      </w:r>
      <w:r>
        <w:rPr>
          <w:b w:val="0"/>
          <w:color w:val="000000"/>
          <w:spacing w:val="0"/>
          <w:sz w:val="26"/>
          <w:szCs w:val="26"/>
        </w:rPr>
        <w:t xml:space="preserve"> </w:t>
      </w:r>
      <w:r w:rsidRPr="002A624A">
        <w:rPr>
          <w:b w:val="0"/>
          <w:color w:val="000000"/>
          <w:spacing w:val="0"/>
          <w:sz w:val="26"/>
          <w:szCs w:val="26"/>
        </w:rPr>
        <w:t>Пушкинского городского округа Московской области</w:t>
      </w:r>
    </w:p>
    <w:tbl>
      <w:tblPr>
        <w:tblStyle w:val="ab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2"/>
        <w:gridCol w:w="1244"/>
        <w:gridCol w:w="7960"/>
        <w:gridCol w:w="4678"/>
        <w:gridCol w:w="142"/>
      </w:tblGrid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996EC9" w:rsidRPr="00620C5D" w:rsidRDefault="00996EC9" w:rsidP="00CC418B">
            <w:pPr>
              <w:pStyle w:val="13"/>
              <w:shd w:val="clear" w:color="auto" w:fill="auto"/>
              <w:spacing w:before="0" w:after="0" w:line="240" w:lineRule="auto"/>
              <w:rPr>
                <w:sz w:val="32"/>
                <w:szCs w:val="28"/>
                <w:lang w:eastAsia="ru-RU"/>
              </w:rPr>
            </w:pPr>
            <w:r w:rsidRPr="00620C5D">
              <w:rPr>
                <w:b w:val="0"/>
                <w:color w:val="000000"/>
                <w:spacing w:val="0"/>
                <w:sz w:val="32"/>
                <w:szCs w:val="28"/>
              </w:rPr>
              <w:t>УТВЕРЖДАЮ</w:t>
            </w: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96EC9" w:rsidRPr="00620C5D" w:rsidRDefault="00996EC9" w:rsidP="00CC418B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96EC9" w:rsidRPr="00620C5D" w:rsidRDefault="00996EC9" w:rsidP="00CC418B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96EC9" w:rsidRPr="00CC21E3" w:rsidTr="00CC418B">
        <w:trPr>
          <w:trHeight w:val="2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996EC9" w:rsidRPr="00620C5D" w:rsidRDefault="00996EC9" w:rsidP="00CC418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ru-RU"/>
              </w:rPr>
            </w:pPr>
            <w:r w:rsidRPr="00620C5D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ru-RU"/>
              </w:rPr>
              <w:t>(должность)</w:t>
            </w: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96EC9" w:rsidRPr="00620C5D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996EC9" w:rsidRPr="00620C5D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ru-RU"/>
              </w:rPr>
            </w:pPr>
            <w:r w:rsidRPr="00620C5D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ru-RU"/>
              </w:rPr>
              <w:t>(подпись, инициалы, фамилия)</w:t>
            </w: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37679D" w:rsidRDefault="00996EC9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996EC9" w:rsidRPr="0037679D" w:rsidRDefault="00996EC9" w:rsidP="00CC4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____ » _______________ 20 </w:t>
            </w:r>
            <w:proofErr w:type="spellStart"/>
            <w:r w:rsidRPr="0037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</w:t>
            </w:r>
            <w:proofErr w:type="spellEnd"/>
            <w:r w:rsidRPr="0037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6EC9" w:rsidRPr="00CC21E3" w:rsidTr="00CC418B">
        <w:trPr>
          <w:gridAfter w:val="1"/>
          <w:wAfter w:w="142" w:type="dxa"/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8" w:type="dxa"/>
            <w:gridSpan w:val="2"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EC9" w:rsidRPr="00662E4D" w:rsidRDefault="00996EC9" w:rsidP="0099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ПЛАН </w:t>
      </w:r>
    </w:p>
    <w:p w:rsidR="00996EC9" w:rsidRPr="00662E4D" w:rsidRDefault="00996EC9" w:rsidP="0099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планово-предупредительных ремонтов и обслуживания технических средств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6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20__ г.     </w:t>
      </w:r>
      <w:r w:rsidRPr="0066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b"/>
        <w:tblW w:w="15276" w:type="dxa"/>
        <w:tblLayout w:type="fixed"/>
        <w:tblLook w:val="04A0"/>
      </w:tblPr>
      <w:tblGrid>
        <w:gridCol w:w="503"/>
        <w:gridCol w:w="1556"/>
        <w:gridCol w:w="1382"/>
        <w:gridCol w:w="2336"/>
        <w:gridCol w:w="1418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5"/>
      </w:tblGrid>
      <w:tr w:rsidR="00996EC9" w:rsidRPr="00CC21E3" w:rsidTr="00CC418B">
        <w:trPr>
          <w:trHeight w:val="283"/>
        </w:trPr>
        <w:tc>
          <w:tcPr>
            <w:tcW w:w="503" w:type="dxa"/>
            <w:vMerge w:val="restart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</w:t>
            </w:r>
            <w:proofErr w:type="spellStart"/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spellEnd"/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dxa"/>
            <w:vMerge w:val="restart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технических средств </w:t>
            </w:r>
          </w:p>
        </w:tc>
        <w:tc>
          <w:tcPr>
            <w:tcW w:w="1382" w:type="dxa"/>
            <w:vMerge w:val="restart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Маркировка по схеме </w:t>
            </w:r>
          </w:p>
        </w:tc>
        <w:tc>
          <w:tcPr>
            <w:tcW w:w="2336" w:type="dxa"/>
            <w:vMerge w:val="restart"/>
            <w:hideMark/>
          </w:tcPr>
          <w:p w:rsidR="00996EC9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Наработка </w:t>
            </w:r>
          </w:p>
          <w:p w:rsidR="00996EC9" w:rsidRPr="00B36105" w:rsidRDefault="00996EC9" w:rsidP="00CC418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 начала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</w:t>
            </w: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ксплуатации или от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последнего ремонта </w:t>
            </w:r>
          </w:p>
        </w:tc>
        <w:tc>
          <w:tcPr>
            <w:tcW w:w="1418" w:type="dxa"/>
            <w:vMerge w:val="restart"/>
            <w:hideMark/>
          </w:tcPr>
          <w:p w:rsidR="00996EC9" w:rsidRDefault="00996EC9" w:rsidP="00CC418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Планируемая наработка </w:t>
            </w:r>
          </w:p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в году </w:t>
            </w:r>
          </w:p>
        </w:tc>
        <w:tc>
          <w:tcPr>
            <w:tcW w:w="8081" w:type="dxa"/>
            <w:gridSpan w:val="12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Распределение технических обслуживаний и ремонтов в течение года</w:t>
            </w:r>
          </w:p>
        </w:tc>
      </w:tr>
      <w:tr w:rsidR="00996EC9" w:rsidRPr="00CC21E3" w:rsidTr="00CC418B">
        <w:trPr>
          <w:cantSplit/>
          <w:trHeight w:val="907"/>
        </w:trPr>
        <w:tc>
          <w:tcPr>
            <w:tcW w:w="503" w:type="dxa"/>
            <w:vMerge/>
            <w:hideMark/>
          </w:tcPr>
          <w:p w:rsidR="00996EC9" w:rsidRPr="00B36105" w:rsidRDefault="00996EC9" w:rsidP="00CC41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996EC9" w:rsidRPr="00B36105" w:rsidRDefault="00996EC9" w:rsidP="00CC41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hideMark/>
          </w:tcPr>
          <w:p w:rsidR="00996EC9" w:rsidRPr="00B36105" w:rsidRDefault="00996EC9" w:rsidP="00CC41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hideMark/>
          </w:tcPr>
          <w:p w:rsidR="00996EC9" w:rsidRPr="00B36105" w:rsidRDefault="00996EC9" w:rsidP="00CC41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996EC9" w:rsidRPr="00B36105" w:rsidRDefault="00996EC9" w:rsidP="00CC41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73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673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февраль</w:t>
            </w:r>
          </w:p>
        </w:tc>
        <w:tc>
          <w:tcPr>
            <w:tcW w:w="674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март</w:t>
            </w:r>
          </w:p>
        </w:tc>
        <w:tc>
          <w:tcPr>
            <w:tcW w:w="673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апрель</w:t>
            </w:r>
          </w:p>
        </w:tc>
        <w:tc>
          <w:tcPr>
            <w:tcW w:w="673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май</w:t>
            </w:r>
          </w:p>
        </w:tc>
        <w:tc>
          <w:tcPr>
            <w:tcW w:w="674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июнь</w:t>
            </w:r>
          </w:p>
        </w:tc>
        <w:tc>
          <w:tcPr>
            <w:tcW w:w="673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673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674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673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673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675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</w:tr>
      <w:tr w:rsidR="00996EC9" w:rsidRPr="00CC21E3" w:rsidTr="00CC418B">
        <w:trPr>
          <w:trHeight w:val="227"/>
        </w:trPr>
        <w:tc>
          <w:tcPr>
            <w:tcW w:w="503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 </w:t>
            </w:r>
          </w:p>
        </w:tc>
        <w:tc>
          <w:tcPr>
            <w:tcW w:w="1556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 </w:t>
            </w:r>
          </w:p>
        </w:tc>
        <w:tc>
          <w:tcPr>
            <w:tcW w:w="1382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3 </w:t>
            </w:r>
          </w:p>
        </w:tc>
        <w:tc>
          <w:tcPr>
            <w:tcW w:w="2336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4 </w:t>
            </w:r>
          </w:p>
        </w:tc>
        <w:tc>
          <w:tcPr>
            <w:tcW w:w="1418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5 </w:t>
            </w:r>
          </w:p>
        </w:tc>
        <w:tc>
          <w:tcPr>
            <w:tcW w:w="673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6 </w:t>
            </w:r>
          </w:p>
        </w:tc>
        <w:tc>
          <w:tcPr>
            <w:tcW w:w="673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7 </w:t>
            </w:r>
          </w:p>
        </w:tc>
        <w:tc>
          <w:tcPr>
            <w:tcW w:w="674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8 </w:t>
            </w:r>
          </w:p>
        </w:tc>
        <w:tc>
          <w:tcPr>
            <w:tcW w:w="673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9 </w:t>
            </w:r>
          </w:p>
        </w:tc>
        <w:tc>
          <w:tcPr>
            <w:tcW w:w="673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10 </w:t>
            </w:r>
          </w:p>
        </w:tc>
        <w:tc>
          <w:tcPr>
            <w:tcW w:w="674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11 </w:t>
            </w:r>
          </w:p>
        </w:tc>
        <w:tc>
          <w:tcPr>
            <w:tcW w:w="673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12 </w:t>
            </w:r>
          </w:p>
        </w:tc>
        <w:tc>
          <w:tcPr>
            <w:tcW w:w="673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13 </w:t>
            </w:r>
          </w:p>
        </w:tc>
        <w:tc>
          <w:tcPr>
            <w:tcW w:w="674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14 </w:t>
            </w:r>
          </w:p>
        </w:tc>
        <w:tc>
          <w:tcPr>
            <w:tcW w:w="673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15 </w:t>
            </w:r>
          </w:p>
        </w:tc>
        <w:tc>
          <w:tcPr>
            <w:tcW w:w="673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16 </w:t>
            </w:r>
          </w:p>
        </w:tc>
        <w:tc>
          <w:tcPr>
            <w:tcW w:w="675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</w:p>
        </w:tc>
      </w:tr>
      <w:tr w:rsidR="00996EC9" w:rsidRPr="00CC21E3" w:rsidTr="00CC418B">
        <w:trPr>
          <w:trHeight w:val="340"/>
        </w:trPr>
        <w:tc>
          <w:tcPr>
            <w:tcW w:w="50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C9" w:rsidRPr="00CC21E3" w:rsidTr="00CC418B">
        <w:trPr>
          <w:trHeight w:val="340"/>
        </w:trPr>
        <w:tc>
          <w:tcPr>
            <w:tcW w:w="503" w:type="dxa"/>
            <w:tcBorders>
              <w:bottom w:val="single" w:sz="4" w:space="0" w:color="auto"/>
            </w:tcBorders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18B" w:rsidRPr="00996EC9" w:rsidRDefault="00CC418B" w:rsidP="00CC418B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1276"/>
        <w:gridCol w:w="2364"/>
        <w:gridCol w:w="1985"/>
        <w:gridCol w:w="2126"/>
        <w:gridCol w:w="3544"/>
      </w:tblGrid>
      <w:tr w:rsidR="00CC418B" w:rsidRPr="009C2858" w:rsidTr="00CC418B">
        <w:tc>
          <w:tcPr>
            <w:tcW w:w="3510" w:type="dxa"/>
            <w:hideMark/>
          </w:tcPr>
          <w:p w:rsidR="00CC418B" w:rsidRPr="009C2858" w:rsidRDefault="00CC418B" w:rsidP="00CC4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1276" w:type="dxa"/>
            <w:hideMark/>
          </w:tcPr>
          <w:p w:rsidR="00CC418B" w:rsidRPr="009C2858" w:rsidRDefault="00CC418B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:rsidR="00CC418B" w:rsidRPr="009C2858" w:rsidRDefault="00CC418B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418B" w:rsidRPr="009C2858" w:rsidRDefault="00CC418B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C418B" w:rsidRPr="009C2858" w:rsidRDefault="00CC418B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418B" w:rsidRPr="009C2858" w:rsidRDefault="00CC418B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18B" w:rsidRPr="009C2858" w:rsidTr="00CC418B">
        <w:trPr>
          <w:trHeight w:val="57"/>
        </w:trPr>
        <w:tc>
          <w:tcPr>
            <w:tcW w:w="3510" w:type="dxa"/>
            <w:hideMark/>
          </w:tcPr>
          <w:p w:rsidR="00CC418B" w:rsidRPr="00996EC9" w:rsidRDefault="00CC418B" w:rsidP="00CC4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</w:t>
            </w:r>
            <w:proofErr w:type="spellEnd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:rsidR="00CC418B" w:rsidRPr="00996EC9" w:rsidRDefault="00CC418B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</w:tcPr>
          <w:p w:rsidR="00CC418B" w:rsidRPr="00996EC9" w:rsidRDefault="00CC418B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418B" w:rsidRPr="00996EC9" w:rsidRDefault="00CC418B" w:rsidP="00C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126" w:type="dxa"/>
          </w:tcPr>
          <w:p w:rsidR="00CC418B" w:rsidRPr="00996EC9" w:rsidRDefault="00CC418B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C418B" w:rsidRPr="00996EC9" w:rsidRDefault="00CC418B" w:rsidP="00C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C418B" w:rsidRDefault="00CC418B" w:rsidP="00996EC9">
      <w:pPr>
        <w:pStyle w:val="13"/>
        <w:shd w:val="clear" w:color="auto" w:fill="auto"/>
        <w:spacing w:before="0" w:after="0" w:line="276" w:lineRule="auto"/>
        <w:ind w:left="10206"/>
        <w:jc w:val="both"/>
        <w:rPr>
          <w:b w:val="0"/>
          <w:bCs w:val="0"/>
          <w:sz w:val="26"/>
          <w:szCs w:val="26"/>
          <w:lang w:eastAsia="ru-RU"/>
        </w:rPr>
      </w:pPr>
    </w:p>
    <w:p w:rsidR="00996EC9" w:rsidRDefault="009B5868" w:rsidP="00996EC9">
      <w:pPr>
        <w:pStyle w:val="13"/>
        <w:shd w:val="clear" w:color="auto" w:fill="auto"/>
        <w:spacing w:before="0" w:after="0" w:line="276" w:lineRule="auto"/>
        <w:ind w:left="10206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noProof/>
          <w:sz w:val="26"/>
          <w:szCs w:val="26"/>
          <w:lang w:eastAsia="ru-RU"/>
        </w:rPr>
        <w:lastRenderedPageBreak/>
        <w:pict>
          <v:shape id="_x0000_s1046" type="#_x0000_t202" style="position:absolute;left:0;text-align:left;margin-left:163.05pt;margin-top:-29.35pt;width:191.9pt;height:19.25pt;z-index:251679744;mso-width-percent:400;mso-width-percent:400;mso-width-relative:margin;mso-height-relative:margin" stroked="f">
            <v:textbox>
              <w:txbxContent>
                <w:p w:rsidR="0021587E" w:rsidRPr="0021587E" w:rsidRDefault="0021587E" w:rsidP="0021587E">
                  <w:pPr>
                    <w:jc w:val="center"/>
                  </w:pPr>
                </w:p>
              </w:txbxContent>
            </v:textbox>
          </v:shape>
        </w:pict>
      </w:r>
      <w:r>
        <w:rPr>
          <w:b w:val="0"/>
          <w:bCs w:val="0"/>
          <w:noProof/>
          <w:sz w:val="26"/>
          <w:szCs w:val="26"/>
          <w:lang w:eastAsia="ru-RU"/>
        </w:rPr>
        <w:pict>
          <v:shape id="_x0000_s1031" type="#_x0000_t202" style="position:absolute;left:0;text-align:left;margin-left:226.65pt;margin-top:-30.15pt;width:290.55pt;height:19.25pt;z-index:251664384;mso-width-percent:400;mso-width-percent:400;mso-width-relative:margin;mso-height-relative:margin" strokecolor="white [3212]">
            <v:textbox>
              <w:txbxContent>
                <w:p w:rsidR="005E4F67" w:rsidRPr="0021587E" w:rsidRDefault="005E4F67" w:rsidP="0021587E">
                  <w:pPr>
                    <w:jc w:val="center"/>
                  </w:pPr>
                </w:p>
              </w:txbxContent>
            </v:textbox>
          </v:shape>
        </w:pict>
      </w:r>
      <w:r w:rsidR="00996EC9" w:rsidRPr="00E67C3D">
        <w:rPr>
          <w:b w:val="0"/>
          <w:bCs w:val="0"/>
          <w:sz w:val="26"/>
          <w:szCs w:val="26"/>
          <w:lang w:eastAsia="ru-RU"/>
        </w:rPr>
        <w:t xml:space="preserve">Приложение </w:t>
      </w:r>
      <w:r w:rsidR="00996EC9">
        <w:rPr>
          <w:b w:val="0"/>
          <w:bCs w:val="0"/>
          <w:sz w:val="26"/>
          <w:szCs w:val="26"/>
          <w:lang w:eastAsia="ru-RU"/>
        </w:rPr>
        <w:t>4</w:t>
      </w:r>
      <w:r w:rsidR="00996EC9" w:rsidRPr="00E67C3D">
        <w:rPr>
          <w:b w:val="0"/>
          <w:bCs w:val="0"/>
          <w:sz w:val="26"/>
          <w:szCs w:val="26"/>
          <w:lang w:eastAsia="ru-RU"/>
        </w:rPr>
        <w:t xml:space="preserve"> </w:t>
      </w:r>
    </w:p>
    <w:p w:rsidR="00996EC9" w:rsidRPr="002A624A" w:rsidRDefault="00996EC9" w:rsidP="0021587E">
      <w:pPr>
        <w:pStyle w:val="13"/>
        <w:shd w:val="clear" w:color="auto" w:fill="auto"/>
        <w:spacing w:before="0" w:after="0" w:line="240" w:lineRule="auto"/>
        <w:ind w:left="10206"/>
        <w:jc w:val="both"/>
        <w:rPr>
          <w:b w:val="0"/>
          <w:color w:val="000000"/>
          <w:spacing w:val="0"/>
          <w:sz w:val="26"/>
          <w:szCs w:val="26"/>
        </w:rPr>
      </w:pPr>
      <w:r w:rsidRPr="002A624A">
        <w:rPr>
          <w:b w:val="0"/>
          <w:bCs w:val="0"/>
          <w:sz w:val="26"/>
          <w:szCs w:val="26"/>
          <w:lang w:eastAsia="ru-RU"/>
        </w:rPr>
        <w:t xml:space="preserve">к </w:t>
      </w:r>
      <w:r w:rsidRPr="002A624A">
        <w:rPr>
          <w:b w:val="0"/>
          <w:color w:val="000000"/>
          <w:spacing w:val="0"/>
          <w:sz w:val="26"/>
          <w:szCs w:val="26"/>
        </w:rPr>
        <w:t>Порядку оценки технического состояния и использования защитных сооружений гражданской обороны</w:t>
      </w:r>
      <w:r>
        <w:rPr>
          <w:b w:val="0"/>
          <w:color w:val="000000"/>
          <w:spacing w:val="0"/>
          <w:sz w:val="26"/>
          <w:szCs w:val="26"/>
        </w:rPr>
        <w:t>,</w:t>
      </w:r>
      <w:r w:rsidRPr="002A624A">
        <w:rPr>
          <w:b w:val="0"/>
          <w:color w:val="000000"/>
          <w:spacing w:val="0"/>
          <w:sz w:val="26"/>
          <w:szCs w:val="26"/>
        </w:rPr>
        <w:t xml:space="preserve"> расположенных на территории</w:t>
      </w:r>
      <w:r>
        <w:rPr>
          <w:b w:val="0"/>
          <w:color w:val="000000"/>
          <w:spacing w:val="0"/>
          <w:sz w:val="26"/>
          <w:szCs w:val="26"/>
        </w:rPr>
        <w:t xml:space="preserve"> </w:t>
      </w:r>
      <w:r w:rsidRPr="002A624A">
        <w:rPr>
          <w:b w:val="0"/>
          <w:color w:val="000000"/>
          <w:spacing w:val="0"/>
          <w:sz w:val="26"/>
          <w:szCs w:val="26"/>
        </w:rPr>
        <w:t>Пушкинского городского округа Московской области</w:t>
      </w:r>
    </w:p>
    <w:tbl>
      <w:tblPr>
        <w:tblStyle w:val="ab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2"/>
        <w:gridCol w:w="1244"/>
        <w:gridCol w:w="7960"/>
        <w:gridCol w:w="4678"/>
        <w:gridCol w:w="142"/>
      </w:tblGrid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996EC9" w:rsidRPr="00620C5D" w:rsidRDefault="00996EC9" w:rsidP="00CC418B">
            <w:pPr>
              <w:pStyle w:val="13"/>
              <w:shd w:val="clear" w:color="auto" w:fill="auto"/>
              <w:spacing w:before="0" w:after="0" w:line="240" w:lineRule="auto"/>
              <w:rPr>
                <w:sz w:val="32"/>
                <w:szCs w:val="28"/>
                <w:lang w:eastAsia="ru-RU"/>
              </w:rPr>
            </w:pPr>
            <w:r w:rsidRPr="00620C5D">
              <w:rPr>
                <w:b w:val="0"/>
                <w:color w:val="000000"/>
                <w:spacing w:val="0"/>
                <w:sz w:val="32"/>
                <w:szCs w:val="28"/>
              </w:rPr>
              <w:t>УТВЕРЖДАЮ</w:t>
            </w: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96EC9" w:rsidRPr="00620C5D" w:rsidRDefault="00996EC9" w:rsidP="00CC418B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96EC9" w:rsidRPr="00620C5D" w:rsidRDefault="00996EC9" w:rsidP="00CC418B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96EC9" w:rsidRPr="00CC21E3" w:rsidTr="00CC418B">
        <w:trPr>
          <w:trHeight w:val="2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996EC9" w:rsidRPr="00996EC9" w:rsidRDefault="00996EC9" w:rsidP="00C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96E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96EC9" w:rsidRPr="00620C5D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996EC9" w:rsidRPr="00996EC9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96E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</w:tc>
      </w:tr>
      <w:tr w:rsidR="00996EC9" w:rsidRPr="00CC21E3" w:rsidTr="00CC418B">
        <w:trPr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hideMark/>
          </w:tcPr>
          <w:p w:rsidR="00996EC9" w:rsidRPr="0037679D" w:rsidRDefault="00996EC9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996EC9" w:rsidRPr="0037679D" w:rsidRDefault="00996EC9" w:rsidP="00CC4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____ » _______________ 20 </w:t>
            </w:r>
            <w:proofErr w:type="spellStart"/>
            <w:r w:rsidRPr="0037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</w:t>
            </w:r>
            <w:proofErr w:type="spellEnd"/>
            <w:r w:rsidRPr="0037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6EC9" w:rsidRPr="00CC21E3" w:rsidTr="00CC418B">
        <w:trPr>
          <w:gridAfter w:val="1"/>
          <w:wAfter w:w="142" w:type="dxa"/>
          <w:trHeight w:val="340"/>
        </w:trPr>
        <w:tc>
          <w:tcPr>
            <w:tcW w:w="125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8" w:type="dxa"/>
            <w:gridSpan w:val="2"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EC9" w:rsidRPr="002A624A" w:rsidRDefault="00996EC9" w:rsidP="0099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ПЛАН </w:t>
      </w:r>
    </w:p>
    <w:p w:rsidR="00996EC9" w:rsidRDefault="00996EC9" w:rsidP="0099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планово-предупредительных ремонтов строительных конструкций на 20__ г.</w:t>
      </w:r>
    </w:p>
    <w:p w:rsidR="00996EC9" w:rsidRPr="002A624A" w:rsidRDefault="00996EC9" w:rsidP="0099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504"/>
        <w:gridCol w:w="1556"/>
        <w:gridCol w:w="1592"/>
        <w:gridCol w:w="709"/>
        <w:gridCol w:w="850"/>
        <w:gridCol w:w="1418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1417"/>
      </w:tblGrid>
      <w:tr w:rsidR="00996EC9" w:rsidRPr="00CC21E3" w:rsidTr="00CC418B">
        <w:trPr>
          <w:trHeight w:val="283"/>
        </w:trPr>
        <w:tc>
          <w:tcPr>
            <w:tcW w:w="504" w:type="dxa"/>
            <w:vMerge w:val="restart"/>
            <w:hideMark/>
          </w:tcPr>
          <w:p w:rsidR="00996EC9" w:rsidRPr="002A624A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A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96EC9" w:rsidRPr="002A624A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A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2A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6" w:type="dxa"/>
            <w:vMerge w:val="restart"/>
            <w:hideMark/>
          </w:tcPr>
          <w:p w:rsidR="00996EC9" w:rsidRPr="002A624A" w:rsidRDefault="00996EC9" w:rsidP="00CC418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24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зданий, блоков, узлов помещений</w:t>
            </w:r>
          </w:p>
        </w:tc>
        <w:tc>
          <w:tcPr>
            <w:tcW w:w="1592" w:type="dxa"/>
            <w:vMerge w:val="restart"/>
            <w:hideMark/>
          </w:tcPr>
          <w:p w:rsidR="00996EC9" w:rsidRPr="002A624A" w:rsidRDefault="00996EC9" w:rsidP="00CC418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24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709" w:type="dxa"/>
            <w:vMerge w:val="restart"/>
            <w:hideMark/>
          </w:tcPr>
          <w:p w:rsidR="00996EC9" w:rsidRPr="002A624A" w:rsidRDefault="00996EC9" w:rsidP="00CC418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2A624A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2A62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996EC9" w:rsidRPr="002A624A" w:rsidRDefault="00996EC9" w:rsidP="00CC418B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24A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работ</w:t>
            </w:r>
          </w:p>
        </w:tc>
        <w:tc>
          <w:tcPr>
            <w:tcW w:w="1418" w:type="dxa"/>
            <w:vMerge w:val="restart"/>
            <w:hideMark/>
          </w:tcPr>
          <w:p w:rsidR="00996EC9" w:rsidRPr="002A624A" w:rsidRDefault="00996EC9" w:rsidP="00CC418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24A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рабочей силы</w:t>
            </w:r>
          </w:p>
        </w:tc>
        <w:tc>
          <w:tcPr>
            <w:tcW w:w="7088" w:type="dxa"/>
            <w:gridSpan w:val="12"/>
            <w:vAlign w:val="center"/>
            <w:hideMark/>
          </w:tcPr>
          <w:p w:rsidR="00996EC9" w:rsidRPr="002A624A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A624A">
              <w:rPr>
                <w:rFonts w:ascii="Times New Roman" w:hAnsi="Times New Roman" w:cs="Times New Roman"/>
                <w:b/>
                <w:sz w:val="20"/>
              </w:rPr>
              <w:t>Календарные сроки выполнения работ по месяцам</w:t>
            </w:r>
          </w:p>
        </w:tc>
        <w:tc>
          <w:tcPr>
            <w:tcW w:w="1417" w:type="dxa"/>
            <w:vMerge w:val="restart"/>
          </w:tcPr>
          <w:p w:rsidR="00996EC9" w:rsidRPr="002A624A" w:rsidRDefault="00996EC9" w:rsidP="00CC41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4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996EC9" w:rsidRPr="00CC21E3" w:rsidTr="00CC418B">
        <w:trPr>
          <w:cantSplit/>
          <w:trHeight w:val="907"/>
        </w:trPr>
        <w:tc>
          <w:tcPr>
            <w:tcW w:w="504" w:type="dxa"/>
            <w:vMerge/>
            <w:hideMark/>
          </w:tcPr>
          <w:p w:rsidR="00996EC9" w:rsidRPr="00B36105" w:rsidRDefault="00996EC9" w:rsidP="00CC41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996EC9" w:rsidRPr="00B36105" w:rsidRDefault="00996EC9" w:rsidP="00CC41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hideMark/>
          </w:tcPr>
          <w:p w:rsidR="00996EC9" w:rsidRPr="00B36105" w:rsidRDefault="00996EC9" w:rsidP="00CC41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996EC9" w:rsidRPr="00B36105" w:rsidRDefault="00996EC9" w:rsidP="00CC41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90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591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февраль</w:t>
            </w:r>
          </w:p>
        </w:tc>
        <w:tc>
          <w:tcPr>
            <w:tcW w:w="591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март</w:t>
            </w:r>
          </w:p>
        </w:tc>
        <w:tc>
          <w:tcPr>
            <w:tcW w:w="590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апрель</w:t>
            </w:r>
          </w:p>
        </w:tc>
        <w:tc>
          <w:tcPr>
            <w:tcW w:w="591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май</w:t>
            </w:r>
          </w:p>
        </w:tc>
        <w:tc>
          <w:tcPr>
            <w:tcW w:w="591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июнь</w:t>
            </w:r>
          </w:p>
        </w:tc>
        <w:tc>
          <w:tcPr>
            <w:tcW w:w="590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591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591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590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591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591" w:type="dxa"/>
            <w:textDirection w:val="btLr"/>
            <w:vAlign w:val="center"/>
            <w:hideMark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417" w:type="dxa"/>
            <w:vMerge/>
            <w:textDirection w:val="btLr"/>
          </w:tcPr>
          <w:p w:rsidR="00996EC9" w:rsidRPr="00B36105" w:rsidRDefault="00996EC9" w:rsidP="00CC41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96EC9" w:rsidRPr="00CC21E3" w:rsidTr="00CC418B">
        <w:trPr>
          <w:trHeight w:val="227"/>
        </w:trPr>
        <w:tc>
          <w:tcPr>
            <w:tcW w:w="504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 </w:t>
            </w:r>
          </w:p>
        </w:tc>
        <w:tc>
          <w:tcPr>
            <w:tcW w:w="1556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 </w:t>
            </w:r>
          </w:p>
        </w:tc>
        <w:tc>
          <w:tcPr>
            <w:tcW w:w="1592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6 </w:t>
            </w:r>
          </w:p>
        </w:tc>
        <w:tc>
          <w:tcPr>
            <w:tcW w:w="590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7 </w:t>
            </w:r>
          </w:p>
        </w:tc>
        <w:tc>
          <w:tcPr>
            <w:tcW w:w="591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8 </w:t>
            </w:r>
          </w:p>
        </w:tc>
        <w:tc>
          <w:tcPr>
            <w:tcW w:w="591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9 </w:t>
            </w:r>
          </w:p>
        </w:tc>
        <w:tc>
          <w:tcPr>
            <w:tcW w:w="590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10 </w:t>
            </w:r>
          </w:p>
        </w:tc>
        <w:tc>
          <w:tcPr>
            <w:tcW w:w="591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11 </w:t>
            </w:r>
          </w:p>
        </w:tc>
        <w:tc>
          <w:tcPr>
            <w:tcW w:w="591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12 </w:t>
            </w:r>
          </w:p>
        </w:tc>
        <w:tc>
          <w:tcPr>
            <w:tcW w:w="590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13 </w:t>
            </w:r>
          </w:p>
        </w:tc>
        <w:tc>
          <w:tcPr>
            <w:tcW w:w="591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14 </w:t>
            </w:r>
          </w:p>
        </w:tc>
        <w:tc>
          <w:tcPr>
            <w:tcW w:w="591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15 </w:t>
            </w:r>
          </w:p>
        </w:tc>
        <w:tc>
          <w:tcPr>
            <w:tcW w:w="590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16 </w:t>
            </w:r>
          </w:p>
        </w:tc>
        <w:tc>
          <w:tcPr>
            <w:tcW w:w="591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1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</w:p>
        </w:tc>
        <w:tc>
          <w:tcPr>
            <w:tcW w:w="591" w:type="dxa"/>
            <w:hideMark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7" w:type="dxa"/>
          </w:tcPr>
          <w:p w:rsidR="00996EC9" w:rsidRPr="00B36105" w:rsidRDefault="00996EC9" w:rsidP="00CC41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</w:tr>
      <w:tr w:rsidR="00996EC9" w:rsidRPr="00CC21E3" w:rsidTr="00CC418B">
        <w:trPr>
          <w:trHeight w:val="340"/>
        </w:trPr>
        <w:tc>
          <w:tcPr>
            <w:tcW w:w="504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C9" w:rsidRPr="00CC21E3" w:rsidTr="00CC418B">
        <w:trPr>
          <w:trHeight w:val="340"/>
        </w:trPr>
        <w:tc>
          <w:tcPr>
            <w:tcW w:w="504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hideMark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6EC9" w:rsidRPr="00CC21E3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EC9" w:rsidRPr="00996EC9" w:rsidRDefault="00996EC9" w:rsidP="00996EC9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708"/>
        <w:gridCol w:w="568"/>
        <w:gridCol w:w="2364"/>
        <w:gridCol w:w="1985"/>
        <w:gridCol w:w="2126"/>
        <w:gridCol w:w="3544"/>
      </w:tblGrid>
      <w:tr w:rsidR="00996EC9" w:rsidRPr="009C2858" w:rsidTr="00CC418B">
        <w:tc>
          <w:tcPr>
            <w:tcW w:w="3510" w:type="dxa"/>
            <w:hideMark/>
          </w:tcPr>
          <w:p w:rsidR="00996EC9" w:rsidRPr="009C2858" w:rsidRDefault="00996EC9" w:rsidP="00CC4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1276" w:type="dxa"/>
            <w:gridSpan w:val="2"/>
            <w:hideMark/>
          </w:tcPr>
          <w:p w:rsidR="00996EC9" w:rsidRPr="009C2858" w:rsidRDefault="00996EC9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:rsidR="00996EC9" w:rsidRPr="009C2858" w:rsidRDefault="00996EC9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6EC9" w:rsidRPr="009C2858" w:rsidRDefault="00996EC9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96EC9" w:rsidRPr="009C2858" w:rsidRDefault="00996EC9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96EC9" w:rsidRPr="009C2858" w:rsidRDefault="00996EC9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EC9" w:rsidRPr="009C2858" w:rsidTr="00CC418B">
        <w:trPr>
          <w:trHeight w:val="57"/>
        </w:trPr>
        <w:tc>
          <w:tcPr>
            <w:tcW w:w="3510" w:type="dxa"/>
            <w:hideMark/>
          </w:tcPr>
          <w:p w:rsidR="00996EC9" w:rsidRPr="00996EC9" w:rsidRDefault="00CC418B" w:rsidP="00CC4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</w:t>
            </w:r>
            <w:proofErr w:type="spellEnd"/>
            <w:r w:rsidRPr="009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hideMark/>
          </w:tcPr>
          <w:p w:rsidR="00996EC9" w:rsidRPr="00996EC9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</w:tcPr>
          <w:p w:rsidR="00996EC9" w:rsidRPr="00996EC9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96EC9" w:rsidRPr="00996EC9" w:rsidRDefault="00996EC9" w:rsidP="00C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126" w:type="dxa"/>
          </w:tcPr>
          <w:p w:rsidR="00996EC9" w:rsidRPr="00996EC9" w:rsidRDefault="00996EC9" w:rsidP="00CC4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96EC9" w:rsidRPr="00996EC9" w:rsidRDefault="00996EC9" w:rsidP="00C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996EC9" w:rsidRPr="009C2858" w:rsidTr="00CC418B">
        <w:tc>
          <w:tcPr>
            <w:tcW w:w="4218" w:type="dxa"/>
            <w:gridSpan w:val="2"/>
            <w:hideMark/>
          </w:tcPr>
          <w:p w:rsidR="00996EC9" w:rsidRPr="009C2858" w:rsidRDefault="00996EC9" w:rsidP="00CC4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7" w:type="dxa"/>
            <w:gridSpan w:val="5"/>
            <w:hideMark/>
          </w:tcPr>
          <w:p w:rsidR="00996EC9" w:rsidRPr="009C2858" w:rsidRDefault="00996EC9" w:rsidP="00CC4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6EC9" w:rsidRDefault="00996EC9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996EC9" w:rsidSect="00996EC9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E255CA" w:rsidRDefault="00E255CA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996E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6EC9" w:rsidRDefault="00996EC9" w:rsidP="00E25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996EC9" w:rsidSect="00996EC9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E255CA" w:rsidRDefault="00E255CA" w:rsidP="00E25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5CA" w:rsidRDefault="00E255CA" w:rsidP="00E25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364" w:rsidRDefault="00A03364" w:rsidP="00FC43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03364" w:rsidSect="006409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0F" w:rsidRDefault="00510F0F" w:rsidP="003C5ECB">
      <w:pPr>
        <w:spacing w:after="0" w:line="240" w:lineRule="auto"/>
      </w:pPr>
      <w:r>
        <w:separator/>
      </w:r>
    </w:p>
  </w:endnote>
  <w:endnote w:type="continuationSeparator" w:id="0">
    <w:p w:rsidR="00510F0F" w:rsidRDefault="00510F0F" w:rsidP="003C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62125"/>
      <w:docPartObj>
        <w:docPartGallery w:val="Page Numbers (Bottom of Page)"/>
        <w:docPartUnique/>
      </w:docPartObj>
    </w:sdtPr>
    <w:sdtContent>
      <w:p w:rsidR="005E4F67" w:rsidRDefault="005E4F67">
        <w:pPr>
          <w:pStyle w:val="a9"/>
          <w:jc w:val="right"/>
        </w:pPr>
        <w:r>
          <w:t xml:space="preserve">  </w:t>
        </w:r>
      </w:p>
    </w:sdtContent>
  </w:sdt>
  <w:p w:rsidR="005E4F67" w:rsidRDefault="005E4F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0F" w:rsidRDefault="00510F0F" w:rsidP="003C5ECB">
      <w:pPr>
        <w:spacing w:after="0" w:line="240" w:lineRule="auto"/>
      </w:pPr>
      <w:r>
        <w:separator/>
      </w:r>
    </w:p>
  </w:footnote>
  <w:footnote w:type="continuationSeparator" w:id="0">
    <w:p w:rsidR="00510F0F" w:rsidRDefault="00510F0F" w:rsidP="003C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62124"/>
      <w:docPartObj>
        <w:docPartGallery w:val="Page Numbers (Top of Page)"/>
        <w:docPartUnique/>
      </w:docPartObj>
    </w:sdtPr>
    <w:sdtContent>
      <w:p w:rsidR="005E4F67" w:rsidRDefault="009B5868">
        <w:pPr>
          <w:pStyle w:val="a7"/>
          <w:jc w:val="center"/>
        </w:pPr>
        <w:r w:rsidRPr="003C5ECB">
          <w:rPr>
            <w:rFonts w:ascii="Times New Roman" w:hAnsi="Times New Roman" w:cs="Times New Roman"/>
          </w:rPr>
          <w:fldChar w:fldCharType="begin"/>
        </w:r>
        <w:r w:rsidR="005E4F67" w:rsidRPr="003C5ECB">
          <w:rPr>
            <w:rFonts w:ascii="Times New Roman" w:hAnsi="Times New Roman" w:cs="Times New Roman"/>
          </w:rPr>
          <w:instrText xml:space="preserve"> PAGE   \* MERGEFORMAT </w:instrText>
        </w:r>
        <w:r w:rsidRPr="003C5ECB">
          <w:rPr>
            <w:rFonts w:ascii="Times New Roman" w:hAnsi="Times New Roman" w:cs="Times New Roman"/>
          </w:rPr>
          <w:fldChar w:fldCharType="separate"/>
        </w:r>
        <w:r w:rsidR="00410FB6">
          <w:rPr>
            <w:rFonts w:ascii="Times New Roman" w:hAnsi="Times New Roman" w:cs="Times New Roman"/>
            <w:noProof/>
          </w:rPr>
          <w:t>4</w:t>
        </w:r>
        <w:r w:rsidRPr="003C5ECB">
          <w:rPr>
            <w:rFonts w:ascii="Times New Roman" w:hAnsi="Times New Roman" w:cs="Times New Roman"/>
          </w:rPr>
          <w:fldChar w:fldCharType="end"/>
        </w:r>
      </w:p>
    </w:sdtContent>
  </w:sdt>
  <w:p w:rsidR="005E4F67" w:rsidRDefault="005E4F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CDA"/>
    <w:multiLevelType w:val="multilevel"/>
    <w:tmpl w:val="8A68387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E503FEE"/>
    <w:multiLevelType w:val="hybridMultilevel"/>
    <w:tmpl w:val="5BDE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1A2598"/>
    <w:multiLevelType w:val="multilevel"/>
    <w:tmpl w:val="6E1A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66AE8"/>
    <w:multiLevelType w:val="multilevel"/>
    <w:tmpl w:val="C8E20DC0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12084"/>
    <w:multiLevelType w:val="hybridMultilevel"/>
    <w:tmpl w:val="A72A845E"/>
    <w:lvl w:ilvl="0" w:tplc="F2962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F84DDE"/>
    <w:multiLevelType w:val="multilevel"/>
    <w:tmpl w:val="62C47E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C50A65"/>
    <w:multiLevelType w:val="multilevel"/>
    <w:tmpl w:val="4B0A0C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71612E"/>
    <w:multiLevelType w:val="multilevel"/>
    <w:tmpl w:val="DA64F2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BE7"/>
    <w:rsid w:val="00024D5C"/>
    <w:rsid w:val="000B05C1"/>
    <w:rsid w:val="00100B9B"/>
    <w:rsid w:val="001159CB"/>
    <w:rsid w:val="00115C08"/>
    <w:rsid w:val="001309F9"/>
    <w:rsid w:val="00197BC5"/>
    <w:rsid w:val="001E4C12"/>
    <w:rsid w:val="00200D51"/>
    <w:rsid w:val="0021587E"/>
    <w:rsid w:val="00216804"/>
    <w:rsid w:val="00262E86"/>
    <w:rsid w:val="0026623D"/>
    <w:rsid w:val="002930B9"/>
    <w:rsid w:val="002E1F59"/>
    <w:rsid w:val="00347349"/>
    <w:rsid w:val="00377BE7"/>
    <w:rsid w:val="003C5ECB"/>
    <w:rsid w:val="003F5344"/>
    <w:rsid w:val="004017F1"/>
    <w:rsid w:val="00410FB6"/>
    <w:rsid w:val="00412F63"/>
    <w:rsid w:val="00476D7E"/>
    <w:rsid w:val="00506AA6"/>
    <w:rsid w:val="00510F0F"/>
    <w:rsid w:val="005B6DCB"/>
    <w:rsid w:val="005E4F67"/>
    <w:rsid w:val="00600970"/>
    <w:rsid w:val="00640908"/>
    <w:rsid w:val="006826C6"/>
    <w:rsid w:val="006D6DF3"/>
    <w:rsid w:val="00882100"/>
    <w:rsid w:val="00887163"/>
    <w:rsid w:val="008F5C61"/>
    <w:rsid w:val="00996EC9"/>
    <w:rsid w:val="009B5868"/>
    <w:rsid w:val="009D1229"/>
    <w:rsid w:val="009E5A14"/>
    <w:rsid w:val="00A03364"/>
    <w:rsid w:val="00A36CF3"/>
    <w:rsid w:val="00A43E8D"/>
    <w:rsid w:val="00AC3A54"/>
    <w:rsid w:val="00B435C8"/>
    <w:rsid w:val="00B54EE2"/>
    <w:rsid w:val="00BC68E9"/>
    <w:rsid w:val="00C92126"/>
    <w:rsid w:val="00CC418B"/>
    <w:rsid w:val="00D17B2C"/>
    <w:rsid w:val="00D52534"/>
    <w:rsid w:val="00D80DD2"/>
    <w:rsid w:val="00DD04F9"/>
    <w:rsid w:val="00E14CF0"/>
    <w:rsid w:val="00E255CA"/>
    <w:rsid w:val="00E77966"/>
    <w:rsid w:val="00E85036"/>
    <w:rsid w:val="00F0469E"/>
    <w:rsid w:val="00F85495"/>
    <w:rsid w:val="00F879C6"/>
    <w:rsid w:val="00FA62C4"/>
    <w:rsid w:val="00FC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61"/>
  </w:style>
  <w:style w:type="paragraph" w:styleId="1">
    <w:name w:val="heading 1"/>
    <w:basedOn w:val="a"/>
    <w:next w:val="a"/>
    <w:link w:val="10"/>
    <w:qFormat/>
    <w:rsid w:val="00377B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7BE7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377B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377BE7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rsid w:val="00377BE7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31">
    <w:name w:val="Основной текст3"/>
    <w:basedOn w:val="a"/>
    <w:link w:val="a3"/>
    <w:rsid w:val="00377BE7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377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rsid w:val="00377BE7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377BE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qFormat/>
    <w:rsid w:val="0037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C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5ECB"/>
  </w:style>
  <w:style w:type="paragraph" w:styleId="a9">
    <w:name w:val="footer"/>
    <w:basedOn w:val="a"/>
    <w:link w:val="aa"/>
    <w:uiPriority w:val="99"/>
    <w:unhideWhenUsed/>
    <w:rsid w:val="003C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5ECB"/>
  </w:style>
  <w:style w:type="paragraph" w:customStyle="1" w:styleId="pboth">
    <w:name w:val="pboth"/>
    <w:basedOn w:val="a"/>
    <w:rsid w:val="00F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4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9"/>
    <w:basedOn w:val="a3"/>
    <w:rsid w:val="00FC43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1">
    <w:name w:val="s_1"/>
    <w:basedOn w:val="a"/>
    <w:rsid w:val="00D8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BC68E9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BC68E9"/>
    <w:pPr>
      <w:widowControl w:val="0"/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2E1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2E1F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Основной текст (4)_"/>
    <w:basedOn w:val="a0"/>
    <w:link w:val="42"/>
    <w:rsid w:val="002E1F59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1F59"/>
    <w:pPr>
      <w:widowControl w:val="0"/>
      <w:shd w:val="clear" w:color="auto" w:fill="FFFFFF"/>
      <w:spacing w:after="240" w:line="0" w:lineRule="atLeast"/>
      <w:jc w:val="right"/>
    </w:pPr>
    <w:rPr>
      <w:rFonts w:ascii="Arial" w:eastAsia="Arial" w:hAnsi="Arial" w:cs="Arial"/>
      <w:spacing w:val="4"/>
      <w:sz w:val="17"/>
      <w:szCs w:val="17"/>
    </w:rPr>
  </w:style>
  <w:style w:type="character" w:customStyle="1" w:styleId="21">
    <w:name w:val="Подпись к таблице (2)_"/>
    <w:basedOn w:val="a0"/>
    <w:link w:val="22"/>
    <w:rsid w:val="002E1F59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E1F59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spacing w:val="4"/>
      <w:sz w:val="17"/>
      <w:szCs w:val="17"/>
    </w:rPr>
  </w:style>
  <w:style w:type="character" w:customStyle="1" w:styleId="Arial85pt0pt">
    <w:name w:val="Основной текст + Arial;8;5 pt;Интервал 0 pt"/>
    <w:basedOn w:val="a3"/>
    <w:rsid w:val="002E1F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sid w:val="002E1F59"/>
    <w:rPr>
      <w:rFonts w:ascii="Arial" w:eastAsia="Arial" w:hAnsi="Arial" w:cs="Arial"/>
      <w:spacing w:val="2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1F59"/>
    <w:pPr>
      <w:widowControl w:val="0"/>
      <w:shd w:val="clear" w:color="auto" w:fill="FFFFFF"/>
      <w:spacing w:before="240" w:after="0" w:line="298" w:lineRule="exact"/>
      <w:ind w:firstLine="540"/>
      <w:jc w:val="both"/>
    </w:pPr>
    <w:rPr>
      <w:rFonts w:ascii="Arial" w:eastAsia="Arial" w:hAnsi="Arial" w:cs="Arial"/>
      <w:spacing w:val="2"/>
      <w:sz w:val="23"/>
      <w:szCs w:val="23"/>
    </w:rPr>
  </w:style>
  <w:style w:type="character" w:customStyle="1" w:styleId="6">
    <w:name w:val="Основной текст (6)_"/>
    <w:basedOn w:val="a0"/>
    <w:link w:val="60"/>
    <w:rsid w:val="002E1F59"/>
    <w:rPr>
      <w:rFonts w:ascii="Arial" w:eastAsia="Arial" w:hAnsi="Arial" w:cs="Arial"/>
      <w:b/>
      <w:bCs/>
      <w:spacing w:val="4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1F59"/>
    <w:pPr>
      <w:widowControl w:val="0"/>
      <w:shd w:val="clear" w:color="auto" w:fill="FFFFFF"/>
      <w:spacing w:before="240" w:after="240" w:line="298" w:lineRule="exact"/>
      <w:ind w:firstLine="720"/>
    </w:pPr>
    <w:rPr>
      <w:rFonts w:ascii="Arial" w:eastAsia="Arial" w:hAnsi="Arial" w:cs="Arial"/>
      <w:b/>
      <w:bCs/>
      <w:spacing w:val="4"/>
      <w:sz w:val="23"/>
      <w:szCs w:val="23"/>
    </w:rPr>
  </w:style>
  <w:style w:type="table" w:styleId="ab">
    <w:name w:val="Table Grid"/>
    <w:basedOn w:val="a1"/>
    <w:uiPriority w:val="59"/>
    <w:rsid w:val="00A0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E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90183698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83698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0104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43552" TargetMode="External"/><Relationship Id="rId10" Type="http://schemas.openxmlformats.org/officeDocument/2006/relationships/hyperlink" Target="http://www.adm-pushkino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http://docs.cntd.ru/document/901943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4968</Words>
  <Characters>28318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ПУШКИНСКОГО ГОРОДСКОГО ОКРУГА</vt:lpstr>
      <vt:lpstr>МОСКОВСКОЙ ОБЛАСТИ</vt:lpstr>
      <vt:lpstr>        Сохранение и использование объектов гражданской обороны</vt:lpstr>
      <vt:lpstr>- проведение оценки технического состояния и использования ЗС ГО              на</vt:lpstr>
      <vt:lpstr/>
      <vt:lpstr/>
      <vt:lpstr>ПОРЯДОК </vt:lpstr>
      <vt:lpstr>оценки технического состояния и использования </vt:lpstr>
      <vt:lpstr>защитных сооружений гражданской обороны, расположенных </vt:lpstr>
      <vt:lpstr>на территории Пушкинского городского округа Московской области </vt:lpstr>
      <vt:lpstr/>
      <vt:lpstr>Периодичность оценок технического состояния                                    з</vt:lpstr>
      <vt:lpstr/>
      <vt:lpstr>Оценка технического состояния ограждающих</vt:lpstr>
      <vt:lpstr>конструкций и защитных устройств </vt:lpstr>
      <vt:lpstr/>
      <vt:lpstr>Оценка технического состояния системы фильтровентиляции                         </vt:lpstr>
      <vt:lpstr>Оценка технического состояния фильтров-поглотителей</vt:lpstr>
      <vt:lpstr>        Приложение 1 </vt:lpstr>
      <vt:lpstr>        к Порядку оценки технического состояния и использования защитных сооружений граж</vt:lpstr>
      <vt:lpstr>        </vt:lpstr>
      <vt:lpstr>        Приложение 2 </vt:lpstr>
      <vt:lpstr>к Порядку оценки технического состояния и использования защитных сооружений граж</vt:lpstr>
      <vt:lpstr>        </vt:lpstr>
      <vt:lpstr>        </vt:lpstr>
      <vt:lpstr>        </vt:lpstr>
      <vt:lpstr>        </vt:lpstr>
      <vt:lpstr>        </vt:lpstr>
      <vt:lpstr>        </vt:lpstr>
      <vt:lpstr>Приложение 3 </vt:lpstr>
      <vt:lpstr>к Порядку оценки технического состояния и использования защитных сооружений граж</vt:lpstr>
      <vt:lpstr/>
      <vt:lpstr>Приложение 4 </vt:lpstr>
      <vt:lpstr>к Порядку оценки технического состояния и использования защитных сооружений граж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33220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КнязевВВ</dc:creator>
  <cp:lastModifiedBy>КратновРП</cp:lastModifiedBy>
  <cp:revision>6</cp:revision>
  <dcterms:created xsi:type="dcterms:W3CDTF">2021-04-08T08:31:00Z</dcterms:created>
  <dcterms:modified xsi:type="dcterms:W3CDTF">2021-04-12T08:48:00Z</dcterms:modified>
  <dc:description>exif_MSED_989b850ae035822352857f4c5f766bb4100d9bfdf1125faee16ffbadc91a7ac4</dc:description>
</cp:coreProperties>
</file>