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91" w:rsidRPr="00C60739" w:rsidRDefault="00BE7D91" w:rsidP="00BE7D91">
      <w:pPr>
        <w:tabs>
          <w:tab w:val="left" w:pos="7740"/>
        </w:tabs>
        <w:jc w:val="right"/>
        <w:rPr>
          <w:bCs/>
        </w:rPr>
      </w:pPr>
      <w:r>
        <w:rPr>
          <w:b/>
          <w:bCs/>
        </w:rPr>
        <w:t xml:space="preserve">   </w:t>
      </w:r>
      <w:r w:rsidRPr="00C60739">
        <w:rPr>
          <w:bCs/>
        </w:rPr>
        <w:t xml:space="preserve">Приложение </w:t>
      </w:r>
      <w:r w:rsidR="0056706C">
        <w:rPr>
          <w:bCs/>
        </w:rPr>
        <w:t xml:space="preserve"> </w:t>
      </w:r>
      <w:r w:rsidR="00C93508">
        <w:rPr>
          <w:bCs/>
        </w:rPr>
        <w:t xml:space="preserve"> № 1</w:t>
      </w:r>
      <w:r w:rsidR="0056706C">
        <w:rPr>
          <w:bCs/>
        </w:rPr>
        <w:t xml:space="preserve"> </w:t>
      </w:r>
    </w:p>
    <w:p w:rsidR="00BE7D91" w:rsidRDefault="00BE7D91" w:rsidP="00BE7D91">
      <w:pPr>
        <w:jc w:val="right"/>
        <w:rPr>
          <w:bCs/>
        </w:rPr>
      </w:pPr>
      <w:r w:rsidRPr="00C60739">
        <w:rPr>
          <w:bCs/>
        </w:rPr>
        <w:t xml:space="preserve">к </w:t>
      </w:r>
      <w:r>
        <w:rPr>
          <w:bCs/>
        </w:rPr>
        <w:t>п</w:t>
      </w:r>
      <w:r w:rsidRPr="00C60739">
        <w:rPr>
          <w:bCs/>
        </w:rPr>
        <w:t>остановлению</w:t>
      </w:r>
      <w:r>
        <w:rPr>
          <w:bCs/>
        </w:rPr>
        <w:t xml:space="preserve"> администрации </w:t>
      </w:r>
    </w:p>
    <w:p w:rsidR="00BE7D91" w:rsidRDefault="00BE7D91" w:rsidP="00BE7D91">
      <w:pPr>
        <w:jc w:val="right"/>
        <w:rPr>
          <w:bCs/>
        </w:rPr>
      </w:pPr>
      <w:r>
        <w:rPr>
          <w:bCs/>
        </w:rPr>
        <w:t xml:space="preserve">Пушкинского муниципального района </w:t>
      </w:r>
    </w:p>
    <w:p w:rsidR="00BE7D91" w:rsidRDefault="00BE7D91" w:rsidP="00BE7D91">
      <w:pPr>
        <w:jc w:val="right"/>
        <w:rPr>
          <w:bCs/>
        </w:rPr>
      </w:pPr>
      <w:r>
        <w:rPr>
          <w:bCs/>
        </w:rPr>
        <w:t xml:space="preserve">от </w:t>
      </w:r>
      <w:r w:rsidR="004327D5">
        <w:rPr>
          <w:bCs/>
        </w:rPr>
        <w:t xml:space="preserve"> </w:t>
      </w:r>
      <w:r w:rsidR="004327D5" w:rsidRPr="004327D5">
        <w:rPr>
          <w:bCs/>
          <w:u w:val="single"/>
        </w:rPr>
        <w:t>12.10.2012г.</w:t>
      </w:r>
      <w:r w:rsidR="004327D5">
        <w:rPr>
          <w:bCs/>
        </w:rPr>
        <w:t xml:space="preserve">   </w:t>
      </w:r>
      <w:r>
        <w:rPr>
          <w:bCs/>
        </w:rPr>
        <w:t>№</w:t>
      </w:r>
      <w:r w:rsidR="004327D5">
        <w:rPr>
          <w:bCs/>
        </w:rPr>
        <w:t xml:space="preserve">   </w:t>
      </w:r>
      <w:r w:rsidR="004327D5" w:rsidRPr="004327D5">
        <w:rPr>
          <w:bCs/>
          <w:u w:val="single"/>
        </w:rPr>
        <w:t>3003</w:t>
      </w:r>
      <w:r w:rsidRPr="004327D5">
        <w:rPr>
          <w:bCs/>
          <w:u w:val="single"/>
        </w:rPr>
        <w:t xml:space="preserve"> </w:t>
      </w: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spacing w:line="480" w:lineRule="auto"/>
        <w:jc w:val="center"/>
        <w:rPr>
          <w:bCs/>
        </w:rPr>
      </w:pPr>
    </w:p>
    <w:p w:rsidR="00BE7D91" w:rsidRDefault="00BE7D91" w:rsidP="00BE7D91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ДОЛГОСРОЧНАЯ ЦЕЛЕВАЯ ПРОГРАММА</w:t>
      </w:r>
    </w:p>
    <w:p w:rsidR="004327D5" w:rsidRDefault="00BE7D91" w:rsidP="00E178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КУЛЬТУРЫ </w:t>
      </w:r>
    </w:p>
    <w:p w:rsidR="004327D5" w:rsidRDefault="00BE7D91" w:rsidP="00E178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ПУШКИНСКОГО</w:t>
      </w:r>
      <w:r w:rsidR="00A32F49">
        <w:rPr>
          <w:b/>
          <w:bCs/>
          <w:sz w:val="28"/>
          <w:szCs w:val="28"/>
        </w:rPr>
        <w:t xml:space="preserve"> МУ</w:t>
      </w:r>
      <w:r w:rsidR="002E01C4">
        <w:rPr>
          <w:b/>
          <w:bCs/>
          <w:sz w:val="28"/>
          <w:szCs w:val="28"/>
        </w:rPr>
        <w:t xml:space="preserve">НИЦИПАЛЬНОГО РАЙОНА </w:t>
      </w:r>
    </w:p>
    <w:p w:rsidR="00BE7D91" w:rsidRPr="00B94482" w:rsidRDefault="002E01C4" w:rsidP="00E178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2013-2015</w:t>
      </w:r>
      <w:r w:rsidR="00BE7D91">
        <w:rPr>
          <w:b/>
          <w:bCs/>
          <w:sz w:val="28"/>
          <w:szCs w:val="28"/>
        </w:rPr>
        <w:t xml:space="preserve"> ГОДЫ»</w:t>
      </w:r>
    </w:p>
    <w:p w:rsidR="00BE7D91" w:rsidRDefault="00BE7D91" w:rsidP="00E17808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BE7D91" w:rsidRDefault="00BE7D91" w:rsidP="00BE7D91">
      <w:pPr>
        <w:jc w:val="center"/>
        <w:rPr>
          <w:bCs/>
        </w:rPr>
      </w:pPr>
    </w:p>
    <w:p w:rsidR="00075CFD" w:rsidRDefault="00075CFD" w:rsidP="00BE7D91">
      <w:pPr>
        <w:jc w:val="center"/>
        <w:rPr>
          <w:bCs/>
        </w:rPr>
      </w:pPr>
    </w:p>
    <w:p w:rsidR="00075CFD" w:rsidRDefault="00075CFD" w:rsidP="00BE7D91">
      <w:pPr>
        <w:jc w:val="center"/>
        <w:rPr>
          <w:bCs/>
        </w:rPr>
      </w:pPr>
    </w:p>
    <w:p w:rsidR="00075CFD" w:rsidRDefault="00075CFD" w:rsidP="00BE7D91">
      <w:pPr>
        <w:jc w:val="center"/>
        <w:rPr>
          <w:bCs/>
        </w:rPr>
      </w:pPr>
    </w:p>
    <w:p w:rsidR="00BE7D91" w:rsidRDefault="00BE7D91" w:rsidP="00BE7D91">
      <w:pPr>
        <w:rPr>
          <w:bCs/>
        </w:rPr>
      </w:pPr>
    </w:p>
    <w:p w:rsidR="00E17808" w:rsidRDefault="00E17808" w:rsidP="00B144E2">
      <w:pPr>
        <w:jc w:val="center"/>
        <w:rPr>
          <w:b/>
          <w:bCs/>
        </w:rPr>
      </w:pPr>
    </w:p>
    <w:p w:rsidR="00B144E2" w:rsidRPr="006823DC" w:rsidRDefault="00B144E2" w:rsidP="00B144E2">
      <w:pPr>
        <w:jc w:val="center"/>
        <w:rPr>
          <w:b/>
          <w:bCs/>
        </w:rPr>
      </w:pPr>
      <w:r w:rsidRPr="006823DC">
        <w:rPr>
          <w:b/>
          <w:bCs/>
        </w:rPr>
        <w:lastRenderedPageBreak/>
        <w:t>ПАСПОРТ ПРОГРАММЫ</w:t>
      </w:r>
    </w:p>
    <w:p w:rsidR="00B144E2" w:rsidRPr="008540C3" w:rsidRDefault="00B144E2" w:rsidP="00B144E2">
      <w:pPr>
        <w:rPr>
          <w:sz w:val="16"/>
          <w:szCs w:val="16"/>
        </w:rPr>
      </w:pPr>
    </w:p>
    <w:p w:rsidR="00B144E2" w:rsidRPr="000A5D0D" w:rsidRDefault="00B144E2" w:rsidP="00B144E2">
      <w:pPr>
        <w:rPr>
          <w:sz w:val="16"/>
          <w:szCs w:val="16"/>
        </w:rPr>
      </w:pPr>
    </w:p>
    <w:tbl>
      <w:tblPr>
        <w:tblW w:w="10173" w:type="dxa"/>
        <w:tblInd w:w="-601" w:type="dxa"/>
        <w:tblLook w:val="04A0"/>
      </w:tblPr>
      <w:tblGrid>
        <w:gridCol w:w="3223"/>
        <w:gridCol w:w="6950"/>
      </w:tblGrid>
      <w:tr w:rsidR="00B144E2" w:rsidTr="00CB2F43">
        <w:tc>
          <w:tcPr>
            <w:tcW w:w="3223" w:type="dxa"/>
          </w:tcPr>
          <w:p w:rsidR="00B144E2" w:rsidRPr="00AB626E" w:rsidRDefault="00B144E2" w:rsidP="00CB2F43">
            <w:pPr>
              <w:rPr>
                <w:color w:val="000000" w:themeColor="text1"/>
              </w:rPr>
            </w:pPr>
            <w:r w:rsidRPr="00AB626E">
              <w:rPr>
                <w:b/>
                <w:color w:val="000000" w:themeColor="text1"/>
              </w:rPr>
              <w:t>Наименование программы</w:t>
            </w: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</w:p>
          <w:p w:rsidR="00B144E2" w:rsidRPr="00AB626E" w:rsidRDefault="00B144E2" w:rsidP="00CB2F4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144E2" w:rsidRPr="00AB626E" w:rsidRDefault="00B144E2" w:rsidP="00CB2F43">
            <w:pPr>
              <w:rPr>
                <w:color w:val="000000" w:themeColor="text1"/>
                <w:sz w:val="6"/>
                <w:szCs w:val="6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  <w:r w:rsidRPr="00AB626E">
              <w:rPr>
                <w:b/>
                <w:color w:val="000000" w:themeColor="text1"/>
              </w:rPr>
              <w:t>Основание для разработки Программы</w:t>
            </w:r>
          </w:p>
          <w:p w:rsidR="00B144E2" w:rsidRPr="00AB626E" w:rsidRDefault="00B144E2" w:rsidP="00CB2F43">
            <w:pPr>
              <w:rPr>
                <w:color w:val="000000" w:themeColor="text1"/>
                <w:sz w:val="16"/>
                <w:szCs w:val="16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B144E2" w:rsidRPr="00AB626E" w:rsidRDefault="00B144E2" w:rsidP="00CB2F43">
            <w:pPr>
              <w:rPr>
                <w:color w:val="000000" w:themeColor="text1"/>
                <w:sz w:val="16"/>
                <w:szCs w:val="16"/>
              </w:rPr>
            </w:pPr>
            <w:r w:rsidRPr="00AB626E">
              <w:rPr>
                <w:b/>
                <w:color w:val="000000" w:themeColor="text1"/>
              </w:rPr>
              <w:t xml:space="preserve">Муниципальный заказчик </w:t>
            </w:r>
          </w:p>
        </w:tc>
        <w:tc>
          <w:tcPr>
            <w:tcW w:w="6950" w:type="dxa"/>
          </w:tcPr>
          <w:p w:rsidR="00B144E2" w:rsidRPr="00D21AC5" w:rsidRDefault="00B144E2" w:rsidP="00CB2F43">
            <w:r>
              <w:t xml:space="preserve">Долгосрочная </w:t>
            </w:r>
            <w:r w:rsidRPr="00D21AC5">
              <w:t xml:space="preserve"> целевая  программа</w:t>
            </w:r>
          </w:p>
          <w:p w:rsidR="00E17808" w:rsidRDefault="00B144E2" w:rsidP="00CB2F43">
            <w:r w:rsidRPr="00D21AC5">
              <w:t>«Развитие культуры</w:t>
            </w:r>
            <w:r w:rsidR="00E17808">
              <w:t xml:space="preserve"> </w:t>
            </w:r>
            <w:proofErr w:type="gramStart"/>
            <w:r w:rsidRPr="00D21AC5">
              <w:t>Пушкинского</w:t>
            </w:r>
            <w:proofErr w:type="gramEnd"/>
          </w:p>
          <w:p w:rsidR="00B144E2" w:rsidRPr="00D21AC5" w:rsidRDefault="00B144E2" w:rsidP="00CB2F43">
            <w:r w:rsidRPr="00D21AC5">
              <w:t xml:space="preserve"> муниципального района</w:t>
            </w:r>
            <w:r>
              <w:t xml:space="preserve"> </w:t>
            </w:r>
            <w:r w:rsidR="004327D5">
              <w:t xml:space="preserve"> на </w:t>
            </w:r>
            <w:r>
              <w:t>2013-2015</w:t>
            </w:r>
            <w:r w:rsidR="00E17808">
              <w:t xml:space="preserve"> годы</w:t>
            </w:r>
            <w:r w:rsidRPr="00D21AC5">
              <w:t>»</w:t>
            </w:r>
          </w:p>
          <w:p w:rsidR="00B144E2" w:rsidRDefault="00B144E2" w:rsidP="00CB2F43"/>
          <w:p w:rsidR="00B144E2" w:rsidRPr="00AB626E" w:rsidRDefault="00B144E2" w:rsidP="00CB2F43">
            <w:r w:rsidRPr="00AB626E">
              <w:t>Бюджетный кодекс Российской Федерации,  №131-ФЗ «Об общих принципах организации местного самоуправления в Российской Федерации», Постановление Правительства РФ</w:t>
            </w:r>
          </w:p>
          <w:p w:rsidR="00B144E2" w:rsidRDefault="00B144E2" w:rsidP="00CB2F43">
            <w:pPr>
              <w:rPr>
                <w:rFonts w:eastAsiaTheme="minorHAnsi"/>
                <w:color w:val="000000" w:themeColor="text1"/>
              </w:rPr>
            </w:pPr>
            <w:r w:rsidRPr="00AB626E">
              <w:rPr>
                <w:rFonts w:eastAsiaTheme="minorHAnsi"/>
              </w:rPr>
              <w:t>от 03.03.2012 г. N 186</w:t>
            </w:r>
            <w:r w:rsidRPr="00AB626E">
              <w:t xml:space="preserve"> «О Ф</w:t>
            </w:r>
            <w:r w:rsidRPr="00AB626E">
              <w:rPr>
                <w:rFonts w:eastAsiaTheme="minorHAnsi"/>
              </w:rPr>
              <w:t>едеральной целевой программе Культура России (2012 - 2018 годы)»</w:t>
            </w:r>
            <w:r w:rsidRPr="00AB626E">
              <w:t xml:space="preserve">, Постановление Правительства МО от 28.04.2012г. № 631/16 </w:t>
            </w:r>
            <w:r w:rsidRPr="00AB626E">
              <w:rPr>
                <w:rFonts w:eastAsiaTheme="minorHAnsi"/>
                <w:color w:val="000000" w:themeColor="text1"/>
              </w:rPr>
              <w:t xml:space="preserve">«О разработке долгосрочной целевой программы Московской области Развитие сферы культуры на территории Московской области </w:t>
            </w:r>
          </w:p>
          <w:p w:rsidR="00B144E2" w:rsidRPr="00AB626E" w:rsidRDefault="00B144E2" w:rsidP="00CB2F43">
            <w:pPr>
              <w:rPr>
                <w:color w:val="FF0000"/>
              </w:rPr>
            </w:pPr>
            <w:r w:rsidRPr="00AB626E">
              <w:rPr>
                <w:rFonts w:eastAsiaTheme="minorHAnsi"/>
                <w:color w:val="000000" w:themeColor="text1"/>
              </w:rPr>
              <w:t xml:space="preserve">на 2013-2015г.г.», </w:t>
            </w:r>
            <w:r w:rsidRPr="00AB626E">
              <w:t>Постановление администрации Пушкинского муниципального района от 24.08.2010г № 2277 «Об утверждении Порядка принятия решений о разработке, формировании и реализации долгосрочных целевых программ муниципального образования «Пушкинский муниципальный район» и Устав муниципального образования «Пушкинский муниципальный район»</w:t>
            </w:r>
          </w:p>
          <w:p w:rsidR="00B144E2" w:rsidRDefault="00B144E2" w:rsidP="00CB2F43">
            <w:pPr>
              <w:rPr>
                <w:color w:val="FF0000"/>
              </w:rPr>
            </w:pPr>
          </w:p>
          <w:p w:rsidR="00B144E2" w:rsidRPr="00D21AC5" w:rsidRDefault="00B144E2" w:rsidP="00CB2F43">
            <w:r>
              <w:t>Администрация</w:t>
            </w:r>
            <w:r w:rsidRPr="00D21AC5">
              <w:t xml:space="preserve"> Пушкинского муниципального района</w:t>
            </w:r>
          </w:p>
          <w:p w:rsidR="00B144E2" w:rsidRPr="007F65C9" w:rsidRDefault="00B144E2" w:rsidP="00CB2F43">
            <w:pPr>
              <w:rPr>
                <w:color w:val="FF0000"/>
              </w:rPr>
            </w:pPr>
          </w:p>
        </w:tc>
      </w:tr>
      <w:tr w:rsidR="00B144E2" w:rsidTr="00CB2F43">
        <w:tc>
          <w:tcPr>
            <w:tcW w:w="3223" w:type="dxa"/>
          </w:tcPr>
          <w:p w:rsidR="00B144E2" w:rsidRDefault="00B144E2" w:rsidP="00CB2F43">
            <w:r w:rsidRPr="001167C9">
              <w:rPr>
                <w:b/>
              </w:rPr>
              <w:t>Разработчик</w:t>
            </w:r>
            <w:r>
              <w:rPr>
                <w:b/>
              </w:rPr>
              <w:t xml:space="preserve"> программы</w:t>
            </w:r>
          </w:p>
          <w:p w:rsidR="00B144E2" w:rsidRDefault="00B144E2" w:rsidP="00CB2F43"/>
          <w:p w:rsidR="00B144E2" w:rsidRDefault="00B144E2" w:rsidP="00CB2F43">
            <w:pPr>
              <w:jc w:val="center"/>
            </w:pPr>
          </w:p>
          <w:p w:rsidR="00B144E2" w:rsidRPr="008540C3" w:rsidRDefault="00B144E2" w:rsidP="00CB2F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0" w:type="dxa"/>
          </w:tcPr>
          <w:p w:rsidR="00B144E2" w:rsidRDefault="00B144E2" w:rsidP="00CB2F43">
            <w:pPr>
              <w:ind w:left="2124" w:hanging="2124"/>
            </w:pPr>
            <w:r>
              <w:t>Управление по культуре, делам молодежи, физической</w:t>
            </w:r>
          </w:p>
          <w:p w:rsidR="00B144E2" w:rsidRDefault="00B144E2" w:rsidP="00CB2F43">
            <w:pPr>
              <w:ind w:left="2124" w:hanging="2124"/>
            </w:pPr>
            <w:r>
              <w:t xml:space="preserve">культуре, спорту и туризму администрации </w:t>
            </w:r>
            <w:proofErr w:type="gramStart"/>
            <w:r>
              <w:t>Пушкинского</w:t>
            </w:r>
            <w:proofErr w:type="gramEnd"/>
          </w:p>
          <w:p w:rsidR="00B144E2" w:rsidRPr="00D21AC5" w:rsidRDefault="00B144E2" w:rsidP="00CB2F43">
            <w:pPr>
              <w:ind w:left="2124" w:hanging="2124"/>
            </w:pPr>
            <w:r w:rsidRPr="00D21AC5">
              <w:t>муниципального района</w:t>
            </w:r>
          </w:p>
          <w:p w:rsidR="00B144E2" w:rsidRDefault="00B144E2" w:rsidP="00CB2F43"/>
        </w:tc>
      </w:tr>
      <w:tr w:rsidR="00B144E2" w:rsidTr="00CB2F43">
        <w:tc>
          <w:tcPr>
            <w:tcW w:w="3223" w:type="dxa"/>
          </w:tcPr>
          <w:p w:rsidR="00B144E2" w:rsidRDefault="00B144E2" w:rsidP="00CB2F43">
            <w:r w:rsidRPr="001167C9">
              <w:rPr>
                <w:b/>
              </w:rPr>
              <w:t>Основные цели</w:t>
            </w:r>
          </w:p>
          <w:p w:rsidR="00B144E2" w:rsidRPr="006823DC" w:rsidRDefault="00B144E2" w:rsidP="00CB2F43"/>
          <w:p w:rsidR="00B144E2" w:rsidRDefault="00B144E2" w:rsidP="00CB2F43"/>
          <w:p w:rsidR="00B144E2" w:rsidRPr="008540C3" w:rsidRDefault="00B144E2" w:rsidP="00CB2F43">
            <w:pPr>
              <w:rPr>
                <w:sz w:val="16"/>
                <w:szCs w:val="16"/>
              </w:rPr>
            </w:pPr>
          </w:p>
        </w:tc>
        <w:tc>
          <w:tcPr>
            <w:tcW w:w="6950" w:type="dxa"/>
          </w:tcPr>
          <w:p w:rsidR="00B144E2" w:rsidRPr="009151A7" w:rsidRDefault="00B144E2" w:rsidP="00CB2F43">
            <w:r w:rsidRPr="009151A7">
              <w:t xml:space="preserve">Комплексное развитие культурного потенциала, </w:t>
            </w:r>
          </w:p>
          <w:p w:rsidR="00B144E2" w:rsidRPr="009151A7" w:rsidRDefault="00B144E2" w:rsidP="00CB2F43">
            <w:r w:rsidRPr="009151A7">
              <w:t xml:space="preserve">сохранение культурного наследия и гармонизация </w:t>
            </w: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>культурной жизни Пушкинского муниципального района,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качества и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разнообразия услуг, предоставляемых в сфере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культуры и искусства, модернизация работы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учреждений культуры;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модернизация системы </w:t>
            </w:r>
            <w:proofErr w:type="gramStart"/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художественного</w:t>
            </w:r>
            <w:proofErr w:type="gramEnd"/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и подготовки кадров в сфере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культуры и искусства, отвечающей сохранению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традиций лучших российских школ и</w:t>
            </w:r>
          </w:p>
          <w:p w:rsidR="00B144E2" w:rsidRPr="00AB626E" w:rsidRDefault="00B144E2" w:rsidP="00CB2F4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требованиям современности</w:t>
            </w:r>
          </w:p>
          <w:p w:rsidR="00B144E2" w:rsidRPr="009151A7" w:rsidRDefault="00B144E2" w:rsidP="00CB2F43"/>
        </w:tc>
      </w:tr>
      <w:tr w:rsidR="00B144E2" w:rsidTr="00CB2F43">
        <w:tc>
          <w:tcPr>
            <w:tcW w:w="3223" w:type="dxa"/>
          </w:tcPr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  <w:r w:rsidRPr="00AB626E">
              <w:rPr>
                <w:b/>
                <w:color w:val="000000" w:themeColor="text1"/>
              </w:rPr>
              <w:t>Сроки и этапы реализации</w:t>
            </w:r>
            <w:r w:rsidRPr="00AB626E">
              <w:rPr>
                <w:b/>
                <w:color w:val="000000" w:themeColor="text1"/>
              </w:rPr>
              <w:tab/>
            </w: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B144E2" w:rsidRPr="00AB626E" w:rsidRDefault="00B144E2" w:rsidP="00CB2F43">
            <w:pPr>
              <w:rPr>
                <w:b/>
                <w:color w:val="000000" w:themeColor="text1"/>
              </w:rPr>
            </w:pPr>
            <w:r w:rsidRPr="00AB626E">
              <w:rPr>
                <w:b/>
                <w:color w:val="000000" w:themeColor="text1"/>
              </w:rPr>
              <w:t>Исполнители программы</w:t>
            </w:r>
          </w:p>
          <w:p w:rsidR="00B144E2" w:rsidRPr="00AB626E" w:rsidRDefault="00B144E2" w:rsidP="00CB2F4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950" w:type="dxa"/>
          </w:tcPr>
          <w:p w:rsidR="00B144E2" w:rsidRPr="00AB626E" w:rsidRDefault="00B144E2" w:rsidP="00CB2F43">
            <w:pPr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>2013-2015 годы:</w:t>
            </w: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 xml:space="preserve">  - </w:t>
            </w:r>
            <w:r w:rsidRPr="00AB626E">
              <w:rPr>
                <w:color w:val="000000" w:themeColor="text1"/>
                <w:lang w:val="en-US"/>
              </w:rPr>
              <w:t>I</w:t>
            </w:r>
            <w:r w:rsidRPr="00AB626E">
              <w:rPr>
                <w:color w:val="000000" w:themeColor="text1"/>
              </w:rPr>
              <w:t xml:space="preserve"> – этап – 2013 г</w:t>
            </w: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 xml:space="preserve">  -  </w:t>
            </w:r>
            <w:r w:rsidRPr="00AB626E">
              <w:rPr>
                <w:color w:val="000000" w:themeColor="text1"/>
                <w:lang w:val="en-US"/>
              </w:rPr>
              <w:t>II</w:t>
            </w:r>
            <w:r w:rsidRPr="00AB626E">
              <w:rPr>
                <w:color w:val="000000" w:themeColor="text1"/>
              </w:rPr>
              <w:t>– этап – 2014 год</w:t>
            </w:r>
          </w:p>
          <w:p w:rsidR="00B144E2" w:rsidRPr="00AB626E" w:rsidRDefault="00421B55" w:rsidP="00CB2F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B144E2" w:rsidRPr="00AB626E">
              <w:rPr>
                <w:color w:val="000000" w:themeColor="text1"/>
              </w:rPr>
              <w:t xml:space="preserve">-  </w:t>
            </w:r>
            <w:r w:rsidR="00B144E2" w:rsidRPr="00AB626E">
              <w:rPr>
                <w:color w:val="000000" w:themeColor="text1"/>
                <w:lang w:val="en-US"/>
              </w:rPr>
              <w:t>III</w:t>
            </w:r>
            <w:r w:rsidR="00B144E2" w:rsidRPr="00AB626E">
              <w:rPr>
                <w:color w:val="000000" w:themeColor="text1"/>
              </w:rPr>
              <w:t>– этап – 2015 год</w:t>
            </w: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</w:p>
          <w:p w:rsidR="00B144E2" w:rsidRPr="00AB626E" w:rsidRDefault="00B144E2" w:rsidP="00CB2F43">
            <w:pPr>
              <w:ind w:left="2124" w:hanging="2124"/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>Управление по культуре, делам молодежи, физической</w:t>
            </w:r>
          </w:p>
          <w:p w:rsidR="00B144E2" w:rsidRDefault="00B144E2" w:rsidP="00A567B7">
            <w:pPr>
              <w:ind w:left="2124" w:hanging="2124"/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>культуре, спорту и туризму администрации  района</w:t>
            </w:r>
            <w:r w:rsidR="00A567B7">
              <w:rPr>
                <w:color w:val="000000" w:themeColor="text1"/>
              </w:rPr>
              <w:t>;</w:t>
            </w:r>
          </w:p>
          <w:p w:rsidR="00A567B7" w:rsidRDefault="00A567B7" w:rsidP="00CB2F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 строительства, архитектуры и градостроительного регулирования администрации района;</w:t>
            </w:r>
          </w:p>
          <w:p w:rsidR="00A567B7" w:rsidRPr="00AB626E" w:rsidRDefault="00A567B7" w:rsidP="00CB2F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Администрации городских и сельских поселений.</w:t>
            </w:r>
          </w:p>
          <w:p w:rsidR="00B144E2" w:rsidRPr="00AB626E" w:rsidRDefault="00B144E2" w:rsidP="00CB2F43">
            <w:pPr>
              <w:rPr>
                <w:color w:val="000000" w:themeColor="text1"/>
              </w:rPr>
            </w:pPr>
          </w:p>
        </w:tc>
      </w:tr>
      <w:tr w:rsidR="00B144E2" w:rsidTr="00CB2F43">
        <w:tc>
          <w:tcPr>
            <w:tcW w:w="3223" w:type="dxa"/>
          </w:tcPr>
          <w:p w:rsidR="0053194F" w:rsidRDefault="0053194F" w:rsidP="00CB2F43">
            <w:pPr>
              <w:rPr>
                <w:b/>
              </w:rPr>
            </w:pPr>
          </w:p>
          <w:p w:rsidR="0053194F" w:rsidRDefault="0053194F" w:rsidP="00CB2F43">
            <w:pPr>
              <w:rPr>
                <w:b/>
              </w:rPr>
            </w:pPr>
          </w:p>
          <w:p w:rsidR="00E17808" w:rsidRDefault="00E17808" w:rsidP="00CB2F43">
            <w:pPr>
              <w:rPr>
                <w:b/>
              </w:rPr>
            </w:pPr>
          </w:p>
          <w:p w:rsidR="00B144E2" w:rsidRDefault="00B144E2" w:rsidP="00CB2F43">
            <w:r w:rsidRPr="001167C9">
              <w:rPr>
                <w:b/>
              </w:rPr>
              <w:lastRenderedPageBreak/>
              <w:t>Объём и</w:t>
            </w:r>
            <w:r>
              <w:t xml:space="preserve"> </w:t>
            </w:r>
            <w:r w:rsidRPr="001167C9">
              <w:rPr>
                <w:b/>
              </w:rPr>
              <w:t>источники финансирования</w:t>
            </w:r>
            <w:r w:rsidRPr="00D21AC5">
              <w:t xml:space="preserve"> </w:t>
            </w:r>
            <w:r w:rsidRPr="00E91DD0">
              <w:rPr>
                <w:b/>
              </w:rPr>
              <w:t>программы</w:t>
            </w:r>
            <w:r w:rsidRPr="00D21AC5">
              <w:t xml:space="preserve">                               </w:t>
            </w:r>
          </w:p>
          <w:p w:rsidR="00B144E2" w:rsidRPr="006823DC" w:rsidRDefault="00B144E2" w:rsidP="00CB2F43"/>
          <w:p w:rsidR="00B144E2" w:rsidRPr="006823DC" w:rsidRDefault="00B144E2" w:rsidP="00CB2F43"/>
          <w:p w:rsidR="00B144E2" w:rsidRPr="006823DC" w:rsidRDefault="00B144E2" w:rsidP="00CB2F43"/>
          <w:p w:rsidR="00B144E2" w:rsidRPr="006823DC" w:rsidRDefault="00B144E2" w:rsidP="00CB2F43"/>
          <w:p w:rsidR="00B144E2" w:rsidRDefault="00B144E2" w:rsidP="00CB2F43"/>
          <w:p w:rsidR="00B144E2" w:rsidRDefault="00B144E2" w:rsidP="00CB2F43">
            <w:pPr>
              <w:tabs>
                <w:tab w:val="left" w:pos="2026"/>
              </w:tabs>
            </w:pPr>
            <w:r>
              <w:tab/>
            </w:r>
          </w:p>
          <w:p w:rsidR="00B144E2" w:rsidRPr="006823DC" w:rsidRDefault="00B144E2" w:rsidP="00CB2F43">
            <w:pPr>
              <w:tabs>
                <w:tab w:val="left" w:pos="2026"/>
              </w:tabs>
            </w:pPr>
          </w:p>
        </w:tc>
        <w:tc>
          <w:tcPr>
            <w:tcW w:w="6950" w:type="dxa"/>
          </w:tcPr>
          <w:p w:rsidR="0053194F" w:rsidRDefault="0053194F" w:rsidP="00CB2F43">
            <w:pPr>
              <w:snapToGrid w:val="0"/>
              <w:jc w:val="both"/>
            </w:pPr>
          </w:p>
          <w:p w:rsidR="00E17808" w:rsidRDefault="00E17808" w:rsidP="00CB2F43">
            <w:pPr>
              <w:snapToGrid w:val="0"/>
              <w:jc w:val="both"/>
            </w:pPr>
          </w:p>
          <w:p w:rsidR="0053194F" w:rsidRDefault="0053194F" w:rsidP="00CB2F43">
            <w:pPr>
              <w:snapToGrid w:val="0"/>
              <w:jc w:val="both"/>
            </w:pPr>
          </w:p>
          <w:p w:rsidR="00B144E2" w:rsidRPr="006B211C" w:rsidRDefault="00B144E2" w:rsidP="00CB2F43">
            <w:pPr>
              <w:snapToGrid w:val="0"/>
              <w:jc w:val="both"/>
              <w:rPr>
                <w:color w:val="000000"/>
              </w:rPr>
            </w:pPr>
            <w:r w:rsidRPr="00F57019">
              <w:lastRenderedPageBreak/>
              <w:t>Общий объем средств, необходимых для реализации Программных мероприятий –</w:t>
            </w:r>
            <w:r>
              <w:t xml:space="preserve"> 82</w:t>
            </w:r>
            <w:r w:rsidR="00A567B7">
              <w:t xml:space="preserve"> </w:t>
            </w:r>
            <w:r>
              <w:t>741,2</w:t>
            </w:r>
            <w:r w:rsidRPr="00513367">
              <w:t>тыс. руб.</w:t>
            </w:r>
            <w:r w:rsidRPr="006B211C">
              <w:rPr>
                <w:color w:val="000000"/>
              </w:rPr>
              <w:t>,</w:t>
            </w:r>
          </w:p>
          <w:p w:rsidR="00B144E2" w:rsidRPr="006B211C" w:rsidRDefault="00B144E2" w:rsidP="00CB2F43">
            <w:pPr>
              <w:jc w:val="both"/>
              <w:rPr>
                <w:color w:val="000000"/>
              </w:rPr>
            </w:pPr>
            <w:r w:rsidRPr="006B211C">
              <w:rPr>
                <w:color w:val="000000"/>
              </w:rPr>
              <w:t>в том числе по годам:</w:t>
            </w:r>
          </w:p>
          <w:p w:rsidR="00B144E2" w:rsidRPr="006B211C" w:rsidRDefault="00B144E2" w:rsidP="00CB2F43">
            <w:pPr>
              <w:ind w:left="612"/>
              <w:jc w:val="both"/>
              <w:rPr>
                <w:color w:val="000000"/>
              </w:rPr>
            </w:pPr>
            <w:r w:rsidRPr="006B211C">
              <w:rPr>
                <w:color w:val="000000"/>
              </w:rPr>
              <w:t xml:space="preserve">2013 год – </w:t>
            </w:r>
            <w:r>
              <w:rPr>
                <w:color w:val="000000"/>
              </w:rPr>
              <w:t>4 610</w:t>
            </w:r>
            <w:r w:rsidRPr="006B211C">
              <w:rPr>
                <w:color w:val="000000"/>
              </w:rPr>
              <w:t xml:space="preserve"> тыс. руб.;</w:t>
            </w:r>
          </w:p>
          <w:p w:rsidR="00B144E2" w:rsidRPr="006B211C" w:rsidRDefault="00B144E2" w:rsidP="00CB2F43">
            <w:pPr>
              <w:ind w:left="612"/>
              <w:jc w:val="both"/>
              <w:rPr>
                <w:color w:val="000000"/>
              </w:rPr>
            </w:pPr>
            <w:r w:rsidRPr="006B211C">
              <w:rPr>
                <w:color w:val="000000"/>
              </w:rPr>
              <w:t xml:space="preserve">2014 год – </w:t>
            </w:r>
            <w:r>
              <w:rPr>
                <w:color w:val="000000"/>
              </w:rPr>
              <w:t>72 463,0</w:t>
            </w:r>
            <w:r w:rsidRPr="006B211C">
              <w:rPr>
                <w:color w:val="000000"/>
              </w:rPr>
              <w:t xml:space="preserve"> тыс. руб.;</w:t>
            </w:r>
          </w:p>
          <w:p w:rsidR="00B144E2" w:rsidRDefault="00B144E2" w:rsidP="00CB2F43">
            <w:pPr>
              <w:ind w:left="612"/>
              <w:jc w:val="both"/>
            </w:pPr>
            <w:r w:rsidRPr="006B211C">
              <w:rPr>
                <w:color w:val="000000"/>
              </w:rPr>
              <w:t xml:space="preserve">2015 год – </w:t>
            </w:r>
            <w:r>
              <w:rPr>
                <w:color w:val="000000"/>
              </w:rPr>
              <w:t>5 668,2</w:t>
            </w:r>
            <w:r w:rsidRPr="00F57019">
              <w:t xml:space="preserve"> тыс. руб.;</w:t>
            </w:r>
          </w:p>
          <w:p w:rsidR="00B144E2" w:rsidRPr="000D58FC" w:rsidRDefault="00B144E2" w:rsidP="00CB2F43">
            <w:pPr>
              <w:jc w:val="both"/>
              <w:rPr>
                <w:sz w:val="6"/>
                <w:szCs w:val="6"/>
              </w:rPr>
            </w:pPr>
          </w:p>
          <w:p w:rsidR="00B144E2" w:rsidRPr="00F57019" w:rsidRDefault="00B144E2" w:rsidP="00CB2F43">
            <w:pPr>
              <w:jc w:val="both"/>
            </w:pPr>
            <w:r w:rsidRPr="00F57019">
              <w:t xml:space="preserve">из них по источникам финансирования: </w:t>
            </w:r>
          </w:p>
          <w:p w:rsidR="00B144E2" w:rsidRPr="00F57019" w:rsidRDefault="00B144E2" w:rsidP="00CB2F43">
            <w:pPr>
              <w:ind w:left="252"/>
              <w:jc w:val="both"/>
            </w:pPr>
            <w:r w:rsidRPr="00F57019">
              <w:t xml:space="preserve">- средства федерального бюджета – </w:t>
            </w:r>
            <w:r>
              <w:rPr>
                <w:color w:val="000000"/>
              </w:rPr>
              <w:t>1 500,0</w:t>
            </w:r>
            <w:r w:rsidRPr="00F57019">
              <w:t xml:space="preserve"> тыс. руб.,</w:t>
            </w:r>
          </w:p>
          <w:p w:rsidR="00B144E2" w:rsidRPr="00F57019" w:rsidRDefault="00B144E2" w:rsidP="00CB2F43">
            <w:pPr>
              <w:ind w:left="252"/>
              <w:jc w:val="both"/>
            </w:pPr>
            <w:r w:rsidRPr="00F57019">
              <w:t>в том числе по годам:</w:t>
            </w:r>
          </w:p>
          <w:p w:rsidR="00B144E2" w:rsidRPr="00F57019" w:rsidRDefault="00B144E2" w:rsidP="00CB2F43">
            <w:pPr>
              <w:ind w:left="612"/>
              <w:jc w:val="both"/>
            </w:pPr>
            <w:r w:rsidRPr="00F57019">
              <w:t xml:space="preserve">2013 год – </w:t>
            </w:r>
            <w:r>
              <w:t>500,0</w:t>
            </w:r>
            <w:r w:rsidRPr="00F57019">
              <w:t xml:space="preserve"> тыс. руб.;</w:t>
            </w:r>
          </w:p>
          <w:p w:rsidR="00B144E2" w:rsidRPr="00F57019" w:rsidRDefault="00B144E2" w:rsidP="00CB2F43">
            <w:pPr>
              <w:ind w:left="612"/>
              <w:jc w:val="both"/>
            </w:pPr>
            <w:r w:rsidRPr="00F57019">
              <w:t xml:space="preserve">2014 год – </w:t>
            </w:r>
            <w:r>
              <w:t>500,0</w:t>
            </w:r>
            <w:r w:rsidRPr="00F57019">
              <w:t xml:space="preserve"> тыс. руб.;</w:t>
            </w:r>
          </w:p>
          <w:p w:rsidR="00B144E2" w:rsidRPr="00D21AC5" w:rsidRDefault="00B144E2" w:rsidP="00CB2F43">
            <w:pPr>
              <w:ind w:left="612"/>
              <w:jc w:val="both"/>
            </w:pPr>
            <w:r w:rsidRPr="00F57019">
              <w:t xml:space="preserve">2015 год – </w:t>
            </w:r>
            <w:r>
              <w:t>500,0</w:t>
            </w:r>
            <w:r w:rsidRPr="00F57019">
              <w:t xml:space="preserve"> тыс. руб.;</w:t>
            </w:r>
          </w:p>
          <w:p w:rsidR="00B144E2" w:rsidRPr="00F57019" w:rsidRDefault="00B144E2" w:rsidP="00CB2F43">
            <w:pPr>
              <w:ind w:left="252"/>
              <w:jc w:val="both"/>
            </w:pPr>
            <w:r>
              <w:t xml:space="preserve">- </w:t>
            </w:r>
            <w:r w:rsidRPr="00F57019">
              <w:t xml:space="preserve">средства областного бюджета – </w:t>
            </w:r>
            <w:r>
              <w:t>64,428,0</w:t>
            </w:r>
            <w:r w:rsidRPr="00F57019">
              <w:t xml:space="preserve"> тыс. руб.,</w:t>
            </w:r>
          </w:p>
          <w:p w:rsidR="00B144E2" w:rsidRPr="00F57019" w:rsidRDefault="00B144E2" w:rsidP="00CB2F43">
            <w:pPr>
              <w:ind w:left="252"/>
              <w:jc w:val="both"/>
            </w:pPr>
            <w:r w:rsidRPr="00F57019">
              <w:t>в том числе по годам:</w:t>
            </w:r>
          </w:p>
          <w:p w:rsidR="00B144E2" w:rsidRPr="00F57019" w:rsidRDefault="00B144E2" w:rsidP="00CB2F43">
            <w:pPr>
              <w:ind w:left="612"/>
              <w:jc w:val="both"/>
              <w:rPr>
                <w:color w:val="000000"/>
              </w:rPr>
            </w:pPr>
            <w:r w:rsidRPr="00F57019">
              <w:rPr>
                <w:color w:val="000000"/>
              </w:rPr>
              <w:t xml:space="preserve">2013 год – </w:t>
            </w:r>
            <w:r>
              <w:rPr>
                <w:color w:val="000000"/>
              </w:rPr>
              <w:t>910,0</w:t>
            </w:r>
            <w:r w:rsidRPr="00F57019">
              <w:rPr>
                <w:color w:val="000000"/>
              </w:rPr>
              <w:t xml:space="preserve"> тыс. руб.;</w:t>
            </w:r>
          </w:p>
          <w:p w:rsidR="00B144E2" w:rsidRPr="00F57019" w:rsidRDefault="00B144E2" w:rsidP="00CB2F43">
            <w:pPr>
              <w:ind w:left="612"/>
              <w:jc w:val="both"/>
              <w:rPr>
                <w:color w:val="000000"/>
              </w:rPr>
            </w:pPr>
            <w:r w:rsidRPr="00F57019">
              <w:rPr>
                <w:color w:val="000000"/>
              </w:rPr>
              <w:t xml:space="preserve">2014 год – </w:t>
            </w:r>
            <w:r>
              <w:rPr>
                <w:color w:val="000000"/>
              </w:rPr>
              <w:t>62 418,0</w:t>
            </w:r>
            <w:r w:rsidRPr="00F57019">
              <w:rPr>
                <w:color w:val="000000"/>
              </w:rPr>
              <w:t xml:space="preserve"> тыс. руб.;</w:t>
            </w:r>
          </w:p>
          <w:p w:rsidR="00B144E2" w:rsidRPr="00F57019" w:rsidRDefault="00B144E2" w:rsidP="00CB2F43">
            <w:pPr>
              <w:ind w:left="612"/>
              <w:jc w:val="both"/>
            </w:pPr>
            <w:r w:rsidRPr="00F57019">
              <w:rPr>
                <w:color w:val="000000"/>
              </w:rPr>
              <w:t xml:space="preserve">2015 год – </w:t>
            </w:r>
            <w:r>
              <w:rPr>
                <w:color w:val="000000"/>
              </w:rPr>
              <w:t>1 100,0</w:t>
            </w:r>
            <w:r w:rsidRPr="00F57019">
              <w:rPr>
                <w:color w:val="000000"/>
              </w:rPr>
              <w:t xml:space="preserve"> тыс</w:t>
            </w:r>
            <w:r w:rsidRPr="00F57019">
              <w:t>. руб.;</w:t>
            </w:r>
          </w:p>
          <w:p w:rsidR="00B144E2" w:rsidRPr="00F57019" w:rsidRDefault="00B144E2" w:rsidP="00CB2F43">
            <w:pPr>
              <w:ind w:left="252"/>
              <w:jc w:val="both"/>
            </w:pPr>
            <w:r w:rsidRPr="00F57019">
              <w:t>- средства  муниципального</w:t>
            </w:r>
            <w:r>
              <w:t xml:space="preserve"> бюджета</w:t>
            </w:r>
            <w:r w:rsidRPr="00F57019">
              <w:t xml:space="preserve"> </w:t>
            </w:r>
            <w:r w:rsidRPr="00F57019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15 473,2</w:t>
            </w:r>
            <w:r w:rsidRPr="00F57019">
              <w:t xml:space="preserve"> тыс. руб.,</w:t>
            </w:r>
          </w:p>
          <w:p w:rsidR="00B144E2" w:rsidRPr="00F57019" w:rsidRDefault="00B144E2" w:rsidP="00CB2F43">
            <w:pPr>
              <w:ind w:left="252"/>
              <w:jc w:val="both"/>
            </w:pPr>
            <w:r w:rsidRPr="00F57019">
              <w:t>в том числе по годам:</w:t>
            </w:r>
          </w:p>
          <w:p w:rsidR="00B144E2" w:rsidRPr="00F57019" w:rsidRDefault="00B144E2" w:rsidP="00CB2F43">
            <w:pPr>
              <w:ind w:left="612"/>
              <w:jc w:val="both"/>
            </w:pPr>
            <w:r w:rsidRPr="00F57019">
              <w:t xml:space="preserve">2013 год – </w:t>
            </w:r>
            <w:r>
              <w:t>2 700,0</w:t>
            </w:r>
            <w:r w:rsidRPr="00F57019">
              <w:t xml:space="preserve"> тыс. руб.;</w:t>
            </w:r>
          </w:p>
          <w:p w:rsidR="00B144E2" w:rsidRPr="00F57019" w:rsidRDefault="00B144E2" w:rsidP="00CB2F43">
            <w:pPr>
              <w:ind w:left="612"/>
              <w:jc w:val="both"/>
            </w:pPr>
            <w:r w:rsidRPr="00F57019">
              <w:t xml:space="preserve">2014 год – </w:t>
            </w:r>
            <w:r>
              <w:t>9 125,0</w:t>
            </w:r>
            <w:r w:rsidRPr="00F57019">
              <w:t xml:space="preserve">  тыс. руб.;</w:t>
            </w:r>
          </w:p>
          <w:p w:rsidR="00B144E2" w:rsidRDefault="00B144E2" w:rsidP="00CB2F43">
            <w:pPr>
              <w:ind w:left="612"/>
              <w:jc w:val="both"/>
            </w:pPr>
            <w:r w:rsidRPr="00F57019">
              <w:t xml:space="preserve">2015 год </w:t>
            </w:r>
            <w:r w:rsidRPr="00F57019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3 648,2</w:t>
            </w:r>
            <w:r w:rsidRPr="00F57019">
              <w:t xml:space="preserve"> тыс. руб.</w:t>
            </w:r>
          </w:p>
        </w:tc>
      </w:tr>
      <w:tr w:rsidR="00B144E2" w:rsidTr="00CB2F43">
        <w:tc>
          <w:tcPr>
            <w:tcW w:w="3223" w:type="dxa"/>
          </w:tcPr>
          <w:p w:rsidR="00B144E2" w:rsidRDefault="00B144E2" w:rsidP="00CB2F43">
            <w:pPr>
              <w:rPr>
                <w:b/>
              </w:rPr>
            </w:pPr>
          </w:p>
          <w:p w:rsidR="00B144E2" w:rsidRPr="001167C9" w:rsidRDefault="00B144E2" w:rsidP="00CB2F43">
            <w:pPr>
              <w:rPr>
                <w:b/>
              </w:rPr>
            </w:pPr>
          </w:p>
        </w:tc>
        <w:tc>
          <w:tcPr>
            <w:tcW w:w="6950" w:type="dxa"/>
          </w:tcPr>
          <w:p w:rsidR="00B144E2" w:rsidRPr="00F57019" w:rsidRDefault="00B144E2" w:rsidP="00CB2F43">
            <w:pPr>
              <w:ind w:left="252"/>
              <w:jc w:val="both"/>
            </w:pPr>
            <w:r w:rsidRPr="00F57019">
              <w:t xml:space="preserve">- средства городских и сельских поселений – </w:t>
            </w:r>
            <w:r>
              <w:t>1 140,0</w:t>
            </w:r>
            <w:r w:rsidRPr="00F57019">
              <w:rPr>
                <w:color w:val="FF0000"/>
              </w:rPr>
              <w:t xml:space="preserve"> </w:t>
            </w:r>
            <w:r w:rsidRPr="00F57019">
              <w:rPr>
                <w:color w:val="000000"/>
              </w:rPr>
              <w:t>тыс.</w:t>
            </w:r>
            <w:r w:rsidRPr="00F57019">
              <w:t xml:space="preserve"> руб.,</w:t>
            </w:r>
          </w:p>
          <w:p w:rsidR="00B144E2" w:rsidRPr="00F57019" w:rsidRDefault="00B144E2" w:rsidP="00CB2F43">
            <w:pPr>
              <w:ind w:left="252"/>
              <w:jc w:val="both"/>
            </w:pPr>
            <w:r w:rsidRPr="00F57019">
              <w:t>в том числе по годам:</w:t>
            </w:r>
          </w:p>
          <w:p w:rsidR="00B144E2" w:rsidRPr="006B211C" w:rsidRDefault="00B144E2" w:rsidP="00CB2F43">
            <w:pPr>
              <w:ind w:left="612"/>
              <w:jc w:val="both"/>
            </w:pPr>
            <w:r w:rsidRPr="006B211C">
              <w:t xml:space="preserve">2013 год – </w:t>
            </w:r>
            <w:r>
              <w:t>300,0</w:t>
            </w:r>
            <w:r w:rsidRPr="006B211C">
              <w:t xml:space="preserve"> тыс. руб.;</w:t>
            </w:r>
          </w:p>
          <w:p w:rsidR="00B144E2" w:rsidRPr="006B211C" w:rsidRDefault="00B144E2" w:rsidP="00CB2F43">
            <w:pPr>
              <w:ind w:left="612"/>
              <w:jc w:val="both"/>
            </w:pPr>
            <w:r w:rsidRPr="006B211C">
              <w:t xml:space="preserve">2014 год – </w:t>
            </w:r>
            <w:r>
              <w:t>420,0</w:t>
            </w:r>
            <w:r w:rsidRPr="006B211C">
              <w:t xml:space="preserve"> тыс. руб.;</w:t>
            </w:r>
          </w:p>
          <w:p w:rsidR="00B144E2" w:rsidRDefault="00B144E2" w:rsidP="00CB2F43">
            <w:pPr>
              <w:ind w:left="2124" w:hanging="2124"/>
            </w:pPr>
            <w:r>
              <w:t xml:space="preserve">          </w:t>
            </w:r>
            <w:r w:rsidRPr="006B211C">
              <w:t xml:space="preserve">2015 год </w:t>
            </w:r>
            <w:r>
              <w:t xml:space="preserve"> </w:t>
            </w:r>
            <w:r w:rsidRPr="006B211C">
              <w:t xml:space="preserve">– </w:t>
            </w:r>
            <w:r>
              <w:t>420,0</w:t>
            </w:r>
            <w:r w:rsidRPr="006B211C">
              <w:t xml:space="preserve"> тыс. руб.</w:t>
            </w:r>
          </w:p>
        </w:tc>
      </w:tr>
      <w:tr w:rsidR="00B144E2" w:rsidTr="00CB2F43">
        <w:tc>
          <w:tcPr>
            <w:tcW w:w="3223" w:type="dxa"/>
          </w:tcPr>
          <w:p w:rsidR="00B144E2" w:rsidRPr="008540C3" w:rsidRDefault="00B144E2" w:rsidP="00CB2F43">
            <w:pPr>
              <w:rPr>
                <w:b/>
                <w:sz w:val="16"/>
                <w:szCs w:val="16"/>
              </w:rPr>
            </w:pPr>
          </w:p>
          <w:p w:rsidR="00B144E2" w:rsidRDefault="00B144E2" w:rsidP="00CB2F43">
            <w:r>
              <w:rPr>
                <w:b/>
              </w:rPr>
              <w:t>Планируемые</w:t>
            </w:r>
          </w:p>
          <w:p w:rsidR="00A567B7" w:rsidRDefault="00B144E2" w:rsidP="00CB2F43">
            <w:r w:rsidRPr="001167C9">
              <w:rPr>
                <w:b/>
              </w:rPr>
              <w:t>результаты</w:t>
            </w:r>
            <w:r w:rsidRPr="00D21AC5">
              <w:t xml:space="preserve">    </w:t>
            </w:r>
          </w:p>
          <w:p w:rsidR="00B144E2" w:rsidRPr="001167C9" w:rsidRDefault="00B144E2" w:rsidP="00CB2F43">
            <w:pPr>
              <w:rPr>
                <w:b/>
              </w:rPr>
            </w:pPr>
            <w:r w:rsidRPr="001167C9">
              <w:rPr>
                <w:b/>
              </w:rPr>
              <w:t xml:space="preserve">Программы и показатели         </w:t>
            </w:r>
          </w:p>
          <w:p w:rsidR="00B144E2" w:rsidRPr="00C60739" w:rsidRDefault="00B144E2" w:rsidP="00CB2F43">
            <w:r w:rsidRPr="001167C9">
              <w:rPr>
                <w:b/>
              </w:rPr>
              <w:t>эффективности реализации</w:t>
            </w:r>
            <w:r>
              <w:rPr>
                <w:b/>
              </w:rPr>
              <w:t xml:space="preserve"> программы</w:t>
            </w:r>
          </w:p>
        </w:tc>
        <w:tc>
          <w:tcPr>
            <w:tcW w:w="6950" w:type="dxa"/>
          </w:tcPr>
          <w:p w:rsidR="00B144E2" w:rsidRPr="000A5D0D" w:rsidRDefault="00B144E2" w:rsidP="00CB2F43">
            <w:pPr>
              <w:rPr>
                <w:sz w:val="16"/>
                <w:szCs w:val="16"/>
              </w:rPr>
            </w:pPr>
          </w:p>
          <w:p w:rsidR="00B144E2" w:rsidRDefault="00B144E2" w:rsidP="00CB2F43">
            <w:r w:rsidRPr="00C60739">
              <w:t>Создание условий</w:t>
            </w:r>
            <w:r w:rsidRPr="00C60739">
              <w:tab/>
              <w:t xml:space="preserve"> для повышения уровня обслуживания жителей района услугами культуры и искусства</w:t>
            </w:r>
            <w:r>
              <w:t>.</w:t>
            </w:r>
          </w:p>
          <w:p w:rsidR="00A567B7" w:rsidRDefault="00A567B7" w:rsidP="00CB2F43"/>
          <w:p w:rsidR="00A567B7" w:rsidRPr="00AB626E" w:rsidRDefault="00A567B7" w:rsidP="00A567B7">
            <w:pPr>
              <w:rPr>
                <w:color w:val="000000" w:themeColor="text1"/>
              </w:rPr>
            </w:pPr>
            <w:r w:rsidRPr="00AB626E">
              <w:rPr>
                <w:color w:val="000000" w:themeColor="text1"/>
              </w:rPr>
              <w:t>Повышение уровня обеспеченности населения района учреждениями культуры.</w:t>
            </w:r>
          </w:p>
          <w:p w:rsidR="00B144E2" w:rsidRDefault="00B144E2" w:rsidP="00CB2F43">
            <w:r>
              <w:t>Улучшение в получении новой библиотечной услуги высокого качества на современном уровне.</w:t>
            </w:r>
          </w:p>
          <w:p w:rsidR="00B144E2" w:rsidRPr="00250C51" w:rsidRDefault="00B144E2" w:rsidP="00D17021"/>
        </w:tc>
      </w:tr>
    </w:tbl>
    <w:p w:rsidR="00BE7D91" w:rsidRDefault="00BE7D91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4327D5" w:rsidRDefault="004327D5" w:rsidP="00BE7D91"/>
    <w:p w:rsidR="00E17808" w:rsidRDefault="00E17808" w:rsidP="00BE7D91">
      <w:pPr>
        <w:jc w:val="center"/>
        <w:rPr>
          <w:b/>
        </w:rPr>
      </w:pPr>
    </w:p>
    <w:p w:rsidR="00E17808" w:rsidRDefault="00E17808" w:rsidP="00BE7D91">
      <w:pPr>
        <w:jc w:val="center"/>
        <w:rPr>
          <w:b/>
        </w:rPr>
      </w:pP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lastRenderedPageBreak/>
        <w:t>1. Обоснование соответствия решаемой проблемы и целей</w:t>
      </w: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t>программы приоритетным задачам развития культуры</w:t>
      </w:r>
    </w:p>
    <w:p w:rsidR="00BE7D91" w:rsidRPr="00250C51" w:rsidRDefault="00BE7D91" w:rsidP="009E39B4">
      <w:pPr>
        <w:jc w:val="center"/>
        <w:rPr>
          <w:b/>
        </w:rPr>
      </w:pPr>
      <w:r w:rsidRPr="00250C51">
        <w:rPr>
          <w:b/>
        </w:rPr>
        <w:t>Пушкинского муниципального района.</w:t>
      </w:r>
    </w:p>
    <w:p w:rsidR="00BE7D91" w:rsidRPr="00250C51" w:rsidRDefault="00BE7D91" w:rsidP="00BE7D91">
      <w:pPr>
        <w:pStyle w:val="a3"/>
        <w:jc w:val="both"/>
        <w:rPr>
          <w:b w:val="0"/>
          <w:sz w:val="24"/>
        </w:rPr>
      </w:pPr>
      <w:r w:rsidRPr="00250C51">
        <w:rPr>
          <w:sz w:val="24"/>
        </w:rPr>
        <w:t xml:space="preserve">     </w:t>
      </w:r>
      <w:r w:rsidRPr="00250C51">
        <w:rPr>
          <w:sz w:val="24"/>
        </w:rPr>
        <w:tab/>
      </w:r>
      <w:r w:rsidRPr="00250C51">
        <w:rPr>
          <w:b w:val="0"/>
          <w:sz w:val="24"/>
        </w:rPr>
        <w:t>Пушкинский муниципальный район как  один  из  крупнейших  центров Московской области играет  особую  роль   в   деле   сохранения   национально-культурного потенциала,    обеспечения    преемственности   культурных   традиций, культурного воспитания  новых  поколений  россиян  и  интеллектуальной</w:t>
      </w:r>
    </w:p>
    <w:p w:rsidR="00BE7D91" w:rsidRPr="00250C51" w:rsidRDefault="00BE7D91" w:rsidP="00BE7D91">
      <w:pPr>
        <w:jc w:val="both"/>
      </w:pPr>
      <w:r w:rsidRPr="00250C51">
        <w:t>элиты нации.</w:t>
      </w:r>
    </w:p>
    <w:p w:rsidR="00BE7D91" w:rsidRPr="00250C51" w:rsidRDefault="00BE7D91" w:rsidP="00BE7D91">
      <w:pPr>
        <w:pStyle w:val="a3"/>
        <w:jc w:val="both"/>
        <w:rPr>
          <w:b w:val="0"/>
          <w:sz w:val="24"/>
        </w:rPr>
      </w:pPr>
      <w:r w:rsidRPr="00250C51">
        <w:rPr>
          <w:b w:val="0"/>
          <w:sz w:val="24"/>
        </w:rPr>
        <w:t xml:space="preserve">           К настоящему времени в Пушкинском муниципальном районе, как и в  России  в  целом, сложились необходимые социальные, экономические, политические</w:t>
      </w:r>
      <w:r w:rsidR="00D17021">
        <w:rPr>
          <w:b w:val="0"/>
          <w:sz w:val="24"/>
        </w:rPr>
        <w:t xml:space="preserve"> </w:t>
      </w:r>
      <w:r w:rsidRPr="00250C51">
        <w:rPr>
          <w:b w:val="0"/>
          <w:sz w:val="24"/>
        </w:rPr>
        <w:t>предпосылки  для  перехода  к  устойчивому  развитию  сферы  культуры. Сегодня    накопленный    потенциал    культуры    требует   системных преобразований,  на осуществление которых будет  направлена  Программа «Развитие культуры Пушкинско</w:t>
      </w:r>
      <w:r w:rsidR="00A32F49">
        <w:rPr>
          <w:b w:val="0"/>
          <w:sz w:val="24"/>
        </w:rPr>
        <w:t>го му</w:t>
      </w:r>
      <w:r w:rsidR="002E01C4">
        <w:rPr>
          <w:b w:val="0"/>
          <w:sz w:val="24"/>
        </w:rPr>
        <w:t>ниципального района на 2013-201</w:t>
      </w:r>
      <w:r w:rsidR="002E01C4" w:rsidRPr="002E01C4">
        <w:rPr>
          <w:b w:val="0"/>
          <w:sz w:val="24"/>
        </w:rPr>
        <w:t>5</w:t>
      </w:r>
      <w:r w:rsidRPr="00250C51">
        <w:rPr>
          <w:b w:val="0"/>
          <w:sz w:val="24"/>
        </w:rPr>
        <w:t xml:space="preserve"> годы»</w:t>
      </w:r>
      <w:r w:rsidR="00D17021">
        <w:rPr>
          <w:b w:val="0"/>
          <w:sz w:val="24"/>
        </w:rPr>
        <w:t xml:space="preserve"> (далее Программа)</w:t>
      </w:r>
      <w:r w:rsidRPr="00250C51">
        <w:rPr>
          <w:b w:val="0"/>
          <w:sz w:val="24"/>
        </w:rPr>
        <w:t>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Опыт культурного строительства в условиях  рыночных  отношений  и</w:t>
      </w:r>
      <w:r>
        <w:t xml:space="preserve"> </w:t>
      </w:r>
      <w:r w:rsidRPr="00250C51">
        <w:t>культурный   потенциал Пушкинского муниципального района обусловливают</w:t>
      </w:r>
      <w:r w:rsidRPr="00AA4D44">
        <w:t xml:space="preserve"> </w:t>
      </w:r>
      <w:r w:rsidRPr="00250C51">
        <w:t>необходимость системной комплексной модернизации и  целевой  поддержки</w:t>
      </w:r>
      <w:r>
        <w:t xml:space="preserve"> </w:t>
      </w:r>
      <w:proofErr w:type="gramStart"/>
      <w:r w:rsidRPr="00250C51">
        <w:t>развития важнейших направлений сферы культуры района</w:t>
      </w:r>
      <w:proofErr w:type="gramEnd"/>
      <w:r w:rsidRPr="00250C51">
        <w:t>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Результаты социологических  опросов свидетельствуют о возрастании  культурных  запросов населения  района, прежде всего молодежи, о недостаточной  удовлетворенности жителей района объемом и уровнем культурн</w:t>
      </w:r>
      <w:proofErr w:type="gramStart"/>
      <w:r w:rsidRPr="00250C51">
        <w:t>о-</w:t>
      </w:r>
      <w:proofErr w:type="gramEnd"/>
      <w:r w:rsidR="00D17021">
        <w:t xml:space="preserve"> </w:t>
      </w:r>
      <w:proofErr w:type="spellStart"/>
      <w:r w:rsidRPr="00250C51">
        <w:t>досуговых</w:t>
      </w:r>
      <w:proofErr w:type="spellEnd"/>
      <w:r w:rsidRPr="00250C51">
        <w:t xml:space="preserve"> услуг,  количеством и оснащением учреждений культуры.</w:t>
      </w:r>
    </w:p>
    <w:p w:rsidR="00BE7D91" w:rsidRPr="00250C51" w:rsidRDefault="00BE7D91" w:rsidP="00B00054">
      <w:pPr>
        <w:pStyle w:val="a3"/>
        <w:jc w:val="both"/>
      </w:pPr>
      <w:r w:rsidRPr="00250C51">
        <w:rPr>
          <w:sz w:val="24"/>
        </w:rPr>
        <w:t xml:space="preserve">     </w:t>
      </w:r>
      <w:r w:rsidRPr="00250C51">
        <w:rPr>
          <w:sz w:val="24"/>
        </w:rPr>
        <w:tab/>
      </w:r>
      <w:r w:rsidRPr="00AA4D44">
        <w:rPr>
          <w:b w:val="0"/>
          <w:sz w:val="24"/>
        </w:rPr>
        <w:t xml:space="preserve">Анализ ситуации наглядно демонстрирует,  что в культурной сфере  за  последние  полтора десятилетия накопился целый ряд проблем, без поэтапного разрешения которых невозможно динамичное и социально значимое развитие культуры в Пушкинском муниципальном районе. В материальной сфере это, в первую очередь, сокращение   численности объектов культуры, неравномерное распределение их на территории района, </w:t>
      </w:r>
      <w:proofErr w:type="gramStart"/>
      <w:r w:rsidRPr="00AA4D44">
        <w:rPr>
          <w:b w:val="0"/>
          <w:sz w:val="24"/>
        </w:rPr>
        <w:t>недостаточность в районах</w:t>
      </w:r>
      <w:proofErr w:type="gramEnd"/>
      <w:r w:rsidRPr="00AA4D44">
        <w:rPr>
          <w:b w:val="0"/>
          <w:sz w:val="24"/>
        </w:rPr>
        <w:t xml:space="preserve"> новостроек. Существующие учреждения культурн</w:t>
      </w:r>
      <w:proofErr w:type="gramStart"/>
      <w:r w:rsidRPr="00AA4D44">
        <w:rPr>
          <w:b w:val="0"/>
          <w:sz w:val="24"/>
        </w:rPr>
        <w:t>о-</w:t>
      </w:r>
      <w:proofErr w:type="gramEnd"/>
      <w:r w:rsidR="00E17808">
        <w:rPr>
          <w:b w:val="0"/>
          <w:sz w:val="24"/>
        </w:rPr>
        <w:t xml:space="preserve"> </w:t>
      </w:r>
      <w:proofErr w:type="spellStart"/>
      <w:r w:rsidRPr="00AA4D44">
        <w:rPr>
          <w:b w:val="0"/>
          <w:sz w:val="24"/>
        </w:rPr>
        <w:t>досуговой</w:t>
      </w:r>
      <w:proofErr w:type="spellEnd"/>
      <w:r w:rsidRPr="00AA4D44">
        <w:rPr>
          <w:b w:val="0"/>
          <w:sz w:val="24"/>
        </w:rPr>
        <w:t xml:space="preserve"> сферы имеют малую вместимость, плохо оснащены современным оборудованием, непривлекательны по дизайну, а также в большинстве своем недоступны для инвалидов и других лиц с ограничениями жизнедеятельности. Кадровый состав не  всегда имеет  профильное образование, новые методики организации культурно-творческого процесса,   не  всегда обладает необходимой инициативой, зачастую не учитывает в своей работе запросов населения и государственно-общественных интересов. На решение этих и</w:t>
      </w:r>
      <w:r w:rsidR="00B00054">
        <w:rPr>
          <w:b w:val="0"/>
          <w:sz w:val="24"/>
        </w:rPr>
        <w:t xml:space="preserve"> </w:t>
      </w:r>
      <w:r w:rsidRPr="00B00054">
        <w:rPr>
          <w:b w:val="0"/>
          <w:sz w:val="24"/>
        </w:rPr>
        <w:t xml:space="preserve">других актуальных проблем будут ориентированы соответствующие  разделы </w:t>
      </w:r>
      <w:r w:rsidR="00B00054">
        <w:rPr>
          <w:b w:val="0"/>
          <w:sz w:val="24"/>
        </w:rPr>
        <w:t>П</w:t>
      </w:r>
      <w:r w:rsidRPr="00B00054">
        <w:rPr>
          <w:b w:val="0"/>
          <w:sz w:val="24"/>
        </w:rPr>
        <w:t>рограммы.</w:t>
      </w:r>
    </w:p>
    <w:p w:rsidR="00BE7D91" w:rsidRPr="00AA4D44" w:rsidRDefault="00BE7D91" w:rsidP="00BE7D91">
      <w:pPr>
        <w:jc w:val="both"/>
      </w:pPr>
      <w:r w:rsidRPr="00250C51">
        <w:t xml:space="preserve">     </w:t>
      </w:r>
      <w:r w:rsidRPr="00250C51">
        <w:tab/>
        <w:t>Одной из приоритетных задач социально-экономического развития Пушкинского муниципального района является обеспечение доступности культурных благ для</w:t>
      </w:r>
      <w:r w:rsidRPr="00AA4D44">
        <w:t xml:space="preserve"> всех категорий населения, ликвидация диспропорции в развитии элитных учреждений культуры и искусства, расположенных в отдаленных уголках Пушкинского муниципального района. Разработка и  реализация  </w:t>
      </w:r>
      <w:r w:rsidR="00B00054">
        <w:t>П</w:t>
      </w:r>
      <w:r w:rsidRPr="00AA4D44">
        <w:t xml:space="preserve">рограммы призваны не только </w:t>
      </w:r>
      <w:proofErr w:type="gramStart"/>
      <w:r w:rsidRPr="00AA4D44">
        <w:t>систематизировать</w:t>
      </w:r>
      <w:proofErr w:type="gramEnd"/>
      <w:r w:rsidRPr="00AA4D44">
        <w:t xml:space="preserve"> и оптимизировать процесс развития учреждений культуры, искусства и досуга, но и позитивно повлиять на культурное состояние общества, так как от состоян</w:t>
      </w:r>
      <w:r>
        <w:t>ия духовной  культуры,  морали,</w:t>
      </w:r>
      <w:r w:rsidRPr="00AA4D44">
        <w:t xml:space="preserve"> нравственности,  просвещения  напрямую  зависят общественное сознание, общественная  консолидация  в  деле  решения  государственных   задач, социально-экономическое развитие Пушкинского муниципального района.</w:t>
      </w:r>
    </w:p>
    <w:p w:rsidR="00BE7D91" w:rsidRPr="00AA4D44" w:rsidRDefault="00BE7D91" w:rsidP="00BE7D91">
      <w:pPr>
        <w:pStyle w:val="a3"/>
        <w:jc w:val="both"/>
        <w:rPr>
          <w:b w:val="0"/>
          <w:sz w:val="24"/>
        </w:rPr>
      </w:pPr>
      <w:r w:rsidRPr="00AA4D44">
        <w:rPr>
          <w:b w:val="0"/>
          <w:sz w:val="24"/>
        </w:rPr>
        <w:t xml:space="preserve">     </w:t>
      </w:r>
      <w:r w:rsidRPr="00AA4D44">
        <w:rPr>
          <w:b w:val="0"/>
          <w:sz w:val="24"/>
        </w:rPr>
        <w:tab/>
        <w:t>Эффективным инструментом оптимизации развития социально-культурной сферы   должн</w:t>
      </w:r>
      <w:r w:rsidR="00B00054">
        <w:rPr>
          <w:b w:val="0"/>
          <w:sz w:val="24"/>
        </w:rPr>
        <w:t>ы</w:t>
      </w:r>
      <w:r w:rsidRPr="00AA4D44">
        <w:rPr>
          <w:b w:val="0"/>
          <w:sz w:val="24"/>
        </w:rPr>
        <w:t xml:space="preserve"> стать </w:t>
      </w:r>
      <w:r w:rsidR="00B00054">
        <w:rPr>
          <w:b w:val="0"/>
          <w:sz w:val="24"/>
        </w:rPr>
        <w:t xml:space="preserve">программные мероприятия </w:t>
      </w:r>
      <w:r w:rsidRPr="00AA4D44">
        <w:rPr>
          <w:b w:val="0"/>
          <w:sz w:val="24"/>
        </w:rPr>
        <w:t>обеспечивающи</w:t>
      </w:r>
      <w:r w:rsidR="00B00054">
        <w:rPr>
          <w:b w:val="0"/>
          <w:sz w:val="24"/>
        </w:rPr>
        <w:t>е</w:t>
      </w:r>
      <w:r w:rsidRPr="00AA4D44">
        <w:rPr>
          <w:b w:val="0"/>
          <w:sz w:val="24"/>
        </w:rPr>
        <w:t xml:space="preserve"> решение приоритетных социально-культурных проблем района, в  контексте развития соответствующих отраслей района в целом и административно-территориальных единиц.</w:t>
      </w:r>
      <w:r w:rsidR="00B00054">
        <w:rPr>
          <w:b w:val="0"/>
          <w:sz w:val="24"/>
        </w:rPr>
        <w:t xml:space="preserve"> Программа направлена на   обеспечение </w:t>
      </w:r>
      <w:r w:rsidRPr="00AA4D44">
        <w:rPr>
          <w:b w:val="0"/>
          <w:sz w:val="24"/>
        </w:rPr>
        <w:t>благоприятной социальной ситуации,  в том числе реализации конституционных прав  граждан на доступ к культурным ценностям и информации; совершенствования  взаимодействия органов государственной власти и местного самоуправления; создание института государственно-частного партнерства в деле развития социально-культурной  сферы; стимулирования и поддержки творческих инициатив; обеспечения свободы творчества.</w:t>
      </w: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lastRenderedPageBreak/>
        <w:t>2. Обоснование целесообразности решения проблемы</w:t>
      </w:r>
    </w:p>
    <w:p w:rsidR="00BE7D91" w:rsidRPr="009E39B4" w:rsidRDefault="00BE7D91" w:rsidP="009E39B4">
      <w:pPr>
        <w:jc w:val="center"/>
        <w:rPr>
          <w:b/>
        </w:rPr>
      </w:pPr>
      <w:r w:rsidRPr="00250C51">
        <w:rPr>
          <w:b/>
        </w:rPr>
        <w:t>программным методом.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Целесообразность решения проблемы развития культурной сферы Пушкинского муниципального района программным  методом обусловлена тем, что</w:t>
      </w:r>
      <w:r w:rsidR="008B704B">
        <w:t xml:space="preserve"> </w:t>
      </w:r>
      <w:r w:rsidRPr="00250C51">
        <w:t>программ</w:t>
      </w:r>
      <w:r w:rsidR="008B704B">
        <w:t xml:space="preserve">ные мероприятия </w:t>
      </w:r>
      <w:r w:rsidRPr="00250C51">
        <w:t>позволяют обеспечить сочетание научного подхода к планированию и организации процесса развития культурн</w:t>
      </w:r>
      <w:proofErr w:type="gramStart"/>
      <w:r w:rsidRPr="00250C51">
        <w:t>о-</w:t>
      </w:r>
      <w:proofErr w:type="gramEnd"/>
      <w:r w:rsidR="008B704B">
        <w:t xml:space="preserve"> </w:t>
      </w:r>
      <w:proofErr w:type="spellStart"/>
      <w:r w:rsidRPr="00250C51">
        <w:t>досуговой</w:t>
      </w:r>
      <w:proofErr w:type="spellEnd"/>
      <w:r w:rsidRPr="00250C51">
        <w:t xml:space="preserve"> сферы с  рациональным  расходованием финансовых средств.</w:t>
      </w:r>
    </w:p>
    <w:p w:rsidR="00BE7D91" w:rsidRPr="00AA4D44" w:rsidRDefault="00BE7D91" w:rsidP="00BE7D91">
      <w:pPr>
        <w:pStyle w:val="a3"/>
        <w:jc w:val="both"/>
        <w:rPr>
          <w:b w:val="0"/>
          <w:sz w:val="24"/>
        </w:rPr>
      </w:pPr>
      <w:r w:rsidRPr="00250C51">
        <w:rPr>
          <w:sz w:val="24"/>
        </w:rPr>
        <w:t xml:space="preserve">     </w:t>
      </w:r>
      <w:r w:rsidRPr="00250C51">
        <w:rPr>
          <w:sz w:val="24"/>
        </w:rPr>
        <w:tab/>
      </w:r>
      <w:r w:rsidRPr="00AA4D44">
        <w:rPr>
          <w:b w:val="0"/>
          <w:sz w:val="24"/>
        </w:rPr>
        <w:t xml:space="preserve">В ходе реализации </w:t>
      </w:r>
      <w:r w:rsidR="008B704B">
        <w:rPr>
          <w:b w:val="0"/>
          <w:sz w:val="24"/>
        </w:rPr>
        <w:t>П</w:t>
      </w:r>
      <w:r w:rsidRPr="00AA4D44">
        <w:rPr>
          <w:b w:val="0"/>
          <w:sz w:val="24"/>
        </w:rPr>
        <w:t>рограмм</w:t>
      </w:r>
      <w:r w:rsidR="008B704B">
        <w:rPr>
          <w:b w:val="0"/>
          <w:sz w:val="24"/>
        </w:rPr>
        <w:t xml:space="preserve">ы </w:t>
      </w:r>
      <w:r w:rsidRPr="00AA4D44">
        <w:rPr>
          <w:b w:val="0"/>
          <w:sz w:val="24"/>
        </w:rPr>
        <w:t xml:space="preserve"> координируется взаимодействие </w:t>
      </w:r>
      <w:r w:rsidR="008B704B">
        <w:rPr>
          <w:b w:val="0"/>
          <w:sz w:val="24"/>
        </w:rPr>
        <w:t>функциональных и отраслевых органов местного самоуправления</w:t>
      </w:r>
      <w:r w:rsidRPr="00AA4D44">
        <w:rPr>
          <w:b w:val="0"/>
          <w:sz w:val="24"/>
        </w:rPr>
        <w:t>, оптимизируется использование бюджетных средств</w:t>
      </w:r>
      <w:r w:rsidR="008B704B">
        <w:rPr>
          <w:b w:val="0"/>
          <w:sz w:val="24"/>
        </w:rPr>
        <w:t xml:space="preserve"> на </w:t>
      </w:r>
      <w:r w:rsidRPr="00AA4D44">
        <w:rPr>
          <w:b w:val="0"/>
          <w:sz w:val="24"/>
        </w:rPr>
        <w:t>развитие культурной сферы</w:t>
      </w:r>
      <w:r w:rsidR="00CB13F6">
        <w:rPr>
          <w:b w:val="0"/>
          <w:sz w:val="24"/>
        </w:rPr>
        <w:t>.</w:t>
      </w:r>
      <w:r w:rsidRPr="00AA4D44">
        <w:rPr>
          <w:b w:val="0"/>
          <w:sz w:val="24"/>
        </w:rPr>
        <w:t xml:space="preserve"> </w:t>
      </w:r>
      <w:r w:rsidR="00CB13F6">
        <w:rPr>
          <w:b w:val="0"/>
          <w:sz w:val="24"/>
        </w:rPr>
        <w:t xml:space="preserve"> </w:t>
      </w:r>
      <w:r w:rsidRPr="00AA4D44">
        <w:rPr>
          <w:b w:val="0"/>
          <w:sz w:val="24"/>
        </w:rPr>
        <w:t xml:space="preserve">В условиях </w:t>
      </w:r>
      <w:proofErr w:type="gramStart"/>
      <w:r w:rsidR="00CB13F6">
        <w:rPr>
          <w:b w:val="0"/>
          <w:sz w:val="24"/>
        </w:rPr>
        <w:t>П</w:t>
      </w:r>
      <w:r w:rsidRPr="00AA4D44">
        <w:rPr>
          <w:b w:val="0"/>
          <w:sz w:val="24"/>
        </w:rPr>
        <w:t>рограммы</w:t>
      </w:r>
      <w:proofErr w:type="gramEnd"/>
      <w:r w:rsidRPr="00AA4D44">
        <w:rPr>
          <w:b w:val="0"/>
          <w:sz w:val="24"/>
        </w:rPr>
        <w:t xml:space="preserve">  возможно направить  имеющиеся ресурсы на развитие стратегически значимых направлений и ликвидацию  наиболее  болезненных общественно-культурных явлений. Эффективность </w:t>
      </w:r>
      <w:proofErr w:type="gramStart"/>
      <w:r w:rsidRPr="00AA4D44">
        <w:rPr>
          <w:b w:val="0"/>
          <w:sz w:val="24"/>
        </w:rPr>
        <w:t>решения   проблем модернизации сферы культуры</w:t>
      </w:r>
      <w:proofErr w:type="gramEnd"/>
      <w:r w:rsidRPr="00AA4D44">
        <w:rPr>
          <w:b w:val="0"/>
          <w:sz w:val="24"/>
        </w:rPr>
        <w:t xml:space="preserve"> программным  методом  проявилась  в ходе реализации предыдущей программы. </w:t>
      </w:r>
      <w:proofErr w:type="gramStart"/>
      <w:r w:rsidRPr="00AA4D44">
        <w:rPr>
          <w:b w:val="0"/>
          <w:sz w:val="24"/>
        </w:rPr>
        <w:t xml:space="preserve">В новых условиях утверждения  рыночных отношений, укрепления государственности, развития общественных связей,   демократизации общества, стабилизации  в экономической и хозяйственной сферах </w:t>
      </w:r>
      <w:r w:rsidR="00CB13F6">
        <w:rPr>
          <w:b w:val="0"/>
          <w:sz w:val="24"/>
        </w:rPr>
        <w:t xml:space="preserve">долгосрочная целевая программа </w:t>
      </w:r>
      <w:r w:rsidR="0045094C" w:rsidRPr="00AA4D44">
        <w:rPr>
          <w:b w:val="0"/>
          <w:sz w:val="24"/>
        </w:rPr>
        <w:t>«Развитие культуры Пушкинско</w:t>
      </w:r>
      <w:r w:rsidR="0045094C">
        <w:rPr>
          <w:b w:val="0"/>
          <w:sz w:val="24"/>
        </w:rPr>
        <w:t>го му</w:t>
      </w:r>
      <w:r w:rsidR="002E01C4">
        <w:rPr>
          <w:b w:val="0"/>
          <w:sz w:val="24"/>
        </w:rPr>
        <w:t>ниципального района на 2013-201</w:t>
      </w:r>
      <w:r w:rsidR="002E01C4" w:rsidRPr="002E01C4">
        <w:rPr>
          <w:b w:val="0"/>
          <w:sz w:val="24"/>
        </w:rPr>
        <w:t>5</w:t>
      </w:r>
      <w:r w:rsidR="0045094C" w:rsidRPr="00AA4D44">
        <w:rPr>
          <w:b w:val="0"/>
          <w:sz w:val="24"/>
        </w:rPr>
        <w:t xml:space="preserve"> годы» </w:t>
      </w:r>
      <w:r w:rsidRPr="00AA4D44">
        <w:rPr>
          <w:b w:val="0"/>
          <w:sz w:val="24"/>
        </w:rPr>
        <w:t>должна стать  инструментом обеспечения стабильного развития культуры в Пушкинском муниципальном районе как одного из приоритетных проектов.</w:t>
      </w:r>
      <w:proofErr w:type="gramEnd"/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 xml:space="preserve"> Программа исходит из следующих принципов:</w:t>
      </w:r>
    </w:p>
    <w:p w:rsidR="00BE7D91" w:rsidRPr="00250C51" w:rsidRDefault="00BE7D91" w:rsidP="00BE7D91">
      <w:pPr>
        <w:jc w:val="both"/>
      </w:pPr>
      <w:r w:rsidRPr="00250C51">
        <w:t xml:space="preserve">     - комплексное  решение  задач  реализации  культурной  политики в Пушкинском муниципальном районе в рамках широкого взаимодействия органов государственной</w:t>
      </w:r>
    </w:p>
    <w:p w:rsidR="00BE7D91" w:rsidRPr="00250C51" w:rsidRDefault="00BE7D91" w:rsidP="00BE7D91">
      <w:pPr>
        <w:jc w:val="both"/>
      </w:pPr>
      <w:r w:rsidRPr="00250C51">
        <w:t>власти и местного самоуправления, общественных и иных негосударственных субъектов культурной деятельности;</w:t>
      </w:r>
    </w:p>
    <w:p w:rsidR="00BE7D91" w:rsidRPr="00250C51" w:rsidRDefault="00BE7D91" w:rsidP="00BE7D91">
      <w:pPr>
        <w:jc w:val="both"/>
      </w:pPr>
      <w:r w:rsidRPr="00250C51">
        <w:t xml:space="preserve">     - социальная ориентированность мероприятий, касающихся сохранения и развития сферы культуры, а также обеспечения социальных гарантий для жителей района и работников учреждений культуры;</w:t>
      </w:r>
    </w:p>
    <w:p w:rsidR="00BE7D91" w:rsidRPr="00AA4D44" w:rsidRDefault="00BE7D91" w:rsidP="00BE7D91">
      <w:pPr>
        <w:pStyle w:val="a3"/>
        <w:jc w:val="both"/>
        <w:rPr>
          <w:b w:val="0"/>
          <w:sz w:val="24"/>
        </w:rPr>
      </w:pPr>
      <w:r w:rsidRPr="00250C51">
        <w:rPr>
          <w:sz w:val="24"/>
        </w:rPr>
        <w:t xml:space="preserve">     - </w:t>
      </w:r>
      <w:r w:rsidRPr="00AA4D44">
        <w:rPr>
          <w:b w:val="0"/>
          <w:sz w:val="24"/>
        </w:rPr>
        <w:t>поддержка инновационных проектов в области культуры, внедрение современных   управленческих, информационных и иных технологий в деятельность учреждений культуры;</w:t>
      </w:r>
    </w:p>
    <w:p w:rsidR="00BE7D91" w:rsidRPr="00250C51" w:rsidRDefault="00BE7D91" w:rsidP="00BE7D91">
      <w:pPr>
        <w:jc w:val="both"/>
      </w:pPr>
      <w:r w:rsidRPr="00250C51">
        <w:t xml:space="preserve">     - социальное партнерство и сетевое сотрудничество в деле развития отрасли;</w:t>
      </w:r>
    </w:p>
    <w:p w:rsidR="00BE7D91" w:rsidRPr="00250C51" w:rsidRDefault="00BE7D91" w:rsidP="00BE7D91">
      <w:pPr>
        <w:jc w:val="both"/>
      </w:pPr>
      <w:r w:rsidRPr="00250C51">
        <w:t xml:space="preserve">     - гибкость планирования, то есть возможность адаптации проектов к изменяющимся условиям развития (как внутренним, так и внешним);</w:t>
      </w:r>
    </w:p>
    <w:p w:rsidR="00BE7D91" w:rsidRPr="00250C51" w:rsidRDefault="00BE7D91" w:rsidP="00BE7D91">
      <w:pPr>
        <w:jc w:val="both"/>
      </w:pPr>
      <w:r w:rsidRPr="00250C51">
        <w:t xml:space="preserve">     - наличие альтернативных вариантов на случай изменения ситуации;</w:t>
      </w:r>
    </w:p>
    <w:p w:rsidR="00BE7D91" w:rsidRPr="00250C51" w:rsidRDefault="00BE7D91" w:rsidP="00BE7D91">
      <w:pPr>
        <w:jc w:val="both"/>
      </w:pPr>
      <w:r w:rsidRPr="00250C51">
        <w:t xml:space="preserve">     - возможность реализации проектов параллельно, в последовательности и выборочно,  определяя приоритеты в зависимости от конкретной ситуации.</w:t>
      </w:r>
    </w:p>
    <w:p w:rsidR="00BE7D91" w:rsidRPr="00250C51" w:rsidRDefault="00BE7D91" w:rsidP="00BE7D91">
      <w:pPr>
        <w:jc w:val="both"/>
      </w:pPr>
      <w:r w:rsidRPr="00250C51">
        <w:t xml:space="preserve">    </w:t>
      </w:r>
      <w:r w:rsidRPr="00250C51">
        <w:tab/>
        <w:t xml:space="preserve"> В современных условиях Пушкинский муниципальный район становится местом</w:t>
      </w:r>
    </w:p>
    <w:p w:rsidR="00CB13F6" w:rsidRDefault="00BE7D91" w:rsidP="00BE7D91">
      <w:pPr>
        <w:jc w:val="both"/>
      </w:pPr>
      <w:r w:rsidRPr="00250C51">
        <w:t xml:space="preserve">взаимодействия различных культур, составляющих "российскую цивилизацию". Пушкинский муниципальный район имеет возможность стать "открытой площадкой",   областью развития принципов толерантности, уважения к традициям и культурам разных народов, к разнообразию форм классического и современного  искусства. </w:t>
      </w:r>
    </w:p>
    <w:p w:rsidR="00BE7D91" w:rsidRPr="00250C51" w:rsidRDefault="00CB13F6" w:rsidP="00BE7D91">
      <w:pPr>
        <w:jc w:val="both"/>
      </w:pPr>
      <w:r>
        <w:tab/>
        <w:t>В свою очередь у</w:t>
      </w:r>
      <w:r w:rsidR="00BE7D91" w:rsidRPr="00250C51">
        <w:t>стойчивое</w:t>
      </w:r>
      <w:r w:rsidR="00BE7D91">
        <w:t xml:space="preserve"> </w:t>
      </w:r>
      <w:r w:rsidR="00BE7D91" w:rsidRPr="00250C51">
        <w:t>развитие культуры в Пушкинском муниципальном районе  возможно в том случае, если</w:t>
      </w:r>
      <w:r w:rsidR="00BE7D91">
        <w:t xml:space="preserve"> </w:t>
      </w:r>
      <w:r w:rsidR="00BE7D91" w:rsidRPr="00250C51">
        <w:t>специфические проблемы будут рассматриваться как его уникальные возможности, если  органы государственной власти</w:t>
      </w:r>
      <w:r>
        <w:t xml:space="preserve">, органы местного самоуправления </w:t>
      </w:r>
      <w:r w:rsidR="00BE7D91" w:rsidRPr="00250C51">
        <w:t xml:space="preserve"> и другие субъекты культурной деятельности мобилизуют  усилия  для интеграции культуры в процесс социально-экономического развития района. </w:t>
      </w:r>
    </w:p>
    <w:p w:rsidR="00BE7D91" w:rsidRPr="00250C51" w:rsidRDefault="00BE7D91" w:rsidP="00BE7D91">
      <w:pPr>
        <w:jc w:val="both"/>
      </w:pPr>
    </w:p>
    <w:p w:rsidR="00BE7D91" w:rsidRPr="009E39B4" w:rsidRDefault="00BE7D91" w:rsidP="009E39B4">
      <w:pPr>
        <w:jc w:val="center"/>
        <w:rPr>
          <w:b/>
          <w:bCs/>
        </w:rPr>
      </w:pPr>
      <w:r w:rsidRPr="00250C51">
        <w:rPr>
          <w:b/>
          <w:bCs/>
        </w:rPr>
        <w:t>Основные принципы формирования программы.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 xml:space="preserve">При формировании </w:t>
      </w:r>
      <w:r w:rsidR="0078323D">
        <w:t>долгосрочной целевой п</w:t>
      </w:r>
      <w:r w:rsidRPr="00250C51">
        <w:t>рограммы «Развитие культуры Пушкинско</w:t>
      </w:r>
      <w:r w:rsidR="0045094C">
        <w:t>го му</w:t>
      </w:r>
      <w:r w:rsidR="002E01C4">
        <w:t>ниципального района на 2013-201</w:t>
      </w:r>
      <w:r w:rsidR="002E01C4" w:rsidRPr="002E01C4">
        <w:t>5</w:t>
      </w:r>
      <w:r w:rsidRPr="00250C51">
        <w:t xml:space="preserve"> годы» предполагается применение единого системного подхода, характеризующегося следующими основными принципами (концептуальными положениями):</w:t>
      </w:r>
    </w:p>
    <w:p w:rsidR="00BE7D91" w:rsidRPr="00250C51" w:rsidRDefault="00BE7D91" w:rsidP="00BE7D91">
      <w:pPr>
        <w:jc w:val="both"/>
      </w:pPr>
      <w:r w:rsidRPr="00250C51">
        <w:t xml:space="preserve">     - обязательность достижения согласованности мероприятий программы по ресурсам,  исполнителям, источникам финансирования, а также срокам их выполнения;</w:t>
      </w:r>
    </w:p>
    <w:p w:rsidR="00BE7D91" w:rsidRPr="00250C51" w:rsidRDefault="00BE7D91" w:rsidP="00BE7D91">
      <w:pPr>
        <w:jc w:val="both"/>
      </w:pPr>
      <w:r w:rsidRPr="00250C51">
        <w:lastRenderedPageBreak/>
        <w:t xml:space="preserve">     - рассмотрение системы программных мероприятий как неотъемлемой составляющей     решения приоритетных задач социального и социально-экономического развития Пушкинского муниципального района</w:t>
      </w:r>
      <w:r w:rsidR="0078323D">
        <w:t xml:space="preserve"> в сфере культуры</w:t>
      </w:r>
      <w:r w:rsidRPr="00250C51">
        <w:t>;</w:t>
      </w:r>
    </w:p>
    <w:p w:rsidR="00BE7D91" w:rsidRPr="00AA4D44" w:rsidRDefault="00BE7D91" w:rsidP="00BE7D91">
      <w:pPr>
        <w:pStyle w:val="a3"/>
        <w:jc w:val="both"/>
        <w:rPr>
          <w:b w:val="0"/>
          <w:sz w:val="24"/>
        </w:rPr>
      </w:pPr>
      <w:r w:rsidRPr="00AA4D44">
        <w:rPr>
          <w:b w:val="0"/>
          <w:sz w:val="24"/>
        </w:rPr>
        <w:t xml:space="preserve">     - обеспечение согласованности целей и задач программы с требованиями  федеральных</w:t>
      </w:r>
      <w:r w:rsidRPr="00250C51">
        <w:rPr>
          <w:sz w:val="24"/>
        </w:rPr>
        <w:t xml:space="preserve">  </w:t>
      </w:r>
      <w:r w:rsidRPr="00AA4D44">
        <w:rPr>
          <w:b w:val="0"/>
          <w:sz w:val="24"/>
        </w:rPr>
        <w:t>законов и законов Московской области, с</w:t>
      </w:r>
      <w:r w:rsidR="0078323D">
        <w:rPr>
          <w:b w:val="0"/>
          <w:sz w:val="24"/>
        </w:rPr>
        <w:t xml:space="preserve">о схемами территориального планирования </w:t>
      </w:r>
      <w:r w:rsidRPr="00AA4D44">
        <w:rPr>
          <w:b w:val="0"/>
          <w:sz w:val="24"/>
        </w:rPr>
        <w:t xml:space="preserve"> развития Пушкинского муниципального района,</w:t>
      </w:r>
      <w:r w:rsidR="0078323D">
        <w:rPr>
          <w:b w:val="0"/>
          <w:sz w:val="24"/>
        </w:rPr>
        <w:t xml:space="preserve"> городских и сельских поселений;</w:t>
      </w:r>
      <w:r w:rsidRPr="00AA4D44">
        <w:rPr>
          <w:b w:val="0"/>
          <w:sz w:val="24"/>
        </w:rPr>
        <w:t xml:space="preserve"> программами социально-экономического развития Российской  Федерации</w:t>
      </w:r>
      <w:r w:rsidR="0078323D">
        <w:rPr>
          <w:b w:val="0"/>
          <w:sz w:val="24"/>
        </w:rPr>
        <w:t xml:space="preserve">, Московской области </w:t>
      </w:r>
      <w:r w:rsidRPr="00AA4D44">
        <w:rPr>
          <w:b w:val="0"/>
          <w:sz w:val="24"/>
        </w:rPr>
        <w:t xml:space="preserve"> и Пушкинского муниципального района;</w:t>
      </w:r>
    </w:p>
    <w:p w:rsidR="00BE7D91" w:rsidRPr="00250C51" w:rsidRDefault="00BE7D91" w:rsidP="00BE7D91">
      <w:pPr>
        <w:jc w:val="both"/>
      </w:pPr>
      <w:r w:rsidRPr="00250C51">
        <w:t xml:space="preserve">     - отношение к объектам культуры и результатам творческой деятельности как средству  для формирования позитивной ценностной ориентации населения, в особенности, молодежи;</w:t>
      </w:r>
    </w:p>
    <w:p w:rsidR="00BE7D91" w:rsidRPr="00250C51" w:rsidRDefault="00BE7D91" w:rsidP="00BE7D91">
      <w:pPr>
        <w:jc w:val="both"/>
      </w:pPr>
      <w:r w:rsidRPr="00250C51">
        <w:t xml:space="preserve">     - концентрация ресурсов на выполнении приоритетных мероприятий по развитию социально-культурной сферы;</w:t>
      </w:r>
    </w:p>
    <w:p w:rsidR="00BE7D91" w:rsidRPr="00250C51" w:rsidRDefault="00BE7D91" w:rsidP="00BE7D91">
      <w:pPr>
        <w:jc w:val="both"/>
      </w:pPr>
      <w:r w:rsidRPr="00250C51">
        <w:t xml:space="preserve">     - обеспечение необходимой координации деятельности органов государственной   власти, местного самоуправления, государственных, коммерческих, общественных организаций Пушкинского муниципального района при выполнении программы;</w:t>
      </w:r>
    </w:p>
    <w:p w:rsidR="00BE7D91" w:rsidRPr="00BE7D91" w:rsidRDefault="00BE7D91" w:rsidP="00BE7D91">
      <w:pPr>
        <w:jc w:val="both"/>
      </w:pPr>
      <w:r w:rsidRPr="00250C51">
        <w:t xml:space="preserve">     </w:t>
      </w: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t xml:space="preserve">3. Характеристика и прогноз развития </w:t>
      </w:r>
      <w:proofErr w:type="gramStart"/>
      <w:r w:rsidRPr="00250C51">
        <w:rPr>
          <w:b/>
        </w:rPr>
        <w:t>сложившейся</w:t>
      </w:r>
      <w:proofErr w:type="gramEnd"/>
      <w:r w:rsidRPr="00250C51">
        <w:rPr>
          <w:b/>
        </w:rPr>
        <w:t xml:space="preserve"> проблемной</w:t>
      </w: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t>ситуации в сфере культуры Пушкинского муниципального района</w:t>
      </w:r>
    </w:p>
    <w:p w:rsidR="00BE7D91" w:rsidRPr="009E39B4" w:rsidRDefault="00BE7D91" w:rsidP="009E39B4">
      <w:pPr>
        <w:jc w:val="center"/>
        <w:rPr>
          <w:b/>
        </w:rPr>
      </w:pPr>
      <w:r w:rsidRPr="00250C51">
        <w:rPr>
          <w:b/>
        </w:rPr>
        <w:t>без использования программного метода.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Социально-культурная сфера как объект управления характеризуется в первую очередь следующими основными особенностями:</w:t>
      </w:r>
    </w:p>
    <w:p w:rsidR="00BE7D91" w:rsidRPr="00250C51" w:rsidRDefault="00BE7D91" w:rsidP="00BE7D91">
      <w:pPr>
        <w:jc w:val="both"/>
      </w:pPr>
      <w:r w:rsidRPr="00250C51">
        <w:t xml:space="preserve">     - разнообразием социальных связей, реализуемых внутри данной сферы;</w:t>
      </w:r>
    </w:p>
    <w:p w:rsidR="00BE7D91" w:rsidRPr="00250C51" w:rsidRDefault="00BE7D91" w:rsidP="00BE7D91">
      <w:pPr>
        <w:jc w:val="both"/>
      </w:pPr>
      <w:r w:rsidRPr="00250C51">
        <w:t xml:space="preserve">     - охватом различных социально-демографических и этнических групп;</w:t>
      </w:r>
    </w:p>
    <w:p w:rsidR="00BE7D91" w:rsidRPr="00AA4D44" w:rsidRDefault="00BE7D91" w:rsidP="00BE7D91">
      <w:pPr>
        <w:jc w:val="both"/>
      </w:pPr>
      <w:r w:rsidRPr="00250C51">
        <w:t xml:space="preserve">     - качественным  разнообразием структурных элементов (детские музыкальные и </w:t>
      </w:r>
      <w:proofErr w:type="gramStart"/>
      <w:r w:rsidRPr="00250C51">
        <w:t>художественная</w:t>
      </w:r>
      <w:proofErr w:type="gramEnd"/>
      <w:r w:rsidRPr="00250C51">
        <w:t xml:space="preserve"> школы, дома культуры, библиотеки, музеи);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 xml:space="preserve">На состояние социально-культурной сферы Пушкинского муниципального района </w:t>
      </w:r>
    </w:p>
    <w:p w:rsidR="00BE7D91" w:rsidRPr="00250C51" w:rsidRDefault="00BE7D91" w:rsidP="00BE7D91">
      <w:pPr>
        <w:jc w:val="both"/>
      </w:pPr>
      <w:r w:rsidRPr="00250C51">
        <w:t>одновременно действуют самые различные факторы, сказывающиеся как на духовной  жизни жителей района, так и на состоянии и эффективности использования  имеющихся материальных и иных ресурсов в целом. Особое значение в данной связи имеют проблемы, связанные с процессами:</w:t>
      </w:r>
    </w:p>
    <w:p w:rsidR="00BE7D91" w:rsidRPr="00250C51" w:rsidRDefault="00BE7D91" w:rsidP="00BE7D91">
      <w:pPr>
        <w:jc w:val="both"/>
      </w:pPr>
      <w:r w:rsidRPr="00250C51">
        <w:t xml:space="preserve">     - динамичного изменения социально-политической ситуации в Российской Федерации</w:t>
      </w:r>
      <w:r w:rsidR="0078323D">
        <w:t xml:space="preserve"> и Московской области</w:t>
      </w:r>
      <w:r w:rsidRPr="00250C51">
        <w:t>;</w:t>
      </w:r>
    </w:p>
    <w:p w:rsidR="00BE7D91" w:rsidRPr="00250C51" w:rsidRDefault="00BE7D91" w:rsidP="00BE7D91">
      <w:pPr>
        <w:jc w:val="both"/>
      </w:pPr>
      <w:r w:rsidRPr="00250C51">
        <w:t xml:space="preserve">     - вымывания из сферы культуры и </w:t>
      </w:r>
      <w:proofErr w:type="gramStart"/>
      <w:r w:rsidRPr="00250C51">
        <w:t>досуга</w:t>
      </w:r>
      <w:proofErr w:type="gramEnd"/>
      <w:r w:rsidRPr="00250C51">
        <w:t xml:space="preserve"> бесплатных и недорогих его направлений  и  форм, замена их бездуховными и дорогостоящими, недоступными для широкого круга молодежи направлениями;</w:t>
      </w:r>
    </w:p>
    <w:p w:rsidR="00BE7D91" w:rsidRPr="00250C51" w:rsidRDefault="00BE7D91" w:rsidP="00BE7D91">
      <w:pPr>
        <w:jc w:val="both"/>
      </w:pPr>
      <w:r w:rsidRPr="00250C51">
        <w:t xml:space="preserve">     - </w:t>
      </w:r>
      <w:proofErr w:type="spellStart"/>
      <w:r w:rsidRPr="00250C51">
        <w:t>неоптимальности</w:t>
      </w:r>
      <w:proofErr w:type="spellEnd"/>
      <w:r w:rsidRPr="00250C51">
        <w:t xml:space="preserve"> в расходовании ограниченных бюджетных  средств,</w:t>
      </w:r>
      <w:r w:rsidR="0078323D">
        <w:t xml:space="preserve"> </w:t>
      </w:r>
      <w:r w:rsidRPr="00250C51">
        <w:t>предусмотренных на развитие социально-культурной сферы;</w:t>
      </w:r>
    </w:p>
    <w:p w:rsidR="00BE7D91" w:rsidRPr="00250C51" w:rsidRDefault="00BE7D91" w:rsidP="00BE7D91">
      <w:pPr>
        <w:jc w:val="both"/>
      </w:pPr>
      <w:r w:rsidRPr="00250C51">
        <w:t xml:space="preserve">     - нарушения связей между отдельными элементами социально-культурной сферы и ее инфраструктуры;</w:t>
      </w:r>
    </w:p>
    <w:p w:rsidR="00BE7D91" w:rsidRPr="00250C51" w:rsidRDefault="00BE7D91" w:rsidP="00BE7D91">
      <w:pPr>
        <w:jc w:val="both"/>
      </w:pPr>
      <w:r w:rsidRPr="00250C51">
        <w:t xml:space="preserve">     - коммерциализации социально-культурной сферы, приводящ</w:t>
      </w:r>
      <w:r w:rsidR="0078323D">
        <w:t>ей</w:t>
      </w:r>
      <w:r w:rsidRPr="00250C51">
        <w:t xml:space="preserve">  к нарушению ее функционирования.</w:t>
      </w:r>
    </w:p>
    <w:p w:rsidR="00BE7D91" w:rsidRPr="00250C51" w:rsidRDefault="00BE7D91" w:rsidP="00BE7D91">
      <w:pPr>
        <w:jc w:val="both"/>
      </w:pPr>
      <w:r w:rsidRPr="00250C51">
        <w:t xml:space="preserve"> </w:t>
      </w:r>
      <w:r w:rsidRPr="00250C51">
        <w:tab/>
        <w:t>Анализ деятельности  учреждений  культуры  Пушкинского муниципального района также выявил следующие проблемы отрасли:</w:t>
      </w:r>
    </w:p>
    <w:p w:rsidR="00BE7D91" w:rsidRPr="00250C51" w:rsidRDefault="00BE7D91" w:rsidP="00BE7D91">
      <w:pPr>
        <w:jc w:val="both"/>
      </w:pPr>
      <w:r w:rsidRPr="00250C51">
        <w:t xml:space="preserve">       </w:t>
      </w:r>
      <w:r w:rsidRPr="00250C51">
        <w:tab/>
      </w:r>
      <w:r w:rsidR="0078323D">
        <w:t>-н</w:t>
      </w:r>
      <w:r w:rsidRPr="00250C51">
        <w:t>едостаточное     обеспечение    отрасли    специализированным</w:t>
      </w:r>
      <w:r>
        <w:t xml:space="preserve"> </w:t>
      </w:r>
      <w:r w:rsidRPr="00250C51">
        <w:t>оборудованием,  необходимым для осуществления профильной деятельности учреждений    культуры (звукозаписывающей и звуковоспроизводящей аппаратурой)</w:t>
      </w:r>
      <w:r w:rsidR="0078323D">
        <w:t>;</w:t>
      </w:r>
    </w:p>
    <w:p w:rsidR="00BE7D91" w:rsidRPr="00250C51" w:rsidRDefault="00BE7D91" w:rsidP="00BE7D91">
      <w:pPr>
        <w:pStyle w:val="a3"/>
        <w:jc w:val="both"/>
        <w:rPr>
          <w:b w:val="0"/>
          <w:sz w:val="24"/>
        </w:rPr>
      </w:pPr>
      <w:r w:rsidRPr="00250C51">
        <w:rPr>
          <w:sz w:val="24"/>
        </w:rPr>
        <w:t xml:space="preserve">    </w:t>
      </w:r>
      <w:r w:rsidRPr="00250C51">
        <w:rPr>
          <w:sz w:val="24"/>
        </w:rPr>
        <w:tab/>
      </w:r>
      <w:r w:rsidR="0078323D">
        <w:rPr>
          <w:sz w:val="24"/>
        </w:rPr>
        <w:t xml:space="preserve">- </w:t>
      </w:r>
      <w:r w:rsidR="0078323D" w:rsidRPr="0078323D">
        <w:rPr>
          <w:b w:val="0"/>
          <w:sz w:val="24"/>
        </w:rPr>
        <w:t>н</w:t>
      </w:r>
      <w:r w:rsidRPr="0078323D">
        <w:rPr>
          <w:b w:val="0"/>
          <w:sz w:val="24"/>
        </w:rPr>
        <w:t>едос</w:t>
      </w:r>
      <w:r w:rsidRPr="00250C51">
        <w:rPr>
          <w:b w:val="0"/>
          <w:sz w:val="24"/>
        </w:rPr>
        <w:t>таточная приспособленность учреждений культуры для посещения и предоставления услуг различным категориям инвалидов, а также других лиц с ограничениями жизнедеятельности.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</w:r>
      <w:r w:rsidR="0078323D">
        <w:t>-н</w:t>
      </w:r>
      <w:r w:rsidRPr="00250C51">
        <w:t xml:space="preserve">едостаточное использование механизмов привлечения внебюджетных средств </w:t>
      </w:r>
    </w:p>
    <w:p w:rsidR="00BE7D91" w:rsidRPr="00250C51" w:rsidRDefault="00BE7D91" w:rsidP="00BE7D91">
      <w:pPr>
        <w:jc w:val="both"/>
      </w:pPr>
      <w:r w:rsidRPr="00250C51">
        <w:t>в сферу культуры.</w:t>
      </w:r>
    </w:p>
    <w:p w:rsidR="004327D5" w:rsidRDefault="004327D5" w:rsidP="009E39B4">
      <w:pPr>
        <w:jc w:val="center"/>
        <w:rPr>
          <w:b/>
        </w:rPr>
      </w:pPr>
    </w:p>
    <w:p w:rsidR="004327D5" w:rsidRDefault="004327D5" w:rsidP="009E39B4">
      <w:pPr>
        <w:jc w:val="center"/>
        <w:rPr>
          <w:b/>
        </w:rPr>
      </w:pPr>
    </w:p>
    <w:p w:rsidR="004327D5" w:rsidRDefault="004327D5" w:rsidP="009E39B4">
      <w:pPr>
        <w:jc w:val="center"/>
        <w:rPr>
          <w:b/>
        </w:rPr>
      </w:pPr>
    </w:p>
    <w:p w:rsidR="00BE7D91" w:rsidRPr="00250C51" w:rsidRDefault="00BE7D91" w:rsidP="009E39B4">
      <w:pPr>
        <w:jc w:val="center"/>
        <w:rPr>
          <w:b/>
        </w:rPr>
      </w:pPr>
      <w:r w:rsidRPr="00250C51">
        <w:rPr>
          <w:b/>
        </w:rPr>
        <w:lastRenderedPageBreak/>
        <w:t>Цели и задачи программы</w:t>
      </w:r>
    </w:p>
    <w:p w:rsidR="00BE7D91" w:rsidRPr="009E39B4" w:rsidRDefault="00BE7D91" w:rsidP="00BE7D91">
      <w:pPr>
        <w:pStyle w:val="a3"/>
        <w:jc w:val="both"/>
        <w:rPr>
          <w:b w:val="0"/>
          <w:sz w:val="24"/>
        </w:rPr>
      </w:pPr>
      <w:r w:rsidRPr="00250C51">
        <w:rPr>
          <w:sz w:val="24"/>
        </w:rPr>
        <w:t xml:space="preserve">     </w:t>
      </w:r>
      <w:r w:rsidRPr="00250C51">
        <w:rPr>
          <w:sz w:val="24"/>
        </w:rPr>
        <w:tab/>
      </w:r>
      <w:r w:rsidRPr="009E39B4">
        <w:rPr>
          <w:b w:val="0"/>
          <w:sz w:val="24"/>
        </w:rPr>
        <w:t>Цель программы заключается  в  комплексном  развитии  культурного потенциала,  сохранении культурного наследия и гармонизации культурной жизни Пушкинского муниципального района.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Достижение поставленной цели программы обеспечивается выполнением</w:t>
      </w:r>
      <w:r w:rsidR="006D0C46">
        <w:t xml:space="preserve"> </w:t>
      </w:r>
      <w:r w:rsidRPr="00250C51">
        <w:t>следующих основных задач:</w:t>
      </w:r>
    </w:p>
    <w:p w:rsidR="00BE7D91" w:rsidRPr="00250C51" w:rsidRDefault="00BE7D91" w:rsidP="00BE7D91">
      <w:pPr>
        <w:jc w:val="both"/>
      </w:pPr>
      <w:r w:rsidRPr="00250C51">
        <w:t xml:space="preserve">          - обеспечение доступности культурных благ, в том числе информационного  характера, для всех массовых групп и слоев общества, включая инвалидов и других лиц с  ограничениями жизнедеятельности, в частности, путем приспособления учреждений  отрасли для посещения и предоставления услуг данным категориям граждан, а также  создания системы льгот на посещение учреждений культуры;</w:t>
      </w:r>
    </w:p>
    <w:p w:rsidR="00BE7D91" w:rsidRPr="00250C51" w:rsidRDefault="00BE7D91" w:rsidP="00BE7D91">
      <w:pPr>
        <w:ind w:firstLine="708"/>
        <w:jc w:val="both"/>
      </w:pPr>
      <w:r w:rsidRPr="00250C51">
        <w:t>- сохранение и пропаганда культурного наследия, в том числе в молодежной среде;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- стимулирование и поддержка разнообразных творческих инициатив, защита и обеспечение свободы творчества;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- поддержка культурной деятельности различных  этнических  групп,</w:t>
      </w:r>
      <w:r w:rsidR="006D0C46">
        <w:t xml:space="preserve"> </w:t>
      </w:r>
      <w:r w:rsidRPr="00250C51">
        <w:t>проживающих в Пушкинском муниципальном районе;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- обеспечение эффективного взаимодействия с общественными и иными</w:t>
      </w:r>
      <w:r w:rsidR="006D0C46">
        <w:t xml:space="preserve"> </w:t>
      </w:r>
      <w:r w:rsidRPr="00250C51">
        <w:t>некоммерческими организациями, осуществляющими свою деятельность в сфере культуры, искусства, досуга, образования, просвещения;</w:t>
      </w:r>
    </w:p>
    <w:p w:rsidR="00BE7D91" w:rsidRPr="00250C51" w:rsidRDefault="00BE7D91" w:rsidP="00BE7D91">
      <w:pPr>
        <w:jc w:val="both"/>
      </w:pP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t>4. Предложения по источникам финансирования</w:t>
      </w:r>
    </w:p>
    <w:p w:rsidR="00BE7D91" w:rsidRPr="00250C51" w:rsidRDefault="00BE7D91" w:rsidP="009E39B4">
      <w:pPr>
        <w:jc w:val="center"/>
        <w:rPr>
          <w:b/>
        </w:rPr>
      </w:pPr>
      <w:r w:rsidRPr="00250C51">
        <w:rPr>
          <w:b/>
        </w:rPr>
        <w:t>программы.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Структура ресурсного обеспечения базируется на имеющемся кадровом,  организационном и финансовом потенциале отрасли, а также на федеральных законах,   иных нормативно-правовых актах  Российской Федерации, Пушкинского муниципального района.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Программа предполагает финансирование</w:t>
      </w:r>
      <w:r w:rsidR="00DA49A3">
        <w:t xml:space="preserve"> из бюджетов всех уровней и внебюджетных источников</w:t>
      </w:r>
      <w:r w:rsidR="004327D5">
        <w:t xml:space="preserve"> в размере 82 741,2 тыс. руб., в том числе</w:t>
      </w:r>
      <w:r w:rsidR="00DA49A3">
        <w:t>:</w:t>
      </w:r>
    </w:p>
    <w:p w:rsidR="00BE7D91" w:rsidRPr="00C63201" w:rsidRDefault="00BE7D91" w:rsidP="00BE7D91">
      <w:pPr>
        <w:jc w:val="both"/>
      </w:pPr>
      <w:r w:rsidRPr="00C63201">
        <w:t>- федеральный бюджет</w:t>
      </w:r>
      <w:r w:rsidR="00C63201" w:rsidRPr="00C63201">
        <w:t xml:space="preserve"> - 1 500,0 тыс. рублей</w:t>
      </w:r>
      <w:r w:rsidRPr="00C63201">
        <w:t>;</w:t>
      </w:r>
    </w:p>
    <w:p w:rsidR="00BE7D91" w:rsidRDefault="00BE7D91" w:rsidP="00BE7D91">
      <w:pPr>
        <w:jc w:val="both"/>
      </w:pPr>
      <w:r w:rsidRPr="00C63201">
        <w:t>- областной</w:t>
      </w:r>
      <w:r w:rsidRPr="00C63201">
        <w:tab/>
        <w:t xml:space="preserve"> бюджет</w:t>
      </w:r>
      <w:r w:rsidR="00C63201" w:rsidRPr="00C63201">
        <w:t xml:space="preserve"> – 64 428,0 тыс. рублей</w:t>
      </w:r>
      <w:r w:rsidRPr="00C63201">
        <w:t>;</w:t>
      </w:r>
    </w:p>
    <w:p w:rsidR="0053194F" w:rsidRPr="00FE4C9C" w:rsidRDefault="0053194F" w:rsidP="0053194F">
      <w:pPr>
        <w:jc w:val="both"/>
      </w:pPr>
      <w:r w:rsidRPr="00C63201">
        <w:t xml:space="preserve">- бюджет </w:t>
      </w:r>
      <w:r w:rsidRPr="00FE4C9C">
        <w:t>Пушкинского муниципального района - 15 473,2 тыс. рублей;</w:t>
      </w:r>
    </w:p>
    <w:p w:rsidR="00BE7D91" w:rsidRPr="00C63201" w:rsidRDefault="00BE7D91" w:rsidP="00BE7D91">
      <w:pPr>
        <w:jc w:val="both"/>
      </w:pPr>
      <w:r w:rsidRPr="00C63201">
        <w:t>- бюджет городских (сельских) поселений Пушкинского муниципального района</w:t>
      </w:r>
      <w:r w:rsidR="00C63201" w:rsidRPr="00C63201">
        <w:t xml:space="preserve"> –  1 140,0 тыс. рублей</w:t>
      </w:r>
      <w:r w:rsidRPr="00C63201">
        <w:t>;</w:t>
      </w:r>
    </w:p>
    <w:p w:rsidR="00BE7D91" w:rsidRPr="00C63201" w:rsidRDefault="00BE7D91" w:rsidP="00BE7D91">
      <w:pPr>
        <w:jc w:val="both"/>
      </w:pPr>
      <w:r w:rsidRPr="00C63201">
        <w:t>- прочие источники</w:t>
      </w:r>
      <w:r w:rsidR="00C63201" w:rsidRPr="00C63201">
        <w:t xml:space="preserve"> – 200,0 тыс. рублей</w:t>
      </w:r>
      <w:r w:rsidRPr="00C63201">
        <w:t>;</w:t>
      </w:r>
    </w:p>
    <w:p w:rsidR="00EC0EBE" w:rsidRPr="00FE4C9C" w:rsidRDefault="00BE7D91" w:rsidP="00FE4C9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E4C9C">
        <w:rPr>
          <w:rFonts w:ascii="Times New Roman" w:hAnsi="Times New Roman" w:cs="Times New Roman"/>
          <w:sz w:val="24"/>
          <w:szCs w:val="24"/>
        </w:rPr>
        <w:t xml:space="preserve">     </w:t>
      </w:r>
      <w:r w:rsidRPr="00FE4C9C">
        <w:rPr>
          <w:rFonts w:ascii="Times New Roman" w:hAnsi="Times New Roman" w:cs="Times New Roman"/>
          <w:sz w:val="24"/>
          <w:szCs w:val="24"/>
        </w:rPr>
        <w:tab/>
      </w:r>
      <w:r w:rsidR="00FE4C9C">
        <w:rPr>
          <w:rFonts w:ascii="Times New Roman" w:hAnsi="Times New Roman" w:cs="Times New Roman"/>
          <w:sz w:val="24"/>
          <w:szCs w:val="24"/>
        </w:rPr>
        <w:t xml:space="preserve">Информация по объемам и источникам финансирования представлена в </w:t>
      </w:r>
      <w:r w:rsidR="00FE4C9C" w:rsidRPr="00FE4C9C">
        <w:rPr>
          <w:rFonts w:ascii="Times New Roman" w:hAnsi="Times New Roman" w:cs="Times New Roman"/>
          <w:b/>
          <w:sz w:val="24"/>
          <w:szCs w:val="24"/>
        </w:rPr>
        <w:t>П</w:t>
      </w:r>
      <w:r w:rsidR="00EC0EBE" w:rsidRPr="00FE4C9C">
        <w:rPr>
          <w:rFonts w:ascii="Times New Roman" w:hAnsi="Times New Roman" w:cs="Times New Roman"/>
          <w:b/>
          <w:sz w:val="24"/>
          <w:szCs w:val="24"/>
        </w:rPr>
        <w:t>риложение № 1</w:t>
      </w:r>
      <w:r w:rsidR="00EC0EBE" w:rsidRPr="00FE4C9C">
        <w:rPr>
          <w:rFonts w:ascii="Times New Roman" w:hAnsi="Times New Roman" w:cs="Times New Roman"/>
          <w:sz w:val="24"/>
          <w:szCs w:val="24"/>
        </w:rPr>
        <w:t xml:space="preserve"> к </w:t>
      </w:r>
      <w:r w:rsidR="00FE4C9C">
        <w:rPr>
          <w:rFonts w:ascii="Times New Roman" w:hAnsi="Times New Roman" w:cs="Times New Roman"/>
          <w:sz w:val="24"/>
          <w:szCs w:val="24"/>
        </w:rPr>
        <w:t>П</w:t>
      </w:r>
      <w:r w:rsidR="00EC0EBE" w:rsidRPr="00FE4C9C">
        <w:rPr>
          <w:rFonts w:ascii="Times New Roman" w:hAnsi="Times New Roman" w:cs="Times New Roman"/>
          <w:sz w:val="24"/>
          <w:szCs w:val="24"/>
        </w:rPr>
        <w:t>рограмме</w:t>
      </w:r>
      <w:r w:rsidR="00FE4C9C">
        <w:rPr>
          <w:rFonts w:ascii="Times New Roman" w:hAnsi="Times New Roman" w:cs="Times New Roman"/>
          <w:sz w:val="24"/>
          <w:szCs w:val="24"/>
        </w:rPr>
        <w:t>.</w:t>
      </w:r>
    </w:p>
    <w:p w:rsidR="00BE7D91" w:rsidRPr="00BD1FF9" w:rsidRDefault="00BE7D91" w:rsidP="00BE7D91">
      <w:pPr>
        <w:jc w:val="both"/>
      </w:pPr>
    </w:p>
    <w:p w:rsidR="00BE7D91" w:rsidRPr="009E39B4" w:rsidRDefault="00BE7D91" w:rsidP="009E39B4">
      <w:pPr>
        <w:jc w:val="center"/>
        <w:rPr>
          <w:b/>
        </w:rPr>
      </w:pPr>
      <w:r w:rsidRPr="00250C51">
        <w:rPr>
          <w:b/>
        </w:rPr>
        <w:t xml:space="preserve">5. </w:t>
      </w:r>
      <w:r w:rsidR="00DA49A3">
        <w:rPr>
          <w:b/>
        </w:rPr>
        <w:t>Сведения о м</w:t>
      </w:r>
      <w:r>
        <w:rPr>
          <w:b/>
        </w:rPr>
        <w:t>униципальн</w:t>
      </w:r>
      <w:r w:rsidR="00DA49A3">
        <w:rPr>
          <w:b/>
        </w:rPr>
        <w:t>о</w:t>
      </w:r>
      <w:r>
        <w:rPr>
          <w:b/>
        </w:rPr>
        <w:t>м</w:t>
      </w:r>
      <w:r w:rsidRPr="00250C51">
        <w:rPr>
          <w:b/>
        </w:rPr>
        <w:t xml:space="preserve"> заказчик</w:t>
      </w:r>
      <w:r w:rsidR="00DA49A3">
        <w:rPr>
          <w:b/>
        </w:rPr>
        <w:t xml:space="preserve">е, </w:t>
      </w:r>
      <w:r w:rsidRPr="00250C51">
        <w:rPr>
          <w:b/>
        </w:rPr>
        <w:t>разработчик</w:t>
      </w:r>
      <w:r w:rsidR="00DA49A3">
        <w:rPr>
          <w:b/>
        </w:rPr>
        <w:t xml:space="preserve">е и исполнителях </w:t>
      </w:r>
      <w:r w:rsidRPr="00250C51">
        <w:rPr>
          <w:b/>
        </w:rPr>
        <w:t xml:space="preserve"> программы</w:t>
      </w:r>
    </w:p>
    <w:p w:rsidR="00BE7D91" w:rsidRPr="00250C51" w:rsidRDefault="00BE7D91" w:rsidP="00BE7D91">
      <w:pPr>
        <w:ind w:firstLine="708"/>
        <w:jc w:val="both"/>
      </w:pPr>
      <w:r>
        <w:t>Муниципальный</w:t>
      </w:r>
      <w:r w:rsidRPr="00250C51">
        <w:t xml:space="preserve"> заказчик программы </w:t>
      </w:r>
      <w:r w:rsidR="00DA49A3">
        <w:t>–</w:t>
      </w:r>
      <w:r w:rsidRPr="00250C51">
        <w:t xml:space="preserve"> </w:t>
      </w:r>
      <w:r w:rsidR="00DA49A3">
        <w:t xml:space="preserve">администрация Пушкинского </w:t>
      </w:r>
      <w:r w:rsidRPr="00250C51">
        <w:t xml:space="preserve"> муниципального района. </w:t>
      </w:r>
    </w:p>
    <w:p w:rsidR="00BE7D91" w:rsidRPr="00250C51" w:rsidRDefault="00BE7D91" w:rsidP="00BE7D91">
      <w:pPr>
        <w:jc w:val="both"/>
      </w:pPr>
      <w:r w:rsidRPr="00250C51">
        <w:t xml:space="preserve">          </w:t>
      </w:r>
      <w:r w:rsidRPr="00250C51">
        <w:tab/>
      </w:r>
      <w:r w:rsidR="00DA49A3">
        <w:t>Р</w:t>
      </w:r>
      <w:r w:rsidRPr="00250C51">
        <w:t xml:space="preserve">азработчик программы </w:t>
      </w:r>
      <w:r w:rsidR="00DA49A3">
        <w:t xml:space="preserve">- </w:t>
      </w:r>
      <w:r w:rsidRPr="00250C51">
        <w:t xml:space="preserve"> Управление культуры администрации Пушкинского муниципального района.  </w:t>
      </w:r>
    </w:p>
    <w:p w:rsidR="00DA49A3" w:rsidRDefault="00BE7D91" w:rsidP="00DA49A3">
      <w:pPr>
        <w:jc w:val="both"/>
      </w:pPr>
      <w:r w:rsidRPr="00250C51">
        <w:t xml:space="preserve">     </w:t>
      </w:r>
      <w:r w:rsidRPr="00250C51">
        <w:tab/>
        <w:t xml:space="preserve">Исполнители программы </w:t>
      </w:r>
      <w:r w:rsidR="00DA49A3">
        <w:t>–</w:t>
      </w:r>
      <w:r w:rsidRPr="00250C51">
        <w:t xml:space="preserve"> </w:t>
      </w:r>
    </w:p>
    <w:p w:rsidR="00DA49A3" w:rsidRDefault="00DA49A3" w:rsidP="00DA49A3">
      <w:pPr>
        <w:jc w:val="both"/>
      </w:pPr>
      <w:r w:rsidRPr="00250C51">
        <w:t>Управление культуры администрации Пушкинского муниципального района</w:t>
      </w:r>
      <w:r>
        <w:t>;</w:t>
      </w:r>
    </w:p>
    <w:p w:rsidR="00DA49A3" w:rsidRDefault="00DA49A3" w:rsidP="00DA49A3">
      <w:pPr>
        <w:jc w:val="both"/>
      </w:pPr>
      <w:r>
        <w:t>Управление строительства  архитектуры и градостроительного регулирования;</w:t>
      </w:r>
    </w:p>
    <w:p w:rsidR="0053194F" w:rsidRDefault="0053194F" w:rsidP="00BE7D91">
      <w:pPr>
        <w:jc w:val="center"/>
        <w:rPr>
          <w:b/>
        </w:rPr>
      </w:pPr>
    </w:p>
    <w:p w:rsidR="00BE7D91" w:rsidRPr="00250C51" w:rsidRDefault="00BE7D91" w:rsidP="00BE7D91">
      <w:pPr>
        <w:jc w:val="center"/>
        <w:rPr>
          <w:b/>
        </w:rPr>
      </w:pPr>
      <w:r w:rsidRPr="00250C51">
        <w:rPr>
          <w:b/>
        </w:rPr>
        <w:t>6. Предложения по формам и методам управления</w:t>
      </w:r>
    </w:p>
    <w:p w:rsidR="00BE7D91" w:rsidRPr="009E39B4" w:rsidRDefault="00BE7D91" w:rsidP="009E39B4">
      <w:pPr>
        <w:jc w:val="center"/>
        <w:rPr>
          <w:b/>
        </w:rPr>
      </w:pPr>
      <w:r w:rsidRPr="00250C51">
        <w:rPr>
          <w:b/>
        </w:rPr>
        <w:t>реализацией программы.</w:t>
      </w:r>
    </w:p>
    <w:p w:rsidR="00BE7D91" w:rsidRPr="00250C51" w:rsidRDefault="00BE7D91" w:rsidP="00BE7D91">
      <w:pPr>
        <w:jc w:val="both"/>
      </w:pPr>
      <w:r w:rsidRPr="00250C51">
        <w:t xml:space="preserve">     </w:t>
      </w:r>
      <w:r w:rsidRPr="00250C51">
        <w:tab/>
        <w:t>Формы и методы управления реализацией программы исходят</w:t>
      </w:r>
      <w:r>
        <w:t xml:space="preserve"> </w:t>
      </w:r>
      <w:r w:rsidRPr="00250C51">
        <w:t xml:space="preserve">из сложившихся структур управления </w:t>
      </w:r>
      <w:r w:rsidR="0053194F">
        <w:t xml:space="preserve">по </w:t>
      </w:r>
      <w:r w:rsidRPr="00250C51">
        <w:t>отрасл</w:t>
      </w:r>
      <w:r w:rsidR="0053194F">
        <w:t>и</w:t>
      </w:r>
      <w:r w:rsidRPr="00250C51">
        <w:t xml:space="preserve"> "Культура", основан</w:t>
      </w:r>
      <w:r w:rsidR="00DA49A3">
        <w:t>н</w:t>
      </w:r>
      <w:r w:rsidRPr="00250C51">
        <w:t>ы</w:t>
      </w:r>
      <w:r w:rsidR="00DA49A3">
        <w:t>х</w:t>
      </w:r>
      <w:r w:rsidRPr="00250C51">
        <w:t xml:space="preserve"> </w:t>
      </w:r>
      <w:r>
        <w:t xml:space="preserve"> </w:t>
      </w:r>
      <w:r w:rsidRPr="00250C51">
        <w:t>на ежего</w:t>
      </w:r>
      <w:r>
        <w:t xml:space="preserve">дном планировании и отчетности </w:t>
      </w:r>
      <w:r w:rsidRPr="00250C51">
        <w:t xml:space="preserve"> содержательной, организационной</w:t>
      </w:r>
      <w:r>
        <w:t xml:space="preserve"> </w:t>
      </w:r>
      <w:r w:rsidRPr="00250C51">
        <w:t xml:space="preserve">и финансовой деятельности </w:t>
      </w:r>
      <w:r w:rsidR="00DA49A3">
        <w:t xml:space="preserve"> с учетом </w:t>
      </w:r>
      <w:r w:rsidRPr="00250C51">
        <w:t xml:space="preserve"> общественно-культурных интересов</w:t>
      </w:r>
      <w:r>
        <w:t xml:space="preserve"> </w:t>
      </w:r>
      <w:r w:rsidRPr="00250C51">
        <w:t>и  запросов жителей Пушкинского муниципального района.</w:t>
      </w:r>
    </w:p>
    <w:p w:rsidR="00DA49A3" w:rsidRDefault="00DA49A3" w:rsidP="001631D8">
      <w:pPr>
        <w:jc w:val="center"/>
        <w:rPr>
          <w:b/>
        </w:rPr>
      </w:pPr>
    </w:p>
    <w:p w:rsidR="004327D5" w:rsidRDefault="004327D5" w:rsidP="001631D8">
      <w:pPr>
        <w:jc w:val="center"/>
        <w:rPr>
          <w:b/>
        </w:rPr>
      </w:pPr>
    </w:p>
    <w:p w:rsidR="00DA49A3" w:rsidRDefault="001631D8" w:rsidP="00DA49A3">
      <w:pPr>
        <w:jc w:val="center"/>
        <w:rPr>
          <w:b/>
        </w:rPr>
      </w:pPr>
      <w:r>
        <w:rPr>
          <w:b/>
        </w:rPr>
        <w:lastRenderedPageBreak/>
        <w:t>7</w:t>
      </w:r>
      <w:r w:rsidRPr="001631D8">
        <w:rPr>
          <w:b/>
        </w:rPr>
        <w:t xml:space="preserve">. </w:t>
      </w:r>
      <w:r w:rsidR="00DA49A3">
        <w:rPr>
          <w:b/>
        </w:rPr>
        <w:t xml:space="preserve">Планируемые результаты реализации </w:t>
      </w:r>
      <w:r w:rsidRPr="001631D8">
        <w:rPr>
          <w:b/>
        </w:rPr>
        <w:t>программы.</w:t>
      </w:r>
    </w:p>
    <w:p w:rsidR="00DA49A3" w:rsidRDefault="00DA49A3" w:rsidP="00DA49A3">
      <w:pPr>
        <w:jc w:val="center"/>
        <w:rPr>
          <w:b/>
        </w:rPr>
      </w:pPr>
    </w:p>
    <w:p w:rsidR="00DA49A3" w:rsidRPr="00DA49A3" w:rsidRDefault="00DA49A3" w:rsidP="00DA49A3">
      <w:pPr>
        <w:jc w:val="both"/>
      </w:pPr>
      <w:r>
        <w:rPr>
          <w:b/>
        </w:rPr>
        <w:tab/>
      </w:r>
      <w:r w:rsidRPr="00DA49A3">
        <w:t>Планируемые результаты реализации программы представлены в Приложении № 2 к Программе.</w:t>
      </w:r>
    </w:p>
    <w:p w:rsidR="001631D8" w:rsidRPr="00DA49A3" w:rsidRDefault="001631D8" w:rsidP="00BE7D91">
      <w:pPr>
        <w:jc w:val="both"/>
      </w:pPr>
    </w:p>
    <w:p w:rsidR="001631D8" w:rsidRPr="001631D8" w:rsidRDefault="001631D8" w:rsidP="001631D8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1D8">
        <w:rPr>
          <w:rFonts w:ascii="Times New Roman" w:hAnsi="Times New Roman" w:cs="Times New Roman"/>
          <w:b/>
          <w:sz w:val="24"/>
          <w:szCs w:val="24"/>
        </w:rPr>
        <w:t>8. Методика расчета целевых индикаторов и  показателей эффективности.</w:t>
      </w:r>
    </w:p>
    <w:p w:rsidR="001631D8" w:rsidRPr="0017212F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</w:p>
    <w:p w:rsidR="001631D8" w:rsidRPr="004327D5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  <w:r w:rsidRPr="004327D5">
        <w:t xml:space="preserve">Для определения базовых значений целевых индикаторов и показателей были использованы данные Пушкинского отдела государственной статистики, </w:t>
      </w:r>
      <w:r w:rsidR="00D37E68" w:rsidRPr="004327D5">
        <w:t xml:space="preserve">сведения по итогам </w:t>
      </w:r>
      <w:r w:rsidRPr="004327D5">
        <w:t>проведен</w:t>
      </w:r>
      <w:r w:rsidR="00D37E68" w:rsidRPr="004327D5">
        <w:t>н</w:t>
      </w:r>
      <w:r w:rsidRPr="004327D5">
        <w:t>ы</w:t>
      </w:r>
      <w:r w:rsidR="00D37E68" w:rsidRPr="004327D5">
        <w:t>х</w:t>
      </w:r>
      <w:r w:rsidRPr="004327D5">
        <w:t xml:space="preserve"> специальных исследований,</w:t>
      </w:r>
      <w:r w:rsidR="00D37E68" w:rsidRPr="004327D5">
        <w:t xml:space="preserve"> по  анализу </w:t>
      </w:r>
      <w:proofErr w:type="gramStart"/>
      <w:r w:rsidR="00D37E68" w:rsidRPr="004327D5">
        <w:t>показателей эффективности  деятельности органов местного самоуправления Пушкинского муниципального</w:t>
      </w:r>
      <w:proofErr w:type="gramEnd"/>
      <w:r w:rsidR="00D37E68" w:rsidRPr="004327D5">
        <w:t xml:space="preserve"> района,</w:t>
      </w:r>
      <w:r w:rsidRPr="004327D5">
        <w:t xml:space="preserve"> а также результаты прогноза социально-экономического развития Пушкинского муниципального района на 2012-2015г.</w:t>
      </w:r>
    </w:p>
    <w:p w:rsidR="001631D8" w:rsidRPr="004327D5" w:rsidRDefault="00D37E68" w:rsidP="001631D8">
      <w:pPr>
        <w:pStyle w:val="ConsPlusCel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27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631D8" w:rsidRPr="004327D5">
        <w:rPr>
          <w:rFonts w:ascii="Times New Roman" w:hAnsi="Times New Roman" w:cs="Times New Roman"/>
          <w:color w:val="000000" w:themeColor="text1"/>
          <w:sz w:val="24"/>
          <w:szCs w:val="24"/>
        </w:rPr>
        <w:t>1. Целевой индикатор «Доля объектов культурного наследия, находящихся в муниципальной собственности, состояние которых является удовлетворительным, в общем количестве объектов культурного наследия расположенных на территории Пушкинского района» определяется по формуле:</w:t>
      </w:r>
    </w:p>
    <w:p w:rsidR="001631D8" w:rsidRPr="004327D5" w:rsidRDefault="001631D8" w:rsidP="001631D8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631D8" w:rsidRPr="004327D5" w:rsidRDefault="001631D8" w:rsidP="001631D8">
      <w:pPr>
        <w:widowControl w:val="0"/>
        <w:autoSpaceDE w:val="0"/>
        <w:autoSpaceDN w:val="0"/>
        <w:adjustRightInd w:val="0"/>
        <w:jc w:val="center"/>
      </w:pPr>
      <w:r w:rsidRPr="004327D5">
        <w:rPr>
          <w:noProof/>
        </w:rPr>
        <w:drawing>
          <wp:inline distT="0" distB="0" distL="0" distR="0">
            <wp:extent cx="1371600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7D5">
        <w:t>,</w:t>
      </w:r>
    </w:p>
    <w:p w:rsidR="001631D8" w:rsidRPr="004327D5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</w:p>
    <w:p w:rsidR="001631D8" w:rsidRPr="004327D5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  <w:r w:rsidRPr="004327D5">
        <w:t>где:</w:t>
      </w:r>
    </w:p>
    <w:p w:rsidR="001631D8" w:rsidRPr="004327D5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  <w:r w:rsidRPr="004327D5">
        <w:rPr>
          <w:noProof/>
        </w:rPr>
        <w:drawing>
          <wp:inline distT="0" distB="0" distL="0" distR="0">
            <wp:extent cx="247650" cy="247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7D5">
        <w:t xml:space="preserve"> - количество объектов культурного наследия, находящихся в муниципальной собственности, состояние которых является удовлетворительным;</w:t>
      </w:r>
    </w:p>
    <w:p w:rsidR="001631D8" w:rsidRPr="004327D5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  <w:r w:rsidRPr="004327D5">
        <w:rPr>
          <w:noProof/>
        </w:rPr>
        <w:drawing>
          <wp:inline distT="0" distB="0" distL="0" distR="0">
            <wp:extent cx="323850" cy="2476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7D5">
        <w:t xml:space="preserve"> - общее количество объектов культурного наследия, находящихся в собственности Пушкинского района.</w:t>
      </w:r>
    </w:p>
    <w:p w:rsidR="001631D8" w:rsidRPr="00E867F1" w:rsidRDefault="001631D8" w:rsidP="001631D8">
      <w:pPr>
        <w:widowControl w:val="0"/>
        <w:autoSpaceDE w:val="0"/>
        <w:autoSpaceDN w:val="0"/>
        <w:adjustRightInd w:val="0"/>
        <w:ind w:firstLine="540"/>
        <w:jc w:val="both"/>
      </w:pPr>
      <w:r w:rsidRPr="004327D5">
        <w:t>Под объектом культурного наследия, состояние которого является удовлетворительным, понимается объект, не находящийся в аварийном состоянии и не требующий капитального ремонта.</w:t>
      </w:r>
    </w:p>
    <w:p w:rsidR="001631D8" w:rsidRDefault="001631D8" w:rsidP="00BE7D91">
      <w:pPr>
        <w:jc w:val="both"/>
      </w:pPr>
    </w:p>
    <w:p w:rsidR="001631D8" w:rsidRDefault="001631D8" w:rsidP="00BE7D91">
      <w:pPr>
        <w:jc w:val="both"/>
      </w:pPr>
    </w:p>
    <w:p w:rsidR="001631D8" w:rsidRDefault="001631D8" w:rsidP="00BE7D91">
      <w:pPr>
        <w:jc w:val="both"/>
      </w:pPr>
    </w:p>
    <w:p w:rsidR="001631D8" w:rsidRDefault="001631D8" w:rsidP="00BE7D91">
      <w:pPr>
        <w:jc w:val="both"/>
      </w:pPr>
    </w:p>
    <w:p w:rsidR="001631D8" w:rsidRPr="00250C51" w:rsidRDefault="001631D8" w:rsidP="00BE7D91">
      <w:pPr>
        <w:jc w:val="both"/>
      </w:pPr>
    </w:p>
    <w:p w:rsidR="00BE7D91" w:rsidRDefault="00BE7D91" w:rsidP="00BE7D91">
      <w:pPr>
        <w:jc w:val="both"/>
      </w:pPr>
    </w:p>
    <w:sectPr w:rsidR="00BE7D91" w:rsidSect="009E39B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11A34"/>
    <w:multiLevelType w:val="multilevel"/>
    <w:tmpl w:val="5E5C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D91"/>
    <w:rsid w:val="00075CFD"/>
    <w:rsid w:val="0010411B"/>
    <w:rsid w:val="001631D8"/>
    <w:rsid w:val="001777E0"/>
    <w:rsid w:val="00246A66"/>
    <w:rsid w:val="002B4AC5"/>
    <w:rsid w:val="002E01C4"/>
    <w:rsid w:val="0040773B"/>
    <w:rsid w:val="00421B55"/>
    <w:rsid w:val="004327D5"/>
    <w:rsid w:val="0045094C"/>
    <w:rsid w:val="004E6353"/>
    <w:rsid w:val="0053194F"/>
    <w:rsid w:val="0056706C"/>
    <w:rsid w:val="005C2649"/>
    <w:rsid w:val="006D0C46"/>
    <w:rsid w:val="006D7E50"/>
    <w:rsid w:val="00705DDE"/>
    <w:rsid w:val="00765193"/>
    <w:rsid w:val="0078323D"/>
    <w:rsid w:val="008B704B"/>
    <w:rsid w:val="00947169"/>
    <w:rsid w:val="009E39B4"/>
    <w:rsid w:val="00A32F49"/>
    <w:rsid w:val="00A567B7"/>
    <w:rsid w:val="00A81CFC"/>
    <w:rsid w:val="00AD5784"/>
    <w:rsid w:val="00B00054"/>
    <w:rsid w:val="00B144E2"/>
    <w:rsid w:val="00B163F2"/>
    <w:rsid w:val="00B62851"/>
    <w:rsid w:val="00BE7D91"/>
    <w:rsid w:val="00C01FC2"/>
    <w:rsid w:val="00C36B62"/>
    <w:rsid w:val="00C63201"/>
    <w:rsid w:val="00C93508"/>
    <w:rsid w:val="00C97AAC"/>
    <w:rsid w:val="00CB13F6"/>
    <w:rsid w:val="00CE5534"/>
    <w:rsid w:val="00D17021"/>
    <w:rsid w:val="00D37E68"/>
    <w:rsid w:val="00D52C5E"/>
    <w:rsid w:val="00D763DE"/>
    <w:rsid w:val="00D8139E"/>
    <w:rsid w:val="00DA49A3"/>
    <w:rsid w:val="00E17808"/>
    <w:rsid w:val="00EC0EBE"/>
    <w:rsid w:val="00FB25C7"/>
    <w:rsid w:val="00FE4C9C"/>
    <w:rsid w:val="00FE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D91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E7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Cell">
    <w:name w:val="ConsPlusCell"/>
    <w:uiPriority w:val="99"/>
    <w:rsid w:val="00B144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16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63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1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C0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E1BE7-030A-4B81-AAFC-B0C59B07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2830</Words>
  <Characters>16132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ВоробьеваТВ</cp:lastModifiedBy>
  <cp:revision>19</cp:revision>
  <cp:lastPrinted>2012-11-07T08:11:00Z</cp:lastPrinted>
  <dcterms:created xsi:type="dcterms:W3CDTF">2012-08-27T07:52:00Z</dcterms:created>
  <dcterms:modified xsi:type="dcterms:W3CDTF">2012-11-07T08:21:00Z</dcterms:modified>
</cp:coreProperties>
</file>