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04" w:rsidRDefault="000B6404" w:rsidP="000B6404">
      <w:pPr>
        <w:pStyle w:val="ConsPlusNormal"/>
        <w:jc w:val="right"/>
        <w:outlineLvl w:val="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Приложение №3 к муниципальной программе</w:t>
      </w:r>
    </w:p>
    <w:p w:rsidR="000B6404" w:rsidRDefault="000B6404" w:rsidP="000B6404">
      <w:pPr>
        <w:pStyle w:val="ConsPlusNormal"/>
        <w:jc w:val="right"/>
        <w:outlineLvl w:val="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«Муниципальное управление в </w:t>
      </w:r>
      <w:proofErr w:type="gramStart"/>
      <w:r>
        <w:rPr>
          <w:b/>
          <w:i/>
          <w:sz w:val="24"/>
          <w:szCs w:val="24"/>
        </w:rPr>
        <w:t>Пушкинском</w:t>
      </w:r>
      <w:proofErr w:type="gramEnd"/>
      <w:r>
        <w:rPr>
          <w:b/>
          <w:i/>
          <w:sz w:val="24"/>
          <w:szCs w:val="24"/>
        </w:rPr>
        <w:t xml:space="preserve"> </w:t>
      </w:r>
    </w:p>
    <w:p w:rsidR="000B6404" w:rsidRDefault="000B6404" w:rsidP="000B6404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муниципальном </w:t>
      </w:r>
      <w:proofErr w:type="gramStart"/>
      <w:r>
        <w:rPr>
          <w:rFonts w:ascii="Arial" w:hAnsi="Arial" w:cs="Arial"/>
          <w:b/>
          <w:i/>
          <w:sz w:val="24"/>
          <w:szCs w:val="24"/>
        </w:rPr>
        <w:t>районе</w:t>
      </w:r>
      <w:proofErr w:type="gramEnd"/>
      <w:r>
        <w:rPr>
          <w:rFonts w:ascii="Arial" w:hAnsi="Arial" w:cs="Arial"/>
          <w:b/>
          <w:i/>
          <w:sz w:val="24"/>
          <w:szCs w:val="24"/>
        </w:rPr>
        <w:t xml:space="preserve"> на 2015-2019 годы»</w:t>
      </w:r>
    </w:p>
    <w:p w:rsidR="00074EAD" w:rsidRPr="005C507D" w:rsidRDefault="00CD3A90" w:rsidP="00323916">
      <w:pPr>
        <w:pStyle w:val="ConsPlusNormal"/>
        <w:jc w:val="center"/>
        <w:outlineLvl w:val="1"/>
        <w:rPr>
          <w:b/>
          <w:sz w:val="24"/>
          <w:szCs w:val="24"/>
          <w:u w:val="single"/>
        </w:rPr>
      </w:pPr>
      <w:r w:rsidRPr="005C507D">
        <w:rPr>
          <w:b/>
          <w:sz w:val="24"/>
          <w:szCs w:val="24"/>
          <w:u w:val="single"/>
        </w:rPr>
        <w:t xml:space="preserve">Паспорт подпрограммы </w:t>
      </w:r>
      <w:r w:rsidR="00131619">
        <w:rPr>
          <w:b/>
          <w:sz w:val="24"/>
          <w:szCs w:val="24"/>
          <w:u w:val="single"/>
        </w:rPr>
        <w:t>3</w:t>
      </w:r>
    </w:p>
    <w:p w:rsidR="00272F32" w:rsidRDefault="005056DA" w:rsidP="00FC4C35">
      <w:pPr>
        <w:pStyle w:val="ConsPlusCell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DA6A6A">
        <w:rPr>
          <w:rFonts w:ascii="Arial" w:eastAsia="Times New Roman" w:hAnsi="Arial" w:cs="Arial"/>
          <w:b/>
          <w:sz w:val="24"/>
          <w:szCs w:val="24"/>
          <w:u w:val="single"/>
        </w:rPr>
        <w:t>«Развитие муниципальной службы  Пушкинского муниципального района</w:t>
      </w:r>
      <w:r w:rsidR="00272F32">
        <w:rPr>
          <w:rFonts w:ascii="Arial" w:eastAsia="Times New Roman" w:hAnsi="Arial" w:cs="Arial"/>
          <w:b/>
          <w:sz w:val="24"/>
          <w:szCs w:val="24"/>
          <w:u w:val="single"/>
        </w:rPr>
        <w:t>»</w:t>
      </w:r>
    </w:p>
    <w:p w:rsidR="00383143" w:rsidRPr="00A0308F" w:rsidRDefault="00DA6A6A" w:rsidP="00FC4C35">
      <w:pPr>
        <w:pStyle w:val="ConsPlusCell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6A6A">
        <w:rPr>
          <w:u w:val="single"/>
        </w:rPr>
        <w:t xml:space="preserve"> </w:t>
      </w:r>
      <w:r w:rsidRPr="00A0308F">
        <w:rPr>
          <w:rFonts w:ascii="Arial" w:eastAsia="Times New Roman" w:hAnsi="Arial" w:cs="Arial"/>
          <w:b/>
          <w:sz w:val="24"/>
          <w:szCs w:val="24"/>
          <w:u w:val="single"/>
        </w:rPr>
        <w:t>на 2015-2019 годы</w:t>
      </w:r>
    </w:p>
    <w:tbl>
      <w:tblPr>
        <w:tblpPr w:leftFromText="180" w:rightFromText="180" w:vertAnchor="text" w:horzAnchor="margin" w:tblpXSpec="center" w:tblpY="250"/>
        <w:tblW w:w="5394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999"/>
        <w:gridCol w:w="1985"/>
        <w:gridCol w:w="2126"/>
        <w:gridCol w:w="1991"/>
        <w:gridCol w:w="1134"/>
        <w:gridCol w:w="1276"/>
        <w:gridCol w:w="1559"/>
        <w:gridCol w:w="1418"/>
        <w:gridCol w:w="1134"/>
        <w:gridCol w:w="1128"/>
      </w:tblGrid>
      <w:tr w:rsidR="00CD3A90" w:rsidRPr="00DA7D3B" w:rsidTr="00DA7D3B">
        <w:tc>
          <w:tcPr>
            <w:tcW w:w="1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DA7D3B" w:rsidRDefault="0019087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6" w:rsidRPr="00DA7D3B" w:rsidRDefault="00832626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Отдел по работе с кадрами администрации  Пушкинского муниципального района                               </w:t>
            </w:r>
          </w:p>
          <w:p w:rsidR="00F66F3D" w:rsidRPr="00DA7D3B" w:rsidRDefault="00F66F3D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AA7" w:rsidRPr="00DA7D3B" w:rsidTr="00AB4ED2">
        <w:trPr>
          <w:trHeight w:val="413"/>
        </w:trPr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Задача 1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1. Развитие нормативной правовой базы по вопросам муниципальной службы</w:t>
            </w:r>
          </w:p>
        </w:tc>
      </w:tr>
      <w:tr w:rsidR="00EF2AA7" w:rsidRPr="00DA7D3B" w:rsidTr="00DA7D3B">
        <w:trPr>
          <w:trHeight w:val="30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2014 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AB4ED2" w:rsidRPr="00DA7D3B" w:rsidTr="00DA7D3B">
        <w:trPr>
          <w:trHeight w:val="30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AB4ED2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D667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D667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D667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D667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D667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</w:tr>
      <w:tr w:rsidR="00EF2AA7" w:rsidRPr="00DA7D3B" w:rsidTr="00AB4ED2">
        <w:trPr>
          <w:trHeight w:val="385"/>
        </w:trPr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Задача 2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2. Совершенствование мер по противодействию коррупции на муниципальной службе в части кадровой работы</w:t>
            </w:r>
          </w:p>
        </w:tc>
      </w:tr>
      <w:tr w:rsidR="00EF2AA7" w:rsidRPr="00DA7D3B" w:rsidTr="00DA7D3B">
        <w:trPr>
          <w:trHeight w:val="27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2014 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AB4ED2" w:rsidRPr="00DA7D3B" w:rsidTr="00DA7D3B">
        <w:trPr>
          <w:trHeight w:val="30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AB4ED2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</w:tr>
      <w:tr w:rsidR="00EF2AA7" w:rsidRPr="00DA7D3B" w:rsidTr="00AB4ED2">
        <w:trPr>
          <w:trHeight w:val="330"/>
        </w:trPr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Задача 3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3. Совершенствование организации прохождения муниципальной службы</w:t>
            </w:r>
          </w:p>
        </w:tc>
      </w:tr>
      <w:tr w:rsidR="00EF2AA7" w:rsidRPr="00DA7D3B" w:rsidTr="00DA7D3B">
        <w:trPr>
          <w:trHeight w:val="27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2014 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AB4ED2" w:rsidRPr="00DA7D3B" w:rsidTr="00DA7D3B">
        <w:trPr>
          <w:trHeight w:val="285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AB4ED2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</w:tr>
      <w:tr w:rsidR="00EF2AA7" w:rsidRPr="00DA7D3B" w:rsidTr="00DA7D3B">
        <w:trPr>
          <w:trHeight w:val="345"/>
        </w:trPr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Задача 4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4. Повышение мотивации муниципальных служащих</w:t>
            </w:r>
          </w:p>
        </w:tc>
      </w:tr>
      <w:tr w:rsidR="00EF2AA7" w:rsidRPr="00DA7D3B" w:rsidTr="00DA7D3B">
        <w:trPr>
          <w:trHeight w:val="33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2014 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AB4ED2" w:rsidRPr="00DA7D3B" w:rsidTr="00DA7D3B">
        <w:trPr>
          <w:trHeight w:val="24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AB4ED2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</w:tr>
      <w:tr w:rsidR="00EF2AA7" w:rsidRPr="00DA7D3B" w:rsidTr="00AB4ED2">
        <w:trPr>
          <w:trHeight w:val="428"/>
        </w:trPr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Задача 5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5. Совершенствование профессионального развития муниципальных служащих</w:t>
            </w:r>
          </w:p>
        </w:tc>
      </w:tr>
      <w:tr w:rsidR="00A82016" w:rsidRPr="00DA7D3B" w:rsidTr="00DA7D3B">
        <w:trPr>
          <w:trHeight w:val="12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2014 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AB4ED2" w:rsidRPr="00DA7D3B" w:rsidTr="00272F32">
        <w:trPr>
          <w:trHeight w:val="12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D2" w:rsidRPr="00DA7D3B" w:rsidRDefault="00AB4ED2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272F32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15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272F32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272F32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272F32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272F32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25</w:t>
            </w:r>
          </w:p>
        </w:tc>
      </w:tr>
      <w:tr w:rsidR="00651E96" w:rsidRPr="00DA7D3B" w:rsidTr="00DA7D3B">
        <w:trPr>
          <w:trHeight w:val="120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 xml:space="preserve">Главный распорядитель бюджетных средств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Итого</w:t>
            </w:r>
          </w:p>
        </w:tc>
      </w:tr>
      <w:tr w:rsidR="00DA7D3B" w:rsidRPr="00DA7D3B" w:rsidTr="00DA7D3B">
        <w:trPr>
          <w:trHeight w:val="508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«Развитие муниципальной службы Пушкинского муниципального района на 2015 – 2019 годы»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Всего:</w:t>
            </w:r>
          </w:p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в том числе: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b/>
                <w:sz w:val="22"/>
                <w:szCs w:val="22"/>
              </w:rPr>
              <w:t>17 480,1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A0308F" w:rsidRDefault="00DA7D3B" w:rsidP="001303C4">
            <w:pPr>
              <w:pStyle w:val="ConsPlusCell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b/>
                <w:sz w:val="22"/>
                <w:szCs w:val="22"/>
              </w:rPr>
              <w:t>15 934,8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A0308F" w:rsidRDefault="00DA7D3B" w:rsidP="001303C4">
            <w:pPr>
              <w:pStyle w:val="ConsPlusCell"/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b/>
                <w:sz w:val="22"/>
                <w:szCs w:val="22"/>
              </w:rPr>
              <w:t>15 934,8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A0308F" w:rsidRDefault="00DA7D3B" w:rsidP="001303C4">
            <w:pPr>
              <w:pStyle w:val="ConsPlusCell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b/>
                <w:sz w:val="22"/>
                <w:szCs w:val="22"/>
              </w:rPr>
              <w:t>15 934,8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A0308F" w:rsidRDefault="00DA7D3B" w:rsidP="001303C4">
            <w:pPr>
              <w:pStyle w:val="ConsPlusCell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b/>
                <w:sz w:val="22"/>
                <w:szCs w:val="22"/>
              </w:rPr>
              <w:t>20 557,06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A0308F" w:rsidRDefault="00DA7D3B" w:rsidP="001303C4">
            <w:pPr>
              <w:pStyle w:val="a3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08F">
              <w:rPr>
                <w:rFonts w:ascii="Arial" w:hAnsi="Arial" w:cs="Arial"/>
                <w:b/>
                <w:color w:val="000000"/>
                <w:sz w:val="22"/>
                <w:szCs w:val="22"/>
              </w:rPr>
              <w:t>85 841,56</w:t>
            </w:r>
          </w:p>
        </w:tc>
      </w:tr>
      <w:tr w:rsidR="005056DA" w:rsidRPr="00DA7D3B" w:rsidTr="00DA7D3B">
        <w:trPr>
          <w:trHeight w:val="120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A" w:rsidRPr="00DA7D3B" w:rsidRDefault="005056D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A" w:rsidRPr="00DA7D3B" w:rsidRDefault="005056D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DA7D3B" w:rsidRDefault="005056D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Администрация Пушкинского муниципального района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DA7D3B" w:rsidRDefault="005056D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Средства бюджета Пушкинского муниципального района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DA7D3B" w:rsidRDefault="005056DA" w:rsidP="00DA7D3B">
            <w:pPr>
              <w:pStyle w:val="ConsPlusCell"/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17 480,1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A0308F" w:rsidRDefault="005056DA" w:rsidP="00DA7D3B">
            <w:pPr>
              <w:pStyle w:val="ConsPlusCell"/>
              <w:ind w:left="-108" w:right="-108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sz w:val="22"/>
                <w:szCs w:val="22"/>
              </w:rPr>
              <w:t>15 934,8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A0308F" w:rsidRDefault="005056DA" w:rsidP="00DA7D3B">
            <w:pPr>
              <w:pStyle w:val="ConsPlusCell"/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sz w:val="22"/>
                <w:szCs w:val="22"/>
              </w:rPr>
              <w:t>15 934,8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A0308F" w:rsidRDefault="005056DA" w:rsidP="00DA7D3B">
            <w:pPr>
              <w:pStyle w:val="ConsPlusCell"/>
              <w:ind w:left="-108" w:right="-108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sz w:val="22"/>
                <w:szCs w:val="22"/>
              </w:rPr>
              <w:t>15 934,8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A0308F" w:rsidRDefault="005056DA" w:rsidP="00DA7D3B">
            <w:pPr>
              <w:pStyle w:val="ConsPlusCell"/>
              <w:ind w:left="-108" w:right="-108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sz w:val="22"/>
                <w:szCs w:val="22"/>
              </w:rPr>
              <w:t>20 557,06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A0308F" w:rsidRDefault="005056DA" w:rsidP="00DA7D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308F">
              <w:rPr>
                <w:rFonts w:ascii="Arial" w:hAnsi="Arial" w:cs="Arial"/>
                <w:color w:val="000000"/>
              </w:rPr>
              <w:t>85 841,56</w:t>
            </w:r>
          </w:p>
        </w:tc>
      </w:tr>
      <w:tr w:rsidR="00DA7D3B" w:rsidRPr="00DA7D3B" w:rsidTr="00DA7D3B">
        <w:trPr>
          <w:trHeight w:val="367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DA7D3B" w:rsidRPr="00DA7D3B" w:rsidTr="00DA7D3B">
        <w:trPr>
          <w:trHeight w:val="509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DA7D3B" w:rsidRPr="00DA7D3B" w:rsidTr="00DA7D3B">
        <w:trPr>
          <w:trHeight w:val="345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выполненных мероприятий от общего количества мероприятий, предусмотренных планом по противодействию коррупции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DA7D3B" w:rsidRPr="00DA7D3B" w:rsidTr="00DA7D3B">
        <w:trPr>
          <w:trHeight w:val="542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Доля муниципальных служащих, в должностные обязанности которых входит участие в противодействие коррупции, прошедших </w:t>
            </w:r>
            <w:proofErr w:type="gramStart"/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обучение по</w:t>
            </w:r>
            <w:proofErr w:type="gramEnd"/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 данной тематике, от общего числа муниципальных служащих, ответственных за противодействие коррупции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15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25</w:t>
            </w:r>
          </w:p>
        </w:tc>
      </w:tr>
      <w:tr w:rsidR="00DA7D3B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0</w:t>
            </w:r>
          </w:p>
        </w:tc>
      </w:tr>
      <w:tr w:rsidR="00217558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DA7D3B" w:rsidRDefault="00217558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1303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17558">
              <w:rPr>
                <w:rFonts w:ascii="Arial" w:hAnsi="Arial" w:cs="Arial"/>
              </w:rPr>
              <w:t>руб.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1303C4">
            <w:pPr>
              <w:jc w:val="center"/>
              <w:rPr>
                <w:rFonts w:ascii="Arial" w:eastAsia="Calibri" w:hAnsi="Arial" w:cs="Arial"/>
              </w:rPr>
            </w:pPr>
            <w:r w:rsidRPr="00217558">
              <w:rPr>
                <w:rFonts w:ascii="Arial" w:eastAsia="Calibri" w:hAnsi="Arial" w:cs="Arial"/>
              </w:rPr>
              <w:t>1</w:t>
            </w:r>
            <w:r w:rsidRPr="00217558">
              <w:rPr>
                <w:rFonts w:ascii="Arial" w:hAnsi="Arial" w:cs="Arial"/>
              </w:rPr>
              <w:t xml:space="preserve"> </w:t>
            </w:r>
            <w:r w:rsidRPr="00217558">
              <w:rPr>
                <w:rFonts w:ascii="Arial" w:eastAsia="Calibri" w:hAnsi="Arial" w:cs="Arial"/>
              </w:rPr>
              <w:t>309,9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E85FD3">
            <w:pPr>
              <w:jc w:val="center"/>
              <w:rPr>
                <w:rFonts w:ascii="Arial" w:eastAsia="Calibri" w:hAnsi="Arial" w:cs="Arial"/>
                <w:szCs w:val="24"/>
                <w:highlight w:val="yellow"/>
              </w:rPr>
            </w:pPr>
            <w:r w:rsidRPr="00217558">
              <w:rPr>
                <w:rFonts w:ascii="Arial" w:eastAsia="Calibri" w:hAnsi="Arial" w:cs="Arial"/>
                <w:szCs w:val="24"/>
              </w:rPr>
              <w:t>3 258,85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E85FD3">
            <w:pPr>
              <w:jc w:val="center"/>
            </w:pPr>
            <w:r w:rsidRPr="00217558">
              <w:rPr>
                <w:rFonts w:ascii="Arial" w:eastAsia="Calibri" w:hAnsi="Arial" w:cs="Arial"/>
                <w:szCs w:val="24"/>
              </w:rPr>
              <w:t>3 258,85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E85FD3">
            <w:pPr>
              <w:jc w:val="center"/>
            </w:pPr>
            <w:r w:rsidRPr="00217558">
              <w:rPr>
                <w:rFonts w:ascii="Arial" w:eastAsia="Calibri" w:hAnsi="Arial" w:cs="Arial"/>
                <w:szCs w:val="24"/>
              </w:rPr>
              <w:t>3 258,85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E85FD3">
            <w:pPr>
              <w:jc w:val="center"/>
            </w:pPr>
            <w:r w:rsidRPr="00217558">
              <w:rPr>
                <w:rFonts w:ascii="Arial" w:eastAsia="Calibri" w:hAnsi="Arial" w:cs="Arial"/>
                <w:szCs w:val="24"/>
              </w:rPr>
              <w:t>3 258,85</w:t>
            </w:r>
          </w:p>
        </w:tc>
      </w:tr>
      <w:tr w:rsidR="00DA7D3B" w:rsidRPr="00DA7D3B" w:rsidTr="00C97599">
        <w:trPr>
          <w:trHeight w:val="778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</w:tr>
      <w:tr w:rsidR="00DA7D3B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</w:tr>
      <w:tr w:rsidR="00DA7D3B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</w:tr>
      <w:tr w:rsidR="00DA7D3B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Доля муниципальных служащих, вышедших на пенсию, и получающих пенсию за выслугу лет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DA7D3B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C97599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C97599">
              <w:rPr>
                <w:rFonts w:ascii="Arial" w:eastAsia="Times New Roman" w:hAnsi="Arial" w:cs="Arial"/>
                <w:sz w:val="22"/>
                <w:szCs w:val="22"/>
              </w:rPr>
              <w:t xml:space="preserve">Доля муниципальных служащих, прошедших </w:t>
            </w:r>
            <w:proofErr w:type="gramStart"/>
            <w:r w:rsidRPr="00C97599">
              <w:rPr>
                <w:rFonts w:ascii="Arial" w:eastAsia="Times New Roman" w:hAnsi="Arial" w:cs="Arial"/>
                <w:sz w:val="22"/>
                <w:szCs w:val="22"/>
              </w:rPr>
              <w:t>обучение по программам</w:t>
            </w:r>
            <w:proofErr w:type="gramEnd"/>
            <w:r w:rsidRPr="00C97599">
              <w:rPr>
                <w:rFonts w:ascii="Arial" w:eastAsia="Times New Roman" w:hAnsi="Arial" w:cs="Arial"/>
                <w:sz w:val="22"/>
                <w:szCs w:val="22"/>
              </w:rPr>
              <w:t xml:space="preserve">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15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25</w:t>
            </w:r>
          </w:p>
        </w:tc>
      </w:tr>
      <w:tr w:rsidR="00F8174A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F8174A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1927AA">
              <w:rPr>
                <w:rFonts w:ascii="Arial" w:hAnsi="Arial" w:cs="Arial"/>
                <w:sz w:val="22"/>
                <w:szCs w:val="22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F8174A" w:rsidP="001303C4">
            <w:pPr>
              <w:jc w:val="center"/>
              <w:rPr>
                <w:rFonts w:ascii="Arial" w:hAnsi="Arial" w:cs="Arial"/>
              </w:rPr>
            </w:pPr>
            <w:r w:rsidRPr="001927AA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1927AA" w:rsidP="001303C4">
            <w:pPr>
              <w:jc w:val="center"/>
              <w:rPr>
                <w:rFonts w:ascii="Arial" w:eastAsia="Calibri" w:hAnsi="Arial" w:cs="Arial"/>
              </w:rPr>
            </w:pPr>
            <w:r w:rsidRPr="001927AA">
              <w:rPr>
                <w:rFonts w:ascii="Arial" w:eastAsia="Calibri" w:hAnsi="Arial" w:cs="Arial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1927AA" w:rsidP="001303C4">
            <w:pPr>
              <w:jc w:val="center"/>
              <w:rPr>
                <w:rFonts w:ascii="Arial" w:eastAsia="Calibri" w:hAnsi="Arial" w:cs="Arial"/>
              </w:rPr>
            </w:pPr>
            <w:r w:rsidRPr="001927AA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1927AA" w:rsidP="001303C4">
            <w:pPr>
              <w:jc w:val="center"/>
              <w:rPr>
                <w:rFonts w:ascii="Arial" w:eastAsia="Calibri" w:hAnsi="Arial" w:cs="Arial"/>
              </w:rPr>
            </w:pPr>
            <w:r w:rsidRPr="001927AA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1927AA" w:rsidP="001303C4">
            <w:pPr>
              <w:jc w:val="center"/>
              <w:rPr>
                <w:rFonts w:ascii="Arial" w:eastAsia="Calibri" w:hAnsi="Arial" w:cs="Arial"/>
              </w:rPr>
            </w:pPr>
            <w:r w:rsidRPr="001927AA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1927AA" w:rsidP="001303C4">
            <w:pPr>
              <w:jc w:val="center"/>
              <w:rPr>
                <w:rFonts w:ascii="Arial" w:eastAsia="Calibri" w:hAnsi="Arial" w:cs="Arial"/>
              </w:rPr>
            </w:pPr>
            <w:r w:rsidRPr="001927AA">
              <w:rPr>
                <w:rFonts w:ascii="Arial" w:eastAsia="Calibri" w:hAnsi="Arial" w:cs="Arial"/>
              </w:rPr>
              <w:t>100</w:t>
            </w:r>
          </w:p>
        </w:tc>
      </w:tr>
    </w:tbl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354"/>
        <w:jc w:val="center"/>
        <w:rPr>
          <w:rFonts w:ascii="Arial" w:hAnsi="Arial" w:cs="Arial"/>
          <w:b/>
          <w:bCs/>
        </w:rPr>
        <w:sectPr w:rsidR="00CD3A90" w:rsidRPr="005C507D" w:rsidSect="00DA4D25">
          <w:headerReference w:type="default" r:id="rId8"/>
          <w:footerReference w:type="default" r:id="rId9"/>
          <w:pgSz w:w="16838" w:h="11906" w:orient="landscape" w:code="9"/>
          <w:pgMar w:top="567" w:right="1134" w:bottom="284" w:left="1134" w:header="709" w:footer="709" w:gutter="0"/>
          <w:cols w:space="708"/>
          <w:titlePg/>
          <w:docGrid w:linePitch="360"/>
        </w:sectPr>
      </w:pPr>
    </w:p>
    <w:p w:rsidR="00074EA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lastRenderedPageBreak/>
        <w:t>1. Описание задач подпрограммы</w:t>
      </w:r>
    </w:p>
    <w:p w:rsidR="00DA6A6A" w:rsidRPr="005C507D" w:rsidRDefault="00DA6A6A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</w:p>
    <w:p w:rsidR="00DA6A6A" w:rsidRPr="005B0847" w:rsidRDefault="00DA6A6A" w:rsidP="00DA6A6A">
      <w:pPr>
        <w:pStyle w:val="ConsPlusCell"/>
        <w:ind w:firstLine="709"/>
        <w:rPr>
          <w:rFonts w:ascii="Arial" w:eastAsia="Times New Roman" w:hAnsi="Arial" w:cs="Arial"/>
          <w:sz w:val="24"/>
          <w:szCs w:val="24"/>
        </w:rPr>
      </w:pPr>
      <w:r w:rsidRPr="00347855">
        <w:rPr>
          <w:rFonts w:ascii="Arial" w:hAnsi="Arial" w:cs="Arial"/>
          <w:sz w:val="24"/>
          <w:szCs w:val="24"/>
        </w:rPr>
        <w:t xml:space="preserve">Целью Подпрограммы является </w:t>
      </w:r>
      <w:r>
        <w:rPr>
          <w:rFonts w:ascii="Arial" w:hAnsi="Arial" w:cs="Arial"/>
          <w:sz w:val="24"/>
          <w:szCs w:val="24"/>
        </w:rPr>
        <w:t>п</w:t>
      </w:r>
      <w:r w:rsidRPr="005B0847">
        <w:rPr>
          <w:rFonts w:ascii="Arial" w:eastAsia="Times New Roman" w:hAnsi="Arial" w:cs="Arial"/>
          <w:sz w:val="24"/>
          <w:szCs w:val="24"/>
        </w:rPr>
        <w:t xml:space="preserve">овышение эффективности муниципальной службы Пушкинского муниципального района   </w:t>
      </w:r>
    </w:p>
    <w:p w:rsidR="00DA6A6A" w:rsidRPr="00347855" w:rsidRDefault="00DA6A6A" w:rsidP="00DA6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47855">
        <w:rPr>
          <w:rFonts w:ascii="Arial" w:hAnsi="Arial" w:cs="Arial"/>
          <w:sz w:val="24"/>
          <w:szCs w:val="24"/>
        </w:rPr>
        <w:t xml:space="preserve">Подпрограмма направлена на решение </w:t>
      </w:r>
      <w:proofErr w:type="gramStart"/>
      <w:r w:rsidRPr="00347855">
        <w:rPr>
          <w:rFonts w:ascii="Arial" w:hAnsi="Arial" w:cs="Arial"/>
          <w:sz w:val="24"/>
          <w:szCs w:val="24"/>
        </w:rPr>
        <w:t>задачи совершенствования системы муниципальной службы администрации Пушкинского муниципального района муниципальной</w:t>
      </w:r>
      <w:proofErr w:type="gramEnd"/>
      <w:r w:rsidRPr="00347855">
        <w:rPr>
          <w:rFonts w:ascii="Arial" w:hAnsi="Arial" w:cs="Arial"/>
          <w:sz w:val="24"/>
          <w:szCs w:val="24"/>
        </w:rPr>
        <w:t xml:space="preserve"> программы «Муниципальное управление на  2015 – 2019 годы».</w:t>
      </w:r>
    </w:p>
    <w:p w:rsidR="00DA6A6A" w:rsidRPr="00347855" w:rsidRDefault="00DA6A6A" w:rsidP="00DA6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47855">
        <w:rPr>
          <w:rFonts w:ascii="Arial" w:hAnsi="Arial" w:cs="Arial"/>
          <w:sz w:val="24"/>
          <w:szCs w:val="24"/>
        </w:rPr>
        <w:t>Для достижения поставленной цели предполагается в период 2015 - 2019 решить следующие задачи:</w:t>
      </w:r>
    </w:p>
    <w:p w:rsidR="00DA6A6A" w:rsidRPr="00347855" w:rsidRDefault="00DA6A6A" w:rsidP="00DA6A6A">
      <w:pPr>
        <w:widowControl w:val="0"/>
        <w:tabs>
          <w:tab w:val="left" w:pos="295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ab/>
        <w:t xml:space="preserve">-  </w:t>
      </w:r>
      <w:r w:rsidRPr="00347855">
        <w:rPr>
          <w:rFonts w:ascii="Arial" w:hAnsi="Arial" w:cs="Arial"/>
          <w:sz w:val="24"/>
          <w:szCs w:val="24"/>
        </w:rPr>
        <w:t xml:space="preserve">Развитие нормативной правовой базы Пушкинского муниципального района и методического обеспечения по вопросам </w:t>
      </w:r>
      <w:r w:rsidRPr="00347855">
        <w:rPr>
          <w:rFonts w:ascii="Arial" w:eastAsia="Calibri" w:hAnsi="Arial" w:cs="Arial"/>
          <w:sz w:val="24"/>
          <w:szCs w:val="24"/>
        </w:rPr>
        <w:t>муниципальной службы Пушкинского района.</w:t>
      </w:r>
    </w:p>
    <w:p w:rsidR="00DA6A6A" w:rsidRPr="00347855" w:rsidRDefault="00DA6A6A" w:rsidP="00DA6A6A">
      <w:pPr>
        <w:widowControl w:val="0"/>
        <w:tabs>
          <w:tab w:val="left" w:pos="295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ab/>
        <w:t>- Совершенствование  мер по противодействию коррупции  на муниципальной службе Пушкинского муниципального района  по кадровым вопросам.</w:t>
      </w:r>
    </w:p>
    <w:p w:rsidR="00DA6A6A" w:rsidRPr="00347855" w:rsidRDefault="00DA6A6A" w:rsidP="00DA6A6A">
      <w:pPr>
        <w:widowControl w:val="0"/>
        <w:tabs>
          <w:tab w:val="left" w:pos="876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 xml:space="preserve">      - Совершенствование формирования и подготовки кадрового резерва на муниципальной службе Пушкинского муниципального района, резерва управленческих кадров.</w:t>
      </w:r>
    </w:p>
    <w:p w:rsidR="00DA6A6A" w:rsidRPr="00347855" w:rsidRDefault="00DA6A6A" w:rsidP="00DA6A6A">
      <w:pPr>
        <w:widowControl w:val="0"/>
        <w:tabs>
          <w:tab w:val="left" w:pos="876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 xml:space="preserve">     - Повышение  мотивации к исполнению должностных обязанностей  муниципальных служащих Пушкинского муниципального района.</w:t>
      </w:r>
    </w:p>
    <w:p w:rsidR="00DA6A6A" w:rsidRPr="00347855" w:rsidRDefault="00DA6A6A" w:rsidP="00DA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 xml:space="preserve">    - Совершенствование  профессионального  развития  муниципальных служащих Пушкинского муниципального района.</w:t>
      </w:r>
    </w:p>
    <w:p w:rsidR="00074EAD" w:rsidRPr="005C507D" w:rsidRDefault="00074EAD" w:rsidP="00DA6A6A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rPr>
          <w:rFonts w:ascii="Arial" w:hAnsi="Arial" w:cs="Arial"/>
        </w:rPr>
      </w:pPr>
    </w:p>
    <w:p w:rsidR="00CD3A90" w:rsidRDefault="004F29D2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 xml:space="preserve">2. </w:t>
      </w:r>
      <w:r w:rsidRPr="005C507D">
        <w:rPr>
          <w:rFonts w:ascii="Arial" w:hAnsi="Arial" w:cs="Arial"/>
          <w:b/>
        </w:rPr>
        <w:t>Характеристика проблем и мероприятий подпрограммы</w:t>
      </w:r>
    </w:p>
    <w:p w:rsidR="00DA6A6A" w:rsidRDefault="00DA6A6A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DA6A6A" w:rsidRPr="00347855" w:rsidRDefault="00DA6A6A" w:rsidP="00DA6A6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Основными проблемами муниципальной службы являются:</w:t>
      </w:r>
    </w:p>
    <w:p w:rsidR="00DA6A6A" w:rsidRPr="00347855" w:rsidRDefault="00DA6A6A" w:rsidP="00DA6A6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- Вопросы повышения профессионального уровня муниципальных служащих;</w:t>
      </w:r>
    </w:p>
    <w:p w:rsidR="00DA6A6A" w:rsidRPr="00347855" w:rsidRDefault="00DA6A6A" w:rsidP="00DA6A6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- Повышение мотивации муниципальных служащих для более качественного уровня исполнения муниципальными служащими своих должностных обязанностей;</w:t>
      </w:r>
    </w:p>
    <w:p w:rsidR="00DA6A6A" w:rsidRPr="00347855" w:rsidRDefault="00DA6A6A" w:rsidP="00DA6A6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- вопросы повышения эффективности противодействия коррупции на муниципальной службе.</w:t>
      </w:r>
    </w:p>
    <w:p w:rsidR="00DA6A6A" w:rsidRPr="00347855" w:rsidRDefault="00DA6A6A" w:rsidP="00DA6A6A">
      <w:pPr>
        <w:pStyle w:val="a9"/>
        <w:spacing w:after="0"/>
        <w:ind w:firstLine="709"/>
        <w:jc w:val="both"/>
        <w:rPr>
          <w:rFonts w:ascii="Arial" w:hAnsi="Arial" w:cs="Arial"/>
        </w:rPr>
      </w:pPr>
      <w:r w:rsidRPr="00347855">
        <w:rPr>
          <w:rFonts w:ascii="Arial" w:hAnsi="Arial" w:cs="Arial"/>
        </w:rPr>
        <w:t>Основными направлениями реализации новых принципов кадровой политики на муниципальной службе являются:</w:t>
      </w:r>
    </w:p>
    <w:p w:rsidR="00DA6A6A" w:rsidRPr="00347855" w:rsidRDefault="00DA6A6A" w:rsidP="00DA6A6A">
      <w:pPr>
        <w:pStyle w:val="a9"/>
        <w:spacing w:after="0"/>
        <w:ind w:firstLine="709"/>
        <w:jc w:val="both"/>
        <w:rPr>
          <w:rFonts w:ascii="Arial" w:hAnsi="Arial" w:cs="Arial"/>
        </w:rPr>
      </w:pPr>
      <w:r w:rsidRPr="00347855">
        <w:rPr>
          <w:rFonts w:ascii="Arial" w:hAnsi="Arial" w:cs="Arial"/>
        </w:rPr>
        <w:t xml:space="preserve">- создание и внедрение механизмов управления по результатам, оценки и мотивации профессиональной служебной деятельности муниципальных служащих; </w:t>
      </w:r>
    </w:p>
    <w:p w:rsidR="00DA6A6A" w:rsidRPr="00347855" w:rsidRDefault="00DA6A6A" w:rsidP="00DA6A6A">
      <w:pPr>
        <w:pStyle w:val="a9"/>
        <w:spacing w:after="0"/>
        <w:ind w:firstLine="709"/>
        <w:jc w:val="both"/>
        <w:rPr>
          <w:rFonts w:ascii="Arial" w:hAnsi="Arial" w:cs="Arial"/>
        </w:rPr>
      </w:pPr>
      <w:r w:rsidRPr="00347855">
        <w:rPr>
          <w:rFonts w:ascii="Arial" w:hAnsi="Arial" w:cs="Arial"/>
        </w:rPr>
        <w:t>- повышение эффективности формирования и подготовки кадрового состава;</w:t>
      </w:r>
    </w:p>
    <w:p w:rsidR="00DA6A6A" w:rsidRPr="00347855" w:rsidRDefault="00DA6A6A" w:rsidP="00DA6A6A">
      <w:pPr>
        <w:pStyle w:val="a9"/>
        <w:spacing w:after="0"/>
        <w:ind w:firstLine="709"/>
        <w:jc w:val="both"/>
        <w:rPr>
          <w:rFonts w:ascii="Arial" w:hAnsi="Arial" w:cs="Arial"/>
        </w:rPr>
      </w:pPr>
      <w:r w:rsidRPr="00347855">
        <w:rPr>
          <w:rFonts w:ascii="Arial" w:hAnsi="Arial" w:cs="Arial"/>
        </w:rPr>
        <w:t>- совершенствование мер по противодействию коррупции.</w:t>
      </w:r>
    </w:p>
    <w:p w:rsidR="00DA6A6A" w:rsidRPr="00347855" w:rsidRDefault="00DA6A6A" w:rsidP="00DA6A6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347855">
        <w:rPr>
          <w:rFonts w:ascii="Arial" w:eastAsia="Calibri" w:hAnsi="Arial" w:cs="Arial"/>
          <w:sz w:val="24"/>
          <w:szCs w:val="24"/>
        </w:rPr>
        <w:t>По состоянию на 01.01.2014  в структуру администрации Пушкинского муниципального района Московской области входят: 13 управлений и комитетов (в том числе 4 управления: управление образования, управление здравоохранения, управление строительства, управление строительства, архитектуры и градостроительного регулирования, управление по культуре, делам молодежи, физической культуре, спорту и туризму и 2 комитета: комитет по финансовой и налоговой политике, комитет по управлению имуществом,  с правами юридического</w:t>
      </w:r>
      <w:proofErr w:type="gramEnd"/>
      <w:r w:rsidRPr="00347855">
        <w:rPr>
          <w:rFonts w:ascii="Arial" w:eastAsia="Calibri" w:hAnsi="Arial" w:cs="Arial"/>
          <w:sz w:val="24"/>
          <w:szCs w:val="24"/>
        </w:rPr>
        <w:t xml:space="preserve"> лица), 7 отделов в составе администрации.</w:t>
      </w:r>
    </w:p>
    <w:p w:rsidR="00DA6A6A" w:rsidRPr="00347855" w:rsidRDefault="00DA6A6A" w:rsidP="00DA6A6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По состоянию на 01.01.2014 штатная численность  администрации Пушкинского муниципального района составляет 168</w:t>
      </w:r>
      <w:r w:rsidRPr="00347855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347855">
        <w:rPr>
          <w:rFonts w:ascii="Arial" w:eastAsia="Calibri" w:hAnsi="Arial" w:cs="Arial"/>
          <w:sz w:val="24"/>
          <w:szCs w:val="24"/>
        </w:rPr>
        <w:t>единиц, в том числе:</w:t>
      </w:r>
    </w:p>
    <w:p w:rsidR="00DA6A6A" w:rsidRPr="00347855" w:rsidRDefault="00DA6A6A" w:rsidP="00DA6A6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 xml:space="preserve"> - 154 должности муниципальной службы администрации, из них 5 должностей муниципальной службы - вакансии;</w:t>
      </w:r>
    </w:p>
    <w:p w:rsidR="00DA6A6A" w:rsidRPr="00347855" w:rsidRDefault="00DA6A6A" w:rsidP="00DA6A6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 xml:space="preserve">Число женщин на муниципальной службе составляет 81 процент (121 человек), мужчин –  19 процентов (28 человек). Высшее образование имеют – 99,3%. </w:t>
      </w:r>
    </w:p>
    <w:p w:rsidR="00DA6A6A" w:rsidRPr="00347855" w:rsidRDefault="00DA6A6A" w:rsidP="00DA6A6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В администрации Пушкинского муниципального района  конкурс на замещение должностей муниципальной службы не проводится.</w:t>
      </w:r>
    </w:p>
    <w:p w:rsidR="007B65E4" w:rsidRPr="00FD6670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FD6670">
        <w:rPr>
          <w:rFonts w:ascii="Arial" w:hAnsi="Arial" w:cs="Arial"/>
          <w:b/>
          <w:bCs/>
        </w:rPr>
        <w:lastRenderedPageBreak/>
        <w:t>3. К</w:t>
      </w:r>
      <w:r w:rsidRPr="00FD6670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DA6A6A" w:rsidRDefault="00DA6A6A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FD6670" w:rsidRPr="005C507D" w:rsidRDefault="00FD6670" w:rsidP="00FD6670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Для выбора правильн</w:t>
      </w:r>
      <w:r>
        <w:rPr>
          <w:rFonts w:ascii="Arial" w:hAnsi="Arial" w:cs="Arial"/>
        </w:rPr>
        <w:t>ой стратегии и тактики развития кадрового делопроизводства</w:t>
      </w:r>
      <w:r w:rsidRPr="005C507D">
        <w:rPr>
          <w:rFonts w:ascii="Arial" w:hAnsi="Arial" w:cs="Arial"/>
        </w:rPr>
        <w:t xml:space="preserve"> в Пушкинском районе наиболее целесообразным является программно-целевой метод, позволяющий конкретизировать комплексные и системные решения</w:t>
      </w:r>
      <w:r w:rsidRPr="005C507D">
        <w:rPr>
          <w:rFonts w:ascii="Arial" w:hAnsi="Arial" w:cs="Arial"/>
          <w:i/>
        </w:rPr>
        <w:t xml:space="preserve"> </w:t>
      </w:r>
      <w:r w:rsidRPr="005C507D">
        <w:rPr>
          <w:rFonts w:ascii="Arial" w:hAnsi="Arial" w:cs="Arial"/>
        </w:rPr>
        <w:t xml:space="preserve">приоритетных проблем </w:t>
      </w:r>
      <w:r>
        <w:rPr>
          <w:rFonts w:ascii="Arial" w:hAnsi="Arial" w:cs="Arial"/>
        </w:rPr>
        <w:t>кадрового делопроизводства</w:t>
      </w:r>
      <w:r w:rsidRPr="005C507D">
        <w:rPr>
          <w:rFonts w:ascii="Arial" w:hAnsi="Arial" w:cs="Arial"/>
        </w:rPr>
        <w:t xml:space="preserve"> в районе в перспективе на 2015-2019 годы. </w:t>
      </w:r>
    </w:p>
    <w:p w:rsidR="00DA6A6A" w:rsidRPr="005C507D" w:rsidRDefault="00DA6A6A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CD3A90" w:rsidRDefault="007B65E4" w:rsidP="00323916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4</w:t>
      </w:r>
      <w:r w:rsidR="00CD3A90" w:rsidRPr="005C507D">
        <w:rPr>
          <w:rFonts w:ascii="Arial" w:hAnsi="Arial" w:cs="Arial"/>
          <w:b/>
          <w:sz w:val="24"/>
          <w:szCs w:val="24"/>
        </w:rPr>
        <w:t xml:space="preserve">. </w:t>
      </w:r>
      <w:r w:rsidR="00E85FD3" w:rsidRPr="005C507D">
        <w:rPr>
          <w:rFonts w:ascii="Arial" w:hAnsi="Arial" w:cs="Arial"/>
          <w:b/>
          <w:sz w:val="24"/>
          <w:szCs w:val="24"/>
        </w:rPr>
        <w:t>Перечень мероприятий, направленных на достижение целей и задач в сфере реализации муниципальной подпрограммы</w:t>
      </w:r>
    </w:p>
    <w:p w:rsidR="00E85FD3" w:rsidRDefault="00E85FD3" w:rsidP="00E85FD3">
      <w:pPr>
        <w:keepNext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E85FD3" w:rsidRPr="005C507D" w:rsidRDefault="00E85FD3" w:rsidP="00E85FD3">
      <w:pPr>
        <w:keepNext/>
        <w:spacing w:after="0" w:line="240" w:lineRule="auto"/>
        <w:ind w:right="-1" w:firstLine="709"/>
        <w:jc w:val="both"/>
        <w:rPr>
          <w:rFonts w:ascii="Arial" w:hAnsi="Arial" w:cs="Arial"/>
          <w:b/>
          <w:sz w:val="24"/>
          <w:szCs w:val="24"/>
        </w:rPr>
      </w:pPr>
      <w:r w:rsidRPr="00CB3816">
        <w:rPr>
          <w:rFonts w:ascii="Arial" w:hAnsi="Arial" w:cs="Arial"/>
          <w:sz w:val="24"/>
          <w:szCs w:val="24"/>
        </w:rPr>
        <w:t>Достижение целей и задач муниципальной подпрограммы осуществляется посредством реализации мероприятий муниципальной подпрограммы. Перечень мероприятий приведен в приложении № </w:t>
      </w:r>
      <w:r>
        <w:rPr>
          <w:rFonts w:ascii="Arial" w:hAnsi="Arial" w:cs="Arial"/>
          <w:sz w:val="24"/>
          <w:szCs w:val="24"/>
        </w:rPr>
        <w:t xml:space="preserve">1 </w:t>
      </w:r>
      <w:r w:rsidRPr="00CB3816">
        <w:rPr>
          <w:rFonts w:ascii="Arial" w:hAnsi="Arial" w:cs="Arial"/>
          <w:sz w:val="24"/>
          <w:szCs w:val="24"/>
        </w:rPr>
        <w:t>к муниципальной подпрограмме</w:t>
      </w:r>
      <w:r>
        <w:rPr>
          <w:rFonts w:ascii="Arial" w:hAnsi="Arial" w:cs="Arial"/>
          <w:sz w:val="24"/>
          <w:szCs w:val="24"/>
        </w:rPr>
        <w:t>.</w:t>
      </w:r>
    </w:p>
    <w:p w:rsidR="00DA6A6A" w:rsidRDefault="00DA6A6A" w:rsidP="00323916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</w:p>
    <w:p w:rsidR="00CD3A90" w:rsidRDefault="007B65E4" w:rsidP="00323916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5</w:t>
      </w:r>
      <w:r w:rsidR="00CD3A90" w:rsidRPr="005C507D">
        <w:rPr>
          <w:rFonts w:ascii="Arial" w:hAnsi="Arial" w:cs="Arial"/>
          <w:b/>
          <w:sz w:val="24"/>
          <w:szCs w:val="24"/>
        </w:rPr>
        <w:t xml:space="preserve">. </w:t>
      </w:r>
      <w:r w:rsidR="00E85FD3" w:rsidRPr="005C507D">
        <w:rPr>
          <w:rFonts w:ascii="Arial" w:hAnsi="Arial" w:cs="Arial"/>
          <w:b/>
          <w:sz w:val="24"/>
          <w:szCs w:val="24"/>
        </w:rPr>
        <w:t>Планируемые результаты (целевые показатели) реализации муниципальной подпрограммы с указанием количественных и/или качественных целевых показателей, характеризующих достижение целей и решение задач</w:t>
      </w:r>
    </w:p>
    <w:p w:rsidR="00DA6A6A" w:rsidRDefault="00DA6A6A" w:rsidP="00DA6A6A">
      <w:pPr>
        <w:keepNext/>
        <w:spacing w:after="0" w:line="240" w:lineRule="auto"/>
        <w:ind w:right="-1" w:firstLine="709"/>
        <w:jc w:val="both"/>
        <w:rPr>
          <w:rFonts w:ascii="Arial" w:hAnsi="Arial" w:cs="Arial"/>
          <w:b/>
          <w:sz w:val="24"/>
          <w:szCs w:val="24"/>
        </w:rPr>
      </w:pPr>
    </w:p>
    <w:p w:rsidR="00E85FD3" w:rsidRPr="00347855" w:rsidRDefault="00E85FD3" w:rsidP="00E85FD3">
      <w:pPr>
        <w:keepLines/>
        <w:widowControl w:val="0"/>
        <w:tabs>
          <w:tab w:val="left" w:pos="433"/>
        </w:tabs>
        <w:autoSpaceDE w:val="0"/>
        <w:autoSpaceDN w:val="0"/>
        <w:adjustRightInd w:val="0"/>
        <w:spacing w:after="0" w:line="240" w:lineRule="auto"/>
        <w:ind w:left="62" w:firstLine="647"/>
        <w:contextualSpacing/>
        <w:jc w:val="both"/>
        <w:rPr>
          <w:rFonts w:ascii="Arial" w:hAnsi="Arial" w:cs="Arial"/>
          <w:sz w:val="24"/>
          <w:szCs w:val="24"/>
        </w:rPr>
      </w:pPr>
      <w:r w:rsidRPr="00CB3816">
        <w:rPr>
          <w:rFonts w:ascii="Arial" w:hAnsi="Arial" w:cs="Arial"/>
          <w:sz w:val="24"/>
          <w:szCs w:val="24"/>
        </w:rPr>
        <w:t>Планируемые результаты (</w:t>
      </w:r>
      <w:r>
        <w:rPr>
          <w:rFonts w:ascii="Arial" w:hAnsi="Arial" w:cs="Arial"/>
          <w:sz w:val="24"/>
          <w:szCs w:val="24"/>
        </w:rPr>
        <w:t xml:space="preserve">Целевые </w:t>
      </w:r>
      <w:r w:rsidRPr="00CB3816">
        <w:rPr>
          <w:rFonts w:ascii="Arial" w:hAnsi="Arial" w:cs="Arial"/>
          <w:sz w:val="24"/>
          <w:szCs w:val="24"/>
        </w:rPr>
        <w:t>показатели) реализации муниципальной подпрограммы и их динамика по годам реализации муниципальной подпрограммы приведены в приложении № </w:t>
      </w:r>
      <w:r>
        <w:rPr>
          <w:rFonts w:ascii="Arial" w:hAnsi="Arial" w:cs="Arial"/>
          <w:sz w:val="24"/>
          <w:szCs w:val="24"/>
        </w:rPr>
        <w:t>2</w:t>
      </w:r>
      <w:r w:rsidRPr="00CB3816">
        <w:rPr>
          <w:rFonts w:ascii="Arial" w:hAnsi="Arial" w:cs="Arial"/>
          <w:sz w:val="24"/>
          <w:szCs w:val="24"/>
        </w:rPr>
        <w:t xml:space="preserve"> к муниципальной подпрограмме.</w:t>
      </w:r>
    </w:p>
    <w:p w:rsidR="00CD3A90" w:rsidRPr="005C507D" w:rsidRDefault="00CD3A90" w:rsidP="00323916">
      <w:pPr>
        <w:keepNext/>
        <w:spacing w:after="0" w:line="240" w:lineRule="auto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CD3A90" w:rsidRDefault="007B65E4" w:rsidP="00323916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2A7F5D">
        <w:rPr>
          <w:rFonts w:ascii="Arial" w:hAnsi="Arial" w:cs="Arial"/>
          <w:b/>
          <w:sz w:val="24"/>
          <w:szCs w:val="24"/>
        </w:rPr>
        <w:t>6</w:t>
      </w:r>
      <w:r w:rsidR="00CD3A90" w:rsidRPr="002A7F5D">
        <w:rPr>
          <w:rFonts w:ascii="Arial" w:hAnsi="Arial" w:cs="Arial"/>
          <w:b/>
          <w:sz w:val="24"/>
          <w:szCs w:val="24"/>
        </w:rPr>
        <w:t>. Методика расчета значений показателей эффективности и результативности реализации муниципальной подпрограммы</w:t>
      </w:r>
    </w:p>
    <w:p w:rsidR="002A7F5D" w:rsidRPr="002A7F5D" w:rsidRDefault="002A7F5D" w:rsidP="00DA6A6A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4"/>
        </w:rPr>
      </w:pPr>
    </w:p>
    <w:p w:rsidR="00E93997" w:rsidRPr="005C507D" w:rsidRDefault="00E93997" w:rsidP="00E93997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муниципальной подпрограммы</w:t>
      </w:r>
      <w:proofErr w:type="gramEnd"/>
      <w:r w:rsidRPr="005C507D">
        <w:rPr>
          <w:rFonts w:ascii="Arial" w:hAnsi="Arial" w:cs="Arial"/>
          <w:sz w:val="24"/>
          <w:szCs w:val="24"/>
        </w:rPr>
        <w:t xml:space="preserve"> приведена в приложении № 3 к муниципальной подпрограмме.</w:t>
      </w:r>
    </w:p>
    <w:p w:rsidR="007B65E4" w:rsidRPr="005C507D" w:rsidRDefault="007B65E4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7B65E4" w:rsidRDefault="001303C4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7</w:t>
      </w:r>
      <w:r w:rsidR="007B65E4"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необходимых для реализации мероприятий подпрограммы</w:t>
      </w:r>
    </w:p>
    <w:p w:rsidR="00DA6A6A" w:rsidRDefault="00DA6A6A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DA6A6A" w:rsidRPr="001246DB" w:rsidRDefault="00DA6A6A" w:rsidP="00DA6A6A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246DB">
        <w:rPr>
          <w:rFonts w:ascii="Arial" w:hAnsi="Arial" w:cs="Arial"/>
          <w:sz w:val="24"/>
          <w:szCs w:val="24"/>
        </w:rPr>
        <w:t>Обоснование объема финансовых ресурсов, необходимых для реализации мероприятий муниципальной подпрограмм</w:t>
      </w:r>
      <w:r>
        <w:rPr>
          <w:rFonts w:ascii="Arial" w:hAnsi="Arial" w:cs="Arial"/>
          <w:sz w:val="24"/>
          <w:szCs w:val="24"/>
        </w:rPr>
        <w:t>ы, представлено в приложении № </w:t>
      </w:r>
      <w:r w:rsidR="001303C4">
        <w:rPr>
          <w:rFonts w:ascii="Arial" w:hAnsi="Arial" w:cs="Arial"/>
          <w:sz w:val="24"/>
          <w:szCs w:val="24"/>
        </w:rPr>
        <w:t>4</w:t>
      </w:r>
      <w:r w:rsidRPr="001246DB">
        <w:rPr>
          <w:rFonts w:ascii="Arial" w:hAnsi="Arial" w:cs="Arial"/>
          <w:sz w:val="24"/>
          <w:szCs w:val="24"/>
        </w:rPr>
        <w:t xml:space="preserve">  к муниципальной подпрограмме.</w:t>
      </w:r>
    </w:p>
    <w:p w:rsidR="007B65E4" w:rsidRPr="005C507D" w:rsidRDefault="007B65E4" w:rsidP="00DA6A6A">
      <w:pPr>
        <w:pStyle w:val="1"/>
        <w:tabs>
          <w:tab w:val="left" w:pos="6058"/>
        </w:tabs>
        <w:ind w:right="-1"/>
        <w:rPr>
          <w:rFonts w:ascii="Arial" w:hAnsi="Arial" w:cs="Arial"/>
          <w:b/>
          <w:szCs w:val="24"/>
          <w:lang w:val="ru-RU"/>
        </w:rPr>
      </w:pPr>
    </w:p>
    <w:p w:rsidR="002A7F5D" w:rsidRPr="005C507D" w:rsidRDefault="002A7F5D" w:rsidP="002A7F5D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8</w:t>
      </w:r>
      <w:r w:rsidRPr="005C507D">
        <w:rPr>
          <w:rFonts w:ascii="Arial" w:hAnsi="Arial" w:cs="Arial"/>
          <w:b/>
          <w:szCs w:val="24"/>
          <w:lang w:val="ru-RU"/>
        </w:rPr>
        <w:t>. Порядок взаимодействия ответственного за выполнение мероприятий подпрограммы с муниципальным заказчиком Программы.</w:t>
      </w:r>
    </w:p>
    <w:p w:rsidR="002A7F5D" w:rsidRPr="005C507D" w:rsidRDefault="002A7F5D" w:rsidP="002A7F5D">
      <w:pPr>
        <w:pStyle w:val="1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2A7F5D" w:rsidRPr="00272F32" w:rsidRDefault="002A7F5D" w:rsidP="002A7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72F32">
        <w:rPr>
          <w:rFonts w:ascii="Arial" w:hAnsi="Arial" w:cs="Arial"/>
          <w:sz w:val="24"/>
          <w:szCs w:val="24"/>
        </w:rPr>
        <w:t>Разработка и реализация муниципальной подпрограммы «</w:t>
      </w:r>
      <w:r w:rsidRPr="00272F32">
        <w:rPr>
          <w:rFonts w:ascii="Arial" w:eastAsia="Calibri" w:hAnsi="Arial" w:cs="Arial"/>
          <w:sz w:val="24"/>
          <w:szCs w:val="24"/>
        </w:rPr>
        <w:t>Развитие муниципальной службы Пушкинского муниципального</w:t>
      </w:r>
      <w:r w:rsidRPr="00272F32">
        <w:rPr>
          <w:rFonts w:ascii="Arial" w:hAnsi="Arial" w:cs="Arial"/>
          <w:sz w:val="24"/>
          <w:szCs w:val="24"/>
        </w:rPr>
        <w:t xml:space="preserve"> </w:t>
      </w:r>
      <w:r w:rsidRPr="00272F32">
        <w:rPr>
          <w:rFonts w:ascii="Arial" w:eastAsia="Calibri" w:hAnsi="Arial" w:cs="Arial"/>
          <w:sz w:val="24"/>
          <w:szCs w:val="24"/>
        </w:rPr>
        <w:t>района</w:t>
      </w:r>
      <w:r w:rsidRPr="00272F32">
        <w:rPr>
          <w:rFonts w:ascii="Arial" w:hAnsi="Arial" w:cs="Arial"/>
          <w:sz w:val="24"/>
          <w:szCs w:val="24"/>
        </w:rPr>
        <w:t>» 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2A7F5D" w:rsidRPr="002A7F5D" w:rsidRDefault="002A7F5D" w:rsidP="002A7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Муниципальным заказчиком муниципальной подпрограммы </w:t>
      </w:r>
      <w:r w:rsidRPr="00E647E4">
        <w:rPr>
          <w:rFonts w:ascii="Arial" w:hAnsi="Arial" w:cs="Arial"/>
          <w:sz w:val="24"/>
          <w:szCs w:val="24"/>
        </w:rPr>
        <w:t>«</w:t>
      </w:r>
      <w:r w:rsidRPr="00E647E4">
        <w:rPr>
          <w:rFonts w:ascii="Arial" w:eastAsia="Calibri" w:hAnsi="Arial" w:cs="Arial"/>
          <w:sz w:val="24"/>
          <w:szCs w:val="24"/>
        </w:rPr>
        <w:t>Развитие муниципальной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E647E4">
        <w:rPr>
          <w:rFonts w:ascii="Arial" w:eastAsia="Calibri" w:hAnsi="Arial" w:cs="Arial"/>
          <w:sz w:val="24"/>
          <w:szCs w:val="24"/>
        </w:rPr>
        <w:t>службы Пушкинского муниципального</w:t>
      </w:r>
      <w:r w:rsidRPr="00E647E4">
        <w:rPr>
          <w:rFonts w:ascii="Arial" w:hAnsi="Arial" w:cs="Arial"/>
          <w:sz w:val="24"/>
          <w:szCs w:val="24"/>
        </w:rPr>
        <w:t xml:space="preserve"> </w:t>
      </w:r>
      <w:r w:rsidRPr="00E647E4">
        <w:rPr>
          <w:rFonts w:ascii="Arial" w:eastAsia="Calibri" w:hAnsi="Arial" w:cs="Arial"/>
          <w:sz w:val="24"/>
          <w:szCs w:val="24"/>
        </w:rPr>
        <w:t>района</w:t>
      </w:r>
      <w:r w:rsidRPr="00E647E4">
        <w:rPr>
          <w:rFonts w:ascii="Arial" w:hAnsi="Arial" w:cs="Arial"/>
          <w:sz w:val="24"/>
          <w:szCs w:val="24"/>
        </w:rPr>
        <w:t>»</w:t>
      </w:r>
      <w:r w:rsidRPr="005C507D">
        <w:rPr>
          <w:rFonts w:ascii="Arial" w:hAnsi="Arial" w:cs="Arial"/>
          <w:sz w:val="24"/>
          <w:szCs w:val="24"/>
        </w:rPr>
        <w:t xml:space="preserve"> является отдел</w:t>
      </w:r>
      <w:r>
        <w:rPr>
          <w:rFonts w:ascii="Arial" w:hAnsi="Arial" w:cs="Arial"/>
          <w:sz w:val="24"/>
          <w:szCs w:val="24"/>
        </w:rPr>
        <w:t xml:space="preserve"> по работе с кадрами </w:t>
      </w:r>
      <w:r w:rsidRPr="005C507D">
        <w:rPr>
          <w:rFonts w:ascii="Arial" w:hAnsi="Arial" w:cs="Arial"/>
          <w:sz w:val="24"/>
          <w:szCs w:val="24"/>
        </w:rPr>
        <w:t>администрации Пушкинского муниципального района.</w:t>
      </w:r>
    </w:p>
    <w:p w:rsidR="002A7F5D" w:rsidRPr="005C507D" w:rsidRDefault="002A7F5D" w:rsidP="002A7F5D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5C507D">
        <w:rPr>
          <w:rFonts w:ascii="Arial" w:hAnsi="Arial" w:cs="Arial"/>
          <w:szCs w:val="24"/>
          <w:lang w:val="ru-RU"/>
        </w:rPr>
        <w:t>ответственными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отдельных мероприятий муниципальной подпрограммы.</w:t>
      </w:r>
    </w:p>
    <w:p w:rsidR="002A7F5D" w:rsidRPr="00293B8F" w:rsidRDefault="002A7F5D" w:rsidP="002A7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C507D">
        <w:rPr>
          <w:rFonts w:ascii="Arial" w:hAnsi="Arial" w:cs="Arial"/>
          <w:szCs w:val="24"/>
        </w:rPr>
        <w:lastRenderedPageBreak/>
        <w:t xml:space="preserve">Координатором </w:t>
      </w:r>
      <w:r w:rsidRPr="00293B8F">
        <w:rPr>
          <w:rFonts w:ascii="Arial" w:hAnsi="Arial" w:cs="Arial"/>
          <w:sz w:val="24"/>
          <w:szCs w:val="24"/>
        </w:rPr>
        <w:t>муниципальной подпрограммы «</w:t>
      </w:r>
      <w:r w:rsidRPr="00293B8F">
        <w:rPr>
          <w:rFonts w:ascii="Arial" w:eastAsia="Calibri" w:hAnsi="Arial" w:cs="Arial"/>
          <w:sz w:val="24"/>
          <w:szCs w:val="24"/>
        </w:rPr>
        <w:t>Развитие муниципальной службы Пушкинского муниципального</w:t>
      </w:r>
      <w:r w:rsidRPr="00293B8F">
        <w:rPr>
          <w:rFonts w:ascii="Arial" w:hAnsi="Arial" w:cs="Arial"/>
          <w:sz w:val="24"/>
          <w:szCs w:val="24"/>
        </w:rPr>
        <w:t xml:space="preserve"> </w:t>
      </w:r>
      <w:r w:rsidRPr="00293B8F">
        <w:rPr>
          <w:rFonts w:ascii="Arial" w:eastAsia="Calibri" w:hAnsi="Arial" w:cs="Arial"/>
          <w:sz w:val="24"/>
          <w:szCs w:val="24"/>
        </w:rPr>
        <w:t>района</w:t>
      </w:r>
      <w:r w:rsidRPr="00293B8F">
        <w:rPr>
          <w:rFonts w:ascii="Arial" w:hAnsi="Arial" w:cs="Arial"/>
          <w:sz w:val="24"/>
          <w:szCs w:val="24"/>
        </w:rPr>
        <w:t>» является Заместитель Главы администрации Пушкинского муниципального района, курирующий работу отдела</w:t>
      </w:r>
      <w:r w:rsidR="00285F7C" w:rsidRPr="00293B8F">
        <w:rPr>
          <w:rFonts w:ascii="Arial" w:hAnsi="Arial" w:cs="Arial"/>
          <w:sz w:val="24"/>
          <w:szCs w:val="24"/>
        </w:rPr>
        <w:t xml:space="preserve"> по работе с кадрами</w:t>
      </w:r>
      <w:r w:rsidRPr="00293B8F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района.</w:t>
      </w:r>
    </w:p>
    <w:p w:rsidR="002A7F5D" w:rsidRPr="00293B8F" w:rsidRDefault="002A7F5D" w:rsidP="002A7F5D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293B8F">
        <w:rPr>
          <w:rFonts w:ascii="Arial" w:hAnsi="Arial" w:cs="Arial"/>
          <w:szCs w:val="24"/>
          <w:lang w:val="ru-RU"/>
        </w:rPr>
        <w:t>Координатор муниципальной подпрограммы организовывает работу, направленную на координацию деятельности исполнителей муниципальной подпрограммы в процессе разработки и реализации муниципальной подпрограммы.</w:t>
      </w:r>
    </w:p>
    <w:p w:rsidR="002A7F5D" w:rsidRPr="00293B8F" w:rsidRDefault="002A7F5D" w:rsidP="002A7F5D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293B8F">
        <w:rPr>
          <w:rFonts w:ascii="Arial" w:hAnsi="Arial" w:cs="Arial"/>
          <w:szCs w:val="24"/>
          <w:lang w:val="ru-RU"/>
        </w:rPr>
        <w:t>Координатор подпрограммы осуществляет координацию деятельности исполнителей подпрограммы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2A7F5D" w:rsidRPr="005C507D" w:rsidRDefault="002A7F5D" w:rsidP="002A7F5D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proofErr w:type="gramStart"/>
      <w:r w:rsidRPr="00293B8F">
        <w:rPr>
          <w:rFonts w:ascii="Arial" w:hAnsi="Arial" w:cs="Arial"/>
          <w:szCs w:val="24"/>
          <w:lang w:val="ru-RU"/>
        </w:rPr>
        <w:t xml:space="preserve">Для обеспечения текущего контроля </w:t>
      </w:r>
      <w:r w:rsidRPr="00293B8F">
        <w:rPr>
          <w:rFonts w:ascii="Arial" w:hAnsi="Arial" w:cs="Arial"/>
          <w:spacing w:val="2"/>
          <w:szCs w:val="24"/>
          <w:lang w:val="ru-RU"/>
        </w:rPr>
        <w:t xml:space="preserve">отдел </w:t>
      </w:r>
      <w:r w:rsidR="00285F7C" w:rsidRPr="00293B8F">
        <w:rPr>
          <w:rFonts w:ascii="Arial" w:hAnsi="Arial" w:cs="Arial"/>
          <w:spacing w:val="2"/>
          <w:szCs w:val="24"/>
          <w:lang w:val="ru-RU"/>
        </w:rPr>
        <w:t>по работе с кадрами</w:t>
      </w:r>
      <w:r w:rsidRPr="00293B8F">
        <w:rPr>
          <w:rFonts w:ascii="Arial" w:hAnsi="Arial" w:cs="Arial"/>
          <w:spacing w:val="2"/>
          <w:szCs w:val="24"/>
          <w:lang w:val="ru-RU"/>
        </w:rPr>
        <w:t xml:space="preserve"> администрации Пушкинского муниципального района</w:t>
      </w:r>
      <w:r w:rsidRPr="00293B8F">
        <w:rPr>
          <w:rFonts w:ascii="Arial" w:hAnsi="Arial" w:cs="Arial"/>
          <w:szCs w:val="24"/>
          <w:lang w:val="ru-RU"/>
        </w:rPr>
        <w:t xml:space="preserve"> при ежегодном планировании работ по подпрограмме</w:t>
      </w:r>
      <w:proofErr w:type="gramEnd"/>
      <w:r w:rsidRPr="00293B8F">
        <w:rPr>
          <w:rFonts w:ascii="Arial" w:hAnsi="Arial" w:cs="Arial"/>
          <w:szCs w:val="24"/>
          <w:lang w:val="ru-RU"/>
        </w:rPr>
        <w:t xml:space="preserve"> и корректировке состава мероприятий по мере их выполнения определяет промежуточные (контрольные) этапы для отдельных</w:t>
      </w:r>
      <w:r w:rsidRPr="005C507D">
        <w:rPr>
          <w:rFonts w:ascii="Arial" w:hAnsi="Arial" w:cs="Arial"/>
          <w:szCs w:val="24"/>
          <w:lang w:val="ru-RU"/>
        </w:rPr>
        <w:t xml:space="preserve"> мероприятий подпрограммы.</w:t>
      </w:r>
    </w:p>
    <w:p w:rsidR="002A7F5D" w:rsidRPr="005C507D" w:rsidRDefault="002A7F5D" w:rsidP="002A7F5D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proofErr w:type="gramStart"/>
      <w:r w:rsidRPr="005C507D">
        <w:rPr>
          <w:rFonts w:ascii="Arial" w:hAnsi="Arial" w:cs="Arial"/>
          <w:szCs w:val="24"/>
          <w:lang w:val="ru-RU"/>
        </w:rPr>
        <w:t>Ответственный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мероприятия подпрограммы:</w:t>
      </w:r>
    </w:p>
    <w:p w:rsidR="002A7F5D" w:rsidRPr="005C507D" w:rsidRDefault="002A7F5D" w:rsidP="002A7F5D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формирует прогноз расходов на реализацию мероприятия подпрограммы и направляет их координатору подпрограммы;</w:t>
      </w:r>
    </w:p>
    <w:p w:rsidR="002A7F5D" w:rsidRPr="005C507D" w:rsidRDefault="002A7F5D" w:rsidP="002A7F5D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2A7F5D" w:rsidRDefault="002A7F5D" w:rsidP="002A7F5D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готовит и представляет координатору подпрограммы отчет о реализации мероприятия.</w:t>
      </w:r>
    </w:p>
    <w:p w:rsidR="00285F7C" w:rsidRPr="005C507D" w:rsidRDefault="00285F7C" w:rsidP="002A7F5D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</w:p>
    <w:p w:rsidR="002A7F5D" w:rsidRPr="005C507D" w:rsidRDefault="00285F7C" w:rsidP="002A7F5D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</w:t>
      </w:r>
      <w:r w:rsidR="002A7F5D" w:rsidRPr="005C507D">
        <w:rPr>
          <w:rFonts w:ascii="Arial" w:hAnsi="Arial" w:cs="Arial"/>
          <w:b/>
          <w:bCs/>
        </w:rPr>
        <w:t xml:space="preserve">. Состав, форма и сроки предоставления отчетности о ходе реализации </w:t>
      </w:r>
    </w:p>
    <w:p w:rsidR="002A7F5D" w:rsidRPr="005C507D" w:rsidRDefault="002A7F5D" w:rsidP="002A7F5D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t>мероприятий муниципальной подпрограммы.</w:t>
      </w:r>
    </w:p>
    <w:p w:rsidR="002A7F5D" w:rsidRPr="005C507D" w:rsidRDefault="002A7F5D" w:rsidP="002A7F5D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</w:p>
    <w:p w:rsidR="007547D4" w:rsidRPr="007547D4" w:rsidRDefault="007547D4" w:rsidP="007547D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Муниципальный заказчик подпрограммы: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 xml:space="preserve">С целью </w:t>
      </w:r>
      <w:proofErr w:type="gramStart"/>
      <w:r w:rsidRPr="007547D4">
        <w:rPr>
          <w:sz w:val="24"/>
          <w:szCs w:val="24"/>
        </w:rPr>
        <w:t>контроля за</w:t>
      </w:r>
      <w:proofErr w:type="gramEnd"/>
      <w:r w:rsidRPr="007547D4">
        <w:rPr>
          <w:sz w:val="24"/>
          <w:szCs w:val="24"/>
        </w:rPr>
        <w:t xml:space="preserve"> реализацией муниципальной подпрограммы муниципальный заказчик ежеквартально до 15 числа месяца, следующего за отчетным кварталом, формирует в подсистеме ГАСУ МО: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 xml:space="preserve">1) оперативный отчет о реализации мероприятий муниципальной подпрограммы по форме согласно </w:t>
      </w:r>
      <w:hyperlink r:id="rId10" w:anchor="P1451" w:history="1">
        <w:r w:rsidRPr="007547D4">
          <w:rPr>
            <w:rStyle w:val="af2"/>
            <w:color w:val="auto"/>
            <w:sz w:val="24"/>
            <w:szCs w:val="24"/>
            <w:u w:val="none"/>
          </w:rPr>
          <w:t>приложениям N 9</w:t>
        </w:r>
      </w:hyperlink>
      <w:r w:rsidRPr="007547D4">
        <w:rPr>
          <w:sz w:val="24"/>
          <w:szCs w:val="24"/>
        </w:rPr>
        <w:t xml:space="preserve"> и </w:t>
      </w:r>
      <w:hyperlink r:id="rId11" w:anchor="P1551" w:history="1">
        <w:r w:rsidRPr="007547D4">
          <w:rPr>
            <w:rStyle w:val="af2"/>
            <w:color w:val="auto"/>
            <w:sz w:val="24"/>
            <w:szCs w:val="24"/>
            <w:u w:val="none"/>
          </w:rPr>
          <w:t>N 10</w:t>
        </w:r>
      </w:hyperlink>
      <w:r w:rsidRPr="007547D4">
        <w:rPr>
          <w:sz w:val="24"/>
          <w:szCs w:val="24"/>
        </w:rPr>
        <w:t xml:space="preserve"> к Порядку, который содержит: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перечень выполненных мероприятий муниципальной подпрограммы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анализ причин несвоевременного выполнения программных мероприятий;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 xml:space="preserve">2) оперативный (годовой) </w:t>
      </w:r>
      <w:hyperlink r:id="rId12" w:anchor="P1662" w:history="1">
        <w:r w:rsidRPr="007547D4">
          <w:rPr>
            <w:rStyle w:val="af2"/>
            <w:color w:val="auto"/>
            <w:sz w:val="24"/>
            <w:szCs w:val="24"/>
            <w:u w:val="none"/>
          </w:rPr>
          <w:t>отчет</w:t>
        </w:r>
      </w:hyperlink>
      <w:r w:rsidRPr="007547D4">
        <w:rPr>
          <w:sz w:val="24"/>
          <w:szCs w:val="24"/>
        </w:rPr>
        <w:t xml:space="preserve"> о выполнении муниципальной подпрограммы по объектам строительства, реконструкции и капитального ремонта по форме согласно приложению N 11 к Порядку, который содержит: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наименование объекта, адрес объекта, планируемые работы;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анализ причин невыполнения (несвоевременного выполнения) работ.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подпрограммы для оценки эффективности реализации муниципальной подпрограммы.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 xml:space="preserve">Раз в 3 года муниципальный заказчик формирует в подсистеме ГАСУ МО комплексный отчет о реализации мероприятий муниципальных подпрограмм не позднее         1 апреля года, следующего </w:t>
      </w:r>
      <w:proofErr w:type="gramStart"/>
      <w:r w:rsidRPr="007547D4">
        <w:rPr>
          <w:sz w:val="24"/>
          <w:szCs w:val="24"/>
        </w:rPr>
        <w:t>за</w:t>
      </w:r>
      <w:proofErr w:type="gramEnd"/>
      <w:r w:rsidRPr="007547D4">
        <w:rPr>
          <w:sz w:val="24"/>
          <w:szCs w:val="24"/>
        </w:rPr>
        <w:t xml:space="preserve"> отчетным.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 xml:space="preserve">Годовой и </w:t>
      </w:r>
      <w:proofErr w:type="gramStart"/>
      <w:r w:rsidRPr="007547D4">
        <w:rPr>
          <w:sz w:val="24"/>
          <w:szCs w:val="24"/>
        </w:rPr>
        <w:t>комплексный</w:t>
      </w:r>
      <w:proofErr w:type="gramEnd"/>
      <w:r w:rsidRPr="007547D4">
        <w:rPr>
          <w:sz w:val="24"/>
          <w:szCs w:val="24"/>
        </w:rPr>
        <w:t xml:space="preserve"> отчеты о реализации муниципальной подпрограммы должны содержать:</w:t>
      </w:r>
    </w:p>
    <w:p w:rsidR="007547D4" w:rsidRPr="007547D4" w:rsidRDefault="007547D4" w:rsidP="007547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7547D4" w:rsidRPr="007547D4" w:rsidRDefault="007547D4" w:rsidP="007547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 xml:space="preserve">степень достижения запланированных результатов и намеченных целей </w:t>
      </w:r>
      <w:r w:rsidRPr="007547D4">
        <w:rPr>
          <w:rFonts w:ascii="Arial" w:hAnsi="Arial" w:cs="Arial"/>
          <w:sz w:val="24"/>
          <w:szCs w:val="24"/>
        </w:rPr>
        <w:lastRenderedPageBreak/>
        <w:t>муниципальной подпрограммы;</w:t>
      </w:r>
    </w:p>
    <w:p w:rsidR="007547D4" w:rsidRPr="007547D4" w:rsidRDefault="007547D4" w:rsidP="007547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подпрограммы;</w:t>
      </w:r>
    </w:p>
    <w:p w:rsidR="007547D4" w:rsidRPr="007547D4" w:rsidRDefault="007547D4" w:rsidP="007547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7547D4" w:rsidRPr="007547D4" w:rsidRDefault="007547D4" w:rsidP="007547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 и средств иных привлекаемых для реализации муниципальной подпрограммы источников по каждому программному мероприятию и в целом по муниципальной программе;</w:t>
      </w:r>
    </w:p>
    <w:p w:rsidR="007547D4" w:rsidRPr="007547D4" w:rsidRDefault="007547D4" w:rsidP="007547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7547D4" w:rsidRPr="007547D4" w:rsidRDefault="007547D4" w:rsidP="007547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 xml:space="preserve">Годовой отчет о реализации муниципальной подпрограммы представляется по формам согласно </w:t>
      </w:r>
      <w:hyperlink r:id="rId13" w:anchor="P1551" w:history="1">
        <w:r w:rsidRPr="007547D4">
          <w:rPr>
            <w:rStyle w:val="af2"/>
            <w:color w:val="auto"/>
            <w:sz w:val="24"/>
            <w:szCs w:val="24"/>
            <w:u w:val="none"/>
          </w:rPr>
          <w:t>приложениям N 10</w:t>
        </w:r>
      </w:hyperlink>
      <w:r w:rsidRPr="007547D4">
        <w:rPr>
          <w:sz w:val="24"/>
          <w:szCs w:val="24"/>
        </w:rPr>
        <w:t xml:space="preserve"> и </w:t>
      </w:r>
      <w:hyperlink r:id="rId14" w:anchor="P1729" w:history="1">
        <w:r w:rsidRPr="007547D4">
          <w:rPr>
            <w:rStyle w:val="af2"/>
            <w:color w:val="auto"/>
            <w:sz w:val="24"/>
            <w:szCs w:val="24"/>
            <w:u w:val="none"/>
          </w:rPr>
          <w:t>N 12</w:t>
        </w:r>
      </w:hyperlink>
      <w:r w:rsidRPr="007547D4">
        <w:rPr>
          <w:sz w:val="24"/>
          <w:szCs w:val="24"/>
        </w:rPr>
        <w:t xml:space="preserve"> к  Порядку.</w:t>
      </w:r>
    </w:p>
    <w:p w:rsidR="007547D4" w:rsidRPr="007547D4" w:rsidRDefault="007547D4" w:rsidP="007547D4">
      <w:pPr>
        <w:pStyle w:val="ConsPlusNormal"/>
        <w:ind w:firstLine="540"/>
        <w:jc w:val="both"/>
        <w:rPr>
          <w:sz w:val="24"/>
          <w:szCs w:val="24"/>
        </w:rPr>
      </w:pPr>
      <w:r w:rsidRPr="007547D4">
        <w:rPr>
          <w:sz w:val="24"/>
          <w:szCs w:val="24"/>
        </w:rPr>
        <w:t xml:space="preserve">Комплексный отчет о реализации муниципальной подпрограммы представляется по формам согласно </w:t>
      </w:r>
      <w:hyperlink r:id="rId15" w:anchor="P1551" w:history="1">
        <w:r w:rsidRPr="007547D4">
          <w:rPr>
            <w:rStyle w:val="af2"/>
            <w:color w:val="auto"/>
            <w:sz w:val="24"/>
            <w:szCs w:val="24"/>
            <w:u w:val="none"/>
          </w:rPr>
          <w:t>приложениям N 10</w:t>
        </w:r>
      </w:hyperlink>
      <w:r w:rsidRPr="007547D4">
        <w:rPr>
          <w:sz w:val="24"/>
          <w:szCs w:val="24"/>
        </w:rPr>
        <w:t xml:space="preserve"> и </w:t>
      </w:r>
      <w:hyperlink r:id="rId16" w:anchor="P1815" w:history="1">
        <w:r w:rsidRPr="007547D4">
          <w:rPr>
            <w:rStyle w:val="af2"/>
            <w:color w:val="auto"/>
            <w:sz w:val="24"/>
            <w:szCs w:val="24"/>
            <w:u w:val="none"/>
          </w:rPr>
          <w:t>N 13</w:t>
        </w:r>
      </w:hyperlink>
      <w:r w:rsidRPr="007547D4">
        <w:rPr>
          <w:sz w:val="24"/>
          <w:szCs w:val="24"/>
        </w:rPr>
        <w:t xml:space="preserve"> к Порядку.</w:t>
      </w:r>
    </w:p>
    <w:p w:rsidR="002A7F5D" w:rsidRPr="00272F32" w:rsidRDefault="002A7F5D" w:rsidP="002A7F5D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  <w:sectPr w:rsidR="00CD3A90" w:rsidRPr="005C507D" w:rsidSect="00DA4D25"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CD3A90" w:rsidRPr="005C507D" w:rsidRDefault="00CD3A9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  <w:r w:rsidRPr="005C507D">
        <w:rPr>
          <w:rFonts w:ascii="Arial" w:hAnsi="Arial" w:cs="Arial"/>
          <w:i/>
          <w:szCs w:val="24"/>
        </w:rPr>
        <w:lastRenderedPageBreak/>
        <w:t>Приложение № 1 к муниципальной подпрограмме</w:t>
      </w:r>
    </w:p>
    <w:p w:rsidR="00CD3A90" w:rsidRPr="005C507D" w:rsidRDefault="00FC4C3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  <w:r w:rsidRPr="00FC4C35">
        <w:rPr>
          <w:rFonts w:ascii="Arial" w:hAnsi="Arial" w:cs="Arial"/>
          <w:i/>
        </w:rPr>
        <w:t>«Развитие муниципальной службы Пушкинского муниципального района</w:t>
      </w:r>
      <w:r w:rsidR="00CD3A90" w:rsidRPr="005C507D">
        <w:rPr>
          <w:rFonts w:ascii="Arial" w:hAnsi="Arial" w:cs="Arial"/>
          <w:i/>
        </w:rPr>
        <w:t>»</w:t>
      </w:r>
    </w:p>
    <w:p w:rsidR="00293B8F" w:rsidRDefault="00293B8F" w:rsidP="00285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</w:rPr>
      </w:pPr>
    </w:p>
    <w:p w:rsidR="00285F7C" w:rsidRDefault="00285F7C" w:rsidP="00285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CB3816">
        <w:rPr>
          <w:rFonts w:ascii="Arial" w:hAnsi="Arial" w:cs="Arial"/>
          <w:b/>
          <w:sz w:val="24"/>
        </w:rPr>
        <w:t>Перечень мероприятий подпрограммы</w:t>
      </w:r>
    </w:p>
    <w:p w:rsidR="00285F7C" w:rsidRDefault="00285F7C" w:rsidP="00285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15546" w:type="dxa"/>
        <w:tblCellSpacing w:w="5" w:type="nil"/>
        <w:tblInd w:w="-49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8"/>
        <w:gridCol w:w="3514"/>
        <w:gridCol w:w="1176"/>
        <w:gridCol w:w="1270"/>
        <w:gridCol w:w="1422"/>
        <w:gridCol w:w="101"/>
        <w:gridCol w:w="891"/>
        <w:gridCol w:w="711"/>
        <w:gridCol w:w="13"/>
        <w:gridCol w:w="703"/>
        <w:gridCol w:w="13"/>
        <w:gridCol w:w="705"/>
        <w:gridCol w:w="22"/>
        <w:gridCol w:w="698"/>
        <w:gridCol w:w="22"/>
        <w:gridCol w:w="834"/>
        <w:gridCol w:w="22"/>
        <w:gridCol w:w="1367"/>
        <w:gridCol w:w="28"/>
        <w:gridCol w:w="22"/>
        <w:gridCol w:w="1604"/>
      </w:tblGrid>
      <w:tr w:rsidR="00905225" w:rsidRPr="000C06F4" w:rsidTr="00232A7C">
        <w:trPr>
          <w:trHeight w:val="320"/>
          <w:tblHeader/>
          <w:tblCellSpacing w:w="5" w:type="nil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 xml:space="preserve">N   </w:t>
            </w:r>
            <w:r w:rsidRPr="00042A9F">
              <w:rPr>
                <w:rFonts w:ascii="Arial" w:eastAsia="Times New Roman" w:hAnsi="Arial" w:cs="Arial"/>
                <w:sz w:val="20"/>
                <w:szCs w:val="16"/>
              </w:rPr>
              <w:br/>
            </w:r>
            <w:proofErr w:type="spellStart"/>
            <w:proofErr w:type="gramStart"/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п</w:t>
            </w:r>
            <w:proofErr w:type="spellEnd"/>
            <w:proofErr w:type="gramEnd"/>
            <w:r w:rsidRPr="00042A9F">
              <w:rPr>
                <w:rFonts w:ascii="Arial" w:eastAsia="Times New Roman" w:hAnsi="Arial" w:cs="Arial"/>
                <w:sz w:val="20"/>
                <w:szCs w:val="16"/>
              </w:rPr>
              <w:t>/</w:t>
            </w:r>
            <w:proofErr w:type="spellStart"/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п</w:t>
            </w:r>
            <w:proofErr w:type="spellEnd"/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Мероприятия</w:t>
            </w:r>
            <w:r w:rsidRPr="005C507D">
              <w:rPr>
                <w:rFonts w:ascii="Arial" w:hAnsi="Arial" w:cs="Arial"/>
                <w:sz w:val="18"/>
                <w:szCs w:val="18"/>
              </w:rPr>
              <w:t xml:space="preserve"> по реализации подпрограммы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C507D" w:rsidRDefault="00905225" w:rsidP="00272F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Сроки</w:t>
            </w:r>
          </w:p>
          <w:p w:rsidR="00905225" w:rsidRPr="005C507D" w:rsidRDefault="00905225" w:rsidP="00272F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исполнения мероприятия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Источники  финансирования</w:t>
            </w: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F81C00">
            <w:pPr>
              <w:pStyle w:val="ConsPlusCell"/>
              <w:ind w:left="-64" w:right="-82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Объем финансирования мероприятия в текущем</w:t>
            </w:r>
            <w:r w:rsidR="00720969">
              <w:rPr>
                <w:rFonts w:ascii="Arial" w:eastAsia="Times New Roman" w:hAnsi="Arial" w:cs="Arial"/>
                <w:sz w:val="20"/>
                <w:szCs w:val="16"/>
              </w:rPr>
              <w:t xml:space="preserve"> 2014 </w:t>
            </w:r>
            <w:r w:rsidRPr="00042A9F">
              <w:rPr>
                <w:rFonts w:ascii="Arial" w:eastAsia="Times New Roman" w:hAnsi="Arial" w:cs="Arial"/>
                <w:sz w:val="20"/>
                <w:szCs w:val="16"/>
              </w:rPr>
              <w:t xml:space="preserve"> финансовом году</w:t>
            </w:r>
            <w:r w:rsidR="00720969">
              <w:rPr>
                <w:rFonts w:ascii="Arial" w:eastAsia="Times New Roman" w:hAnsi="Arial" w:cs="Arial"/>
                <w:sz w:val="20"/>
                <w:szCs w:val="16"/>
              </w:rPr>
              <w:t xml:space="preserve"> </w:t>
            </w: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(тыс. руб.)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</w:p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Всего (тыс. руб.)</w:t>
            </w:r>
          </w:p>
        </w:tc>
        <w:tc>
          <w:tcPr>
            <w:tcW w:w="3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Объем финансирования по годам</w:t>
            </w:r>
          </w:p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 xml:space="preserve"> (тыс. руб.)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75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Ответственный исполнитель мероприятия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225" w:rsidRPr="00905225" w:rsidRDefault="00905225" w:rsidP="009052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9" w:right="-7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0392">
              <w:rPr>
                <w:rFonts w:ascii="Arial" w:hAnsi="Arial" w:cs="Arial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905225" w:rsidRPr="000C06F4" w:rsidTr="00232A7C">
        <w:trPr>
          <w:trHeight w:val="982"/>
          <w:tblHeader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2015 год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2016 год</w:t>
            </w:r>
          </w:p>
        </w:tc>
        <w:tc>
          <w:tcPr>
            <w:tcW w:w="7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2017</w:t>
            </w:r>
          </w:p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год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2018  год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2019</w:t>
            </w:r>
          </w:p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год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225" w:rsidRPr="000C06F4" w:rsidTr="00232A7C">
        <w:trPr>
          <w:tblCellSpacing w:w="5" w:type="nil"/>
        </w:trPr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1</w:t>
            </w:r>
          </w:p>
        </w:tc>
        <w:tc>
          <w:tcPr>
            <w:tcW w:w="3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905225" w:rsidRDefault="00905225" w:rsidP="00905225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905225">
              <w:rPr>
                <w:rFonts w:ascii="Arial" w:eastAsia="Times New Roman" w:hAnsi="Arial" w:cs="Arial"/>
                <w:sz w:val="20"/>
                <w:szCs w:val="16"/>
              </w:rPr>
              <w:t>2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905225" w:rsidRDefault="00905225" w:rsidP="00905225">
            <w:pPr>
              <w:pStyle w:val="ConsPlusCell"/>
              <w:tabs>
                <w:tab w:val="left" w:pos="487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0522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4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A0308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A0308F">
              <w:rPr>
                <w:rFonts w:ascii="Arial" w:eastAsia="Times New Roman" w:hAnsi="Arial" w:cs="Arial"/>
                <w:sz w:val="20"/>
                <w:szCs w:val="16"/>
              </w:rPr>
              <w:t>6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A0308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b/>
                <w:sz w:val="20"/>
                <w:szCs w:val="16"/>
              </w:rPr>
            </w:pPr>
            <w:r w:rsidRPr="00A0308F">
              <w:rPr>
                <w:rFonts w:ascii="Arial" w:eastAsia="Times New Roman" w:hAnsi="Arial" w:cs="Arial"/>
                <w:b/>
                <w:sz w:val="20"/>
                <w:szCs w:val="16"/>
              </w:rPr>
              <w:t>7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A0308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A0308F">
              <w:rPr>
                <w:rFonts w:ascii="Arial" w:eastAsia="Times New Roman" w:hAnsi="Arial" w:cs="Arial"/>
                <w:sz w:val="20"/>
                <w:szCs w:val="16"/>
              </w:rPr>
              <w:t>8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A0308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A0308F">
              <w:rPr>
                <w:rFonts w:ascii="Arial" w:eastAsia="Times New Roman" w:hAnsi="Arial" w:cs="Arial"/>
                <w:sz w:val="20"/>
                <w:szCs w:val="16"/>
              </w:rPr>
              <w:t>9</w:t>
            </w:r>
          </w:p>
        </w:tc>
        <w:tc>
          <w:tcPr>
            <w:tcW w:w="7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A0308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A0308F">
              <w:rPr>
                <w:rFonts w:ascii="Arial" w:eastAsia="Times New Roman" w:hAnsi="Arial" w:cs="Arial"/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11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13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  <w:bookmarkStart w:id="0" w:name="Par488"/>
        <w:bookmarkEnd w:id="0"/>
      </w:tr>
      <w:tr w:rsidR="00905225" w:rsidRPr="00042A9F" w:rsidTr="00232A7C">
        <w:trPr>
          <w:trHeight w:val="271"/>
          <w:tblCellSpacing w:w="5" w:type="nil"/>
        </w:trPr>
        <w:tc>
          <w:tcPr>
            <w:tcW w:w="5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225" w:rsidRPr="002F7B42" w:rsidRDefault="00905225" w:rsidP="00232A7C">
            <w:pPr>
              <w:pStyle w:val="ConsPlusCell"/>
              <w:ind w:right="-9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F7B42">
              <w:rPr>
                <w:rFonts w:ascii="Arial" w:eastAsia="Times New Roman" w:hAnsi="Arial" w:cs="Arial"/>
                <w:b/>
                <w:sz w:val="20"/>
                <w:szCs w:val="20"/>
              </w:rPr>
              <w:t>ВСЕГО ПО ПОДПРОГРАММЕ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C01AB0" w:rsidRDefault="00905225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1AB0">
              <w:rPr>
                <w:rFonts w:ascii="Arial" w:eastAsia="Times New Roman" w:hAnsi="Arial" w:cs="Arial"/>
                <w:b/>
                <w:sz w:val="20"/>
                <w:szCs w:val="20"/>
              </w:rPr>
              <w:t>Всего</w:t>
            </w:r>
          </w:p>
        </w:tc>
        <w:tc>
          <w:tcPr>
            <w:tcW w:w="15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spacing w:after="0" w:line="240" w:lineRule="auto"/>
              <w:ind w:left="-26" w:right="-124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85841,56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71" w:right="-124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17480,1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167" w:right="-123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7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169" w:right="-92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99" w:right="-81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69" w:right="-69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20557,06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225" w:rsidRPr="00042A9F" w:rsidTr="00232A7C">
        <w:trPr>
          <w:trHeight w:val="701"/>
          <w:tblCellSpacing w:w="5" w:type="nil"/>
        </w:trPr>
        <w:tc>
          <w:tcPr>
            <w:tcW w:w="50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C01AB0" w:rsidRDefault="00905225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1AB0">
              <w:rPr>
                <w:rFonts w:ascii="Arial" w:eastAsia="Times New Roman" w:hAnsi="Arial" w:cs="Arial"/>
                <w:b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spacing w:after="0" w:line="240" w:lineRule="auto"/>
              <w:ind w:left="-26" w:right="-124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85841,56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71" w:right="-124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17480,1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167" w:right="-123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7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169" w:right="-92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99" w:right="-81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69" w:right="-69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20557,06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997" w:rsidRPr="00042A9F" w:rsidTr="00232A7C">
        <w:trPr>
          <w:trHeight w:val="1070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ind w:right="-140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Задача 1</w:t>
            </w:r>
          </w:p>
          <w:p w:rsidR="00E93997" w:rsidRPr="00042A9F" w:rsidRDefault="00E93997" w:rsidP="00272F32">
            <w:pPr>
              <w:pStyle w:val="ConsPlusCell"/>
              <w:ind w:right="-140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32A7C">
            <w:pPr>
              <w:pStyle w:val="ConsPlusCell"/>
              <w:tabs>
                <w:tab w:val="left" w:pos="4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  <w:r w:rsidR="00E93997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="00E93997" w:rsidRPr="00042A9F">
              <w:rPr>
                <w:rFonts w:ascii="Arial" w:eastAsia="Times New Roman" w:hAnsi="Arial" w:cs="Arial"/>
                <w:sz w:val="20"/>
                <w:szCs w:val="20"/>
              </w:rPr>
              <w:t xml:space="preserve"> Правовое управление</w:t>
            </w:r>
          </w:p>
        </w:tc>
        <w:tc>
          <w:tcPr>
            <w:tcW w:w="16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3997" w:rsidRPr="00232A7C" w:rsidRDefault="00E93997" w:rsidP="00272F32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Выполнение показателя </w:t>
            </w:r>
            <w:r w:rsidR="00A0308F">
              <w:rPr>
                <w:rFonts w:ascii="Arial" w:eastAsia="Times New Roman" w:hAnsi="Arial" w:cs="Arial"/>
                <w:sz w:val="18"/>
                <w:szCs w:val="18"/>
              </w:rPr>
              <w:t>д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</w:tr>
      <w:tr w:rsidR="00E93997" w:rsidRPr="00042A9F" w:rsidTr="00232A7C">
        <w:trPr>
          <w:trHeight w:val="1215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1.1.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ind w:right="-14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Разработка нормативно правовых актов по вопросам муниципальной службы</w:t>
            </w:r>
          </w:p>
          <w:p w:rsidR="00E93997" w:rsidRPr="00042A9F" w:rsidRDefault="00E93997" w:rsidP="00272F32">
            <w:pPr>
              <w:pStyle w:val="ConsPlusCell"/>
              <w:ind w:right="-140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232A7C" w:rsidP="00272F32">
            <w:pPr>
              <w:pStyle w:val="ConsPlusCell"/>
              <w:tabs>
                <w:tab w:val="left" w:pos="4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893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right="-14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Задача 2 </w:t>
            </w:r>
          </w:p>
          <w:p w:rsidR="00A0308F" w:rsidRPr="00174A0F" w:rsidRDefault="00A0308F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</w:rPr>
              <w:t>Совершенствование мер по противодействию коррупции на муниципальной службе в части кадровой работы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tabs>
                <w:tab w:val="left" w:pos="487"/>
              </w:tabs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232A7C" w:rsidRDefault="00A0308F" w:rsidP="00272F32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Выполнение показателя д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t xml:space="preserve">оля выполненных мероприятий от общего 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количества мероприятий, предусмотренных план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ом по противодействию коррупции</w:t>
            </w:r>
          </w:p>
        </w:tc>
      </w:tr>
      <w:tr w:rsidR="00A0308F" w:rsidRPr="00042A9F" w:rsidTr="00232A7C">
        <w:trPr>
          <w:trHeight w:val="1443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F81C00">
            <w:pPr>
              <w:pStyle w:val="ConsPlusCell"/>
              <w:ind w:left="-10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Разработка плана мероприятий по противодействию коррупции в части кадровой работы (далее план)  - ежегодно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692"/>
          <w:tblCellSpacing w:w="5" w:type="nil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F81C00">
            <w:pPr>
              <w:pStyle w:val="ConsPlusCell"/>
              <w:ind w:left="-10" w:right="-75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Проведение проверок достоверности и полноты сведений,  достоверности и полноты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25.12.2008  № 273-ФЗ «О противодействии коррупции»</w:t>
            </w:r>
            <w:proofErr w:type="gramStart"/>
            <w:r w:rsidRPr="00042A9F">
              <w:rPr>
                <w:rFonts w:ascii="Arial" w:eastAsia="Times New Roman" w:hAnsi="Arial" w:cs="Arial"/>
                <w:sz w:val="20"/>
                <w:szCs w:val="20"/>
              </w:rPr>
              <w:t xml:space="preserve"> ,</w:t>
            </w:r>
            <w:proofErr w:type="gramEnd"/>
            <w:r w:rsidRPr="00042A9F">
              <w:rPr>
                <w:rFonts w:ascii="Arial" w:eastAsia="Times New Roman" w:hAnsi="Arial" w:cs="Arial"/>
                <w:sz w:val="20"/>
                <w:szCs w:val="20"/>
              </w:rPr>
              <w:t xml:space="preserve"> Федеральным законом от 02.03.2007 №25-ФЗ «О муниципальной службе в Российской Федерации» и другими нормативными правовыми актами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225" w:rsidRPr="00042A9F" w:rsidTr="00232A7C">
        <w:trPr>
          <w:trHeight w:val="267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 xml:space="preserve">2.3.  Повышение квалификации муниципальных служащих, в должностные обязанности которых входит участие в противодействии коррупции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232A7C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повышение квалификации муниципальных служащих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225" w:rsidRPr="00042A9F" w:rsidTr="00232A7C">
        <w:trPr>
          <w:trHeight w:val="468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2.4. Проведение учебных занятий с муниципальными служащими с привлечением правового управления администрации района, органов прокуратуры в целях реализации мер по противодействию коррупции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232A7C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973"/>
          <w:tblCellSpacing w:w="5" w:type="nil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Задача 3</w:t>
            </w: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Default="00A0308F" w:rsidP="00A0308F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Выполнение показателя д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оля выполненных мероприятий от общего количества мероприятий, связанных с организацией муниципальной службы</w:t>
            </w: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699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3.1 Организация работы по назначению на муниципальную службу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699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right="-140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3.2 Организация работы по проведению аттестации муниципальных служащих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695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3.3 Ведение кадровой работы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1130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3.4 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 xml:space="preserve">Правовое управление, </w:t>
            </w:r>
            <w:r w:rsidR="00232A7C"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550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3.5 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389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right="-14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10" w:right="-7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7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693"/>
          <w:tblCellSpacing w:w="5" w:type="nil"/>
        </w:trPr>
        <w:tc>
          <w:tcPr>
            <w:tcW w:w="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right="-140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3.6 Организация работы по исчислению стажа муниципальной службы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751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3.7 Своевременная и качественная подготовка и предоставление отчетных данных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833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Задача 4</w:t>
            </w: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Совершенствование мотивации муниципальных служащих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232A7C">
              <w:rPr>
                <w:rFonts w:ascii="Arial" w:eastAsia="Times New Roman" w:hAnsi="Arial" w:cs="Arial"/>
                <w:sz w:val="18"/>
                <w:szCs w:val="20"/>
              </w:rPr>
              <w:t>11 694,0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32A7C">
            <w:pPr>
              <w:ind w:left="-55" w:right="-9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2A7C">
              <w:rPr>
                <w:rFonts w:ascii="Arial" w:hAnsi="Arial" w:cs="Arial"/>
                <w:sz w:val="18"/>
                <w:szCs w:val="20"/>
              </w:rPr>
              <w:t>82728,3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32A7C">
            <w:pPr>
              <w:ind w:left="-55" w:right="-8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2A7C">
              <w:rPr>
                <w:rFonts w:ascii="Arial" w:hAnsi="Arial" w:cs="Arial"/>
                <w:sz w:val="18"/>
                <w:szCs w:val="20"/>
              </w:rPr>
              <w:t>17286,3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32A7C">
            <w:pPr>
              <w:ind w:left="-60" w:right="-8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2A7C">
              <w:rPr>
                <w:rFonts w:ascii="Arial" w:hAnsi="Arial" w:cs="Arial"/>
                <w:sz w:val="18"/>
                <w:szCs w:val="20"/>
              </w:rPr>
              <w:t>15365,0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32A7C">
            <w:pPr>
              <w:ind w:left="-66" w:right="-8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2A7C">
              <w:rPr>
                <w:rFonts w:ascii="Arial" w:hAnsi="Arial" w:cs="Arial"/>
                <w:sz w:val="18"/>
                <w:szCs w:val="20"/>
              </w:rPr>
              <w:t>15365,0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232A7C" w:rsidP="00272F3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  <w:r w:rsidR="00A0308F" w:rsidRPr="00232A7C">
              <w:rPr>
                <w:rFonts w:ascii="Arial" w:hAnsi="Arial" w:cs="Arial"/>
                <w:sz w:val="18"/>
                <w:szCs w:val="20"/>
              </w:rPr>
              <w:t>365,0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72F3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2A7C">
              <w:rPr>
                <w:rFonts w:ascii="Arial" w:hAnsi="Arial" w:cs="Arial"/>
                <w:sz w:val="18"/>
                <w:szCs w:val="20"/>
              </w:rPr>
              <w:t>19 347,0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3D443C" w:rsidRDefault="00A0308F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F81C00" w:rsidRDefault="00A0308F" w:rsidP="00272F32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Выполнение показателя д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оля выполненных мероприятий по совершенствованию мотивации муниципальных служащих</w:t>
            </w:r>
          </w:p>
        </w:tc>
      </w:tr>
      <w:tr w:rsidR="00A0308F" w:rsidRPr="00042A9F" w:rsidTr="00232A7C">
        <w:trPr>
          <w:trHeight w:val="702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4.1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Организация работы по присвоению классных чинов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F03AEB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F03AEB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1352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4.2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 выходом  на пенсию</w:t>
            </w: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F03AEB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03AEB">
              <w:rPr>
                <w:rFonts w:ascii="Arial" w:eastAsia="Times New Roman" w:hAnsi="Arial" w:cs="Arial"/>
                <w:sz w:val="20"/>
                <w:szCs w:val="20"/>
              </w:rPr>
              <w:t>10 754,0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ind w:left="-63" w:right="-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73780,1,8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32A7C">
            <w:pPr>
              <w:ind w:left="-72" w:right="-87"/>
              <w:rPr>
                <w:rFonts w:ascii="Arial" w:hAnsi="Arial" w:cs="Arial"/>
                <w:sz w:val="18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11338,1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08F" w:rsidRPr="005244ED" w:rsidRDefault="00A0308F" w:rsidP="00232A7C">
            <w:pPr>
              <w:ind w:left="-63" w:right="-8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15365,0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32A7C">
            <w:pPr>
              <w:ind w:left="-66" w:right="-8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15365,0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32A7C">
            <w:pPr>
              <w:ind w:left="-67" w:right="-76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15365,0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32A7C">
            <w:pPr>
              <w:ind w:left="-69" w:right="-69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16347,0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  <w:r w:rsidR="00A0308F" w:rsidRPr="00042A9F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комитет по финансовой и налоговой политике</w:t>
            </w:r>
          </w:p>
        </w:tc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1352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4.3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Организация выплаты единовременного поощрения муниципальным служащим в связи с выходом на пенсию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F03AEB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03AEB">
              <w:rPr>
                <w:rFonts w:ascii="Arial" w:eastAsia="Times New Roman" w:hAnsi="Arial" w:cs="Arial"/>
                <w:sz w:val="20"/>
                <w:szCs w:val="20"/>
              </w:rPr>
              <w:t>940,0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ind w:left="-69" w:right="-7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 xml:space="preserve">8 948,2         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ind w:left="-69" w:right="-9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>5 948,2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ind w:left="-74" w:right="-7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>3 000,0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 xml:space="preserve">отдел по работе с кадрами,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комитет по финансовой и налоговой политике</w:t>
            </w:r>
          </w:p>
        </w:tc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225" w:rsidRPr="00042A9F" w:rsidTr="00232A7C">
        <w:trPr>
          <w:trHeight w:val="1176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4.4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фонда социального страхования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фонда социального страхования;  организация работы -  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  <w:r w:rsidR="00FD6670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:rsidR="00905225" w:rsidRPr="00042A9F" w:rsidRDefault="00905225" w:rsidP="00272F32">
            <w:pPr>
              <w:pStyle w:val="ConsPlusCell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Управление делами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32A7C" w:rsidRPr="00042A9F" w:rsidTr="00232A7C">
        <w:trPr>
          <w:trHeight w:val="497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5.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Задача 5</w:t>
            </w:r>
            <w:r w:rsidRPr="00042A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Совершенствование профессионального развития муниципальных служащих  </w:t>
            </w:r>
          </w:p>
          <w:p w:rsidR="00232A7C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72F32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B7267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72F32" w:rsidRDefault="00232A7C" w:rsidP="00272F32">
            <w:pPr>
              <w:ind w:left="-75" w:right="-78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17558">
              <w:rPr>
                <w:rFonts w:ascii="Arial" w:hAnsi="Arial" w:cs="Arial"/>
                <w:sz w:val="20"/>
                <w:szCs w:val="20"/>
              </w:rPr>
              <w:t>3 113,26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DD1EE5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1EE5">
              <w:rPr>
                <w:rFonts w:ascii="Arial" w:hAnsi="Arial" w:cs="Arial"/>
                <w:sz w:val="20"/>
                <w:szCs w:val="20"/>
              </w:rPr>
              <w:t>193,8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72F32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244ED"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2"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3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1210,06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F81C00" w:rsidRDefault="00232A7C" w:rsidP="00F81C00">
            <w:pPr>
              <w:pStyle w:val="ConsPlusCell"/>
              <w:ind w:right="-74"/>
              <w:rPr>
                <w:rFonts w:ascii="Arial" w:eastAsia="Times New Roman" w:hAnsi="Arial" w:cs="Arial"/>
                <w:sz w:val="16"/>
                <w:szCs w:val="20"/>
              </w:rPr>
            </w:pPr>
          </w:p>
        </w:tc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A7C" w:rsidRPr="00F81C00" w:rsidRDefault="00232A7C" w:rsidP="00F81C00">
            <w:pPr>
              <w:pStyle w:val="ConsPlusCell"/>
              <w:ind w:right="-74"/>
              <w:rPr>
                <w:rFonts w:ascii="Arial" w:eastAsia="Times New Roman" w:hAnsi="Arial" w:cs="Arial"/>
                <w:sz w:val="16"/>
                <w:szCs w:val="20"/>
              </w:rPr>
            </w:pPr>
            <w:proofErr w:type="gramStart"/>
            <w:r w:rsidRPr="00F81C00">
              <w:rPr>
                <w:rFonts w:ascii="Arial" w:eastAsia="Times New Roman" w:hAnsi="Arial" w:cs="Arial"/>
                <w:sz w:val="16"/>
                <w:szCs w:val="18"/>
              </w:rPr>
              <w:t xml:space="preserve">Выполнение показателя отклонение от установленной предельной </w:t>
            </w:r>
            <w:r w:rsidRPr="00F81C00">
              <w:rPr>
                <w:rFonts w:ascii="Arial" w:eastAsia="Times New Roman" w:hAnsi="Arial" w:cs="Arial"/>
                <w:sz w:val="16"/>
                <w:szCs w:val="18"/>
              </w:rPr>
              <w:lastRenderedPageBreak/>
              <w:t>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муниципального образования Пушкинский муниципальный район Московской области</w:t>
            </w:r>
            <w:proofErr w:type="gramEnd"/>
          </w:p>
        </w:tc>
      </w:tr>
      <w:tr w:rsidR="00232A7C" w:rsidRPr="00042A9F" w:rsidTr="00232A7C">
        <w:trPr>
          <w:trHeight w:val="497"/>
          <w:tblCellSpacing w:w="5" w:type="nil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Организация работы по повышению квалификации муниципальных служащих и участия в краткосрочных семинарах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5C507D" w:rsidRDefault="00232A7C" w:rsidP="00272F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72F32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B7267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17558" w:rsidRDefault="00232A7C" w:rsidP="00272F32">
            <w:pPr>
              <w:ind w:left="-75" w:right="-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558">
              <w:rPr>
                <w:rFonts w:ascii="Arial" w:hAnsi="Arial" w:cs="Arial"/>
                <w:sz w:val="20"/>
                <w:szCs w:val="20"/>
              </w:rPr>
              <w:t>3 113,26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17558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558">
              <w:rPr>
                <w:rFonts w:ascii="Arial" w:hAnsi="Arial" w:cs="Arial"/>
                <w:sz w:val="20"/>
                <w:szCs w:val="20"/>
              </w:rPr>
              <w:t>193,8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17558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558"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2"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3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1210,06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F81C00" w:rsidRDefault="00232A7C" w:rsidP="00232A7C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F81C00">
              <w:rPr>
                <w:rFonts w:ascii="Arial" w:hAnsi="Arial" w:cs="Arial"/>
                <w:sz w:val="16"/>
                <w:szCs w:val="20"/>
              </w:rPr>
              <w:t>Отдел по работе с кадрами администрации  района, работники кадровых подразделений органов администрации</w:t>
            </w:r>
          </w:p>
        </w:tc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F81C00" w:rsidRDefault="00232A7C" w:rsidP="00F81C00">
            <w:pPr>
              <w:spacing w:after="0" w:line="240" w:lineRule="auto"/>
              <w:ind w:right="-74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285F7C" w:rsidRPr="00042A9F" w:rsidRDefault="00285F7C" w:rsidP="00285F7C">
      <w:pPr>
        <w:pStyle w:val="af0"/>
        <w:ind w:left="360"/>
        <w:rPr>
          <w:rFonts w:ascii="Arial" w:hAnsi="Arial" w:cs="Arial"/>
        </w:rPr>
      </w:pPr>
      <w:r w:rsidRPr="00042A9F">
        <w:rPr>
          <w:rFonts w:ascii="Arial" w:hAnsi="Arial" w:cs="Arial"/>
        </w:rPr>
        <w:lastRenderedPageBreak/>
        <w:t xml:space="preserve">* - </w:t>
      </w:r>
      <w:r w:rsidR="00B7267F">
        <w:rPr>
          <w:rFonts w:ascii="Arial" w:hAnsi="Arial" w:cs="Arial"/>
        </w:rPr>
        <w:t xml:space="preserve">Мероприятия реализуются с 2015 года в рамках муниципальной подпрограммы </w:t>
      </w:r>
      <w:r w:rsidR="00B7267F" w:rsidRPr="00B7267F">
        <w:rPr>
          <w:rFonts w:ascii="Arial" w:hAnsi="Arial" w:cs="Arial"/>
        </w:rPr>
        <w:t>«Развитие муниципальной слу</w:t>
      </w:r>
      <w:r w:rsidR="00B7267F">
        <w:rPr>
          <w:rFonts w:ascii="Arial" w:hAnsi="Arial" w:cs="Arial"/>
        </w:rPr>
        <w:t xml:space="preserve">жбы  Пушкинского муниципального </w:t>
      </w:r>
      <w:r w:rsidR="00B7267F" w:rsidRPr="00B7267F">
        <w:rPr>
          <w:rFonts w:ascii="Arial" w:hAnsi="Arial" w:cs="Arial"/>
        </w:rPr>
        <w:t>района»</w:t>
      </w:r>
      <w:r w:rsidR="00B7267F">
        <w:rPr>
          <w:rFonts w:ascii="Arial" w:hAnsi="Arial" w:cs="Arial"/>
        </w:rPr>
        <w:t xml:space="preserve"> муниципальной программы «Муниципальное управление в Пушкинском муниципальном районе на 2015-2019 годы».</w:t>
      </w:r>
    </w:p>
    <w:p w:rsidR="00905225" w:rsidRDefault="00905225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Pr="005C507D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  <w:r w:rsidRPr="005C507D">
        <w:rPr>
          <w:rFonts w:ascii="Arial" w:hAnsi="Arial" w:cs="Arial"/>
          <w:i/>
          <w:szCs w:val="24"/>
        </w:rPr>
        <w:lastRenderedPageBreak/>
        <w:t>Приложение № 2 к муниципальной подпрограмме</w:t>
      </w:r>
    </w:p>
    <w:p w:rsidR="00293B8F" w:rsidRPr="005C507D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r w:rsidRPr="005C507D">
        <w:rPr>
          <w:rFonts w:ascii="Arial" w:hAnsi="Arial" w:cs="Arial"/>
          <w:i/>
        </w:rPr>
        <w:t>«</w:t>
      </w:r>
      <w:r>
        <w:rPr>
          <w:rFonts w:ascii="Arial" w:hAnsi="Arial" w:cs="Arial"/>
          <w:i/>
        </w:rPr>
        <w:t>Развитие муниципальной службы</w:t>
      </w:r>
      <w:r w:rsidRPr="00FC4C35">
        <w:rPr>
          <w:rFonts w:ascii="Arial" w:hAnsi="Arial" w:cs="Arial"/>
          <w:i/>
        </w:rPr>
        <w:t xml:space="preserve"> Пушкинского муниципального района</w:t>
      </w:r>
      <w:r w:rsidRPr="005C507D">
        <w:rPr>
          <w:rFonts w:ascii="Arial" w:hAnsi="Arial" w:cs="Arial"/>
          <w:i/>
        </w:rPr>
        <w:t>»</w:t>
      </w: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Pr="00E85FD3" w:rsidRDefault="00293B8F" w:rsidP="00293B8F">
      <w:pPr>
        <w:pStyle w:val="ConsPlusNormal"/>
        <w:jc w:val="center"/>
        <w:outlineLvl w:val="1"/>
        <w:rPr>
          <w:b/>
          <w:sz w:val="24"/>
          <w:szCs w:val="22"/>
        </w:rPr>
      </w:pPr>
      <w:r w:rsidRPr="005C507D">
        <w:rPr>
          <w:b/>
          <w:sz w:val="24"/>
          <w:szCs w:val="24"/>
        </w:rPr>
        <w:t>Планируемые результаты реализации муниципальной подпрограмм</w:t>
      </w:r>
      <w:r w:rsidRPr="00E85FD3">
        <w:rPr>
          <w:b/>
          <w:sz w:val="24"/>
          <w:szCs w:val="22"/>
        </w:rPr>
        <w:t>ы</w:t>
      </w:r>
    </w:p>
    <w:p w:rsidR="00293B8F" w:rsidRPr="00E85FD3" w:rsidRDefault="00293B8F" w:rsidP="00293B8F">
      <w:pPr>
        <w:pStyle w:val="ConsPlusNormal"/>
        <w:jc w:val="center"/>
        <w:outlineLvl w:val="1"/>
        <w:rPr>
          <w:b/>
          <w:sz w:val="24"/>
          <w:szCs w:val="22"/>
        </w:rPr>
      </w:pPr>
      <w:r w:rsidRPr="00E85FD3">
        <w:rPr>
          <w:b/>
          <w:sz w:val="24"/>
          <w:szCs w:val="22"/>
        </w:rPr>
        <w:t>«Развитие муниципальной службы Пушкинского муниципального района»</w:t>
      </w: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025"/>
        <w:gridCol w:w="1377"/>
        <w:gridCol w:w="1457"/>
        <w:gridCol w:w="3504"/>
        <w:gridCol w:w="1276"/>
        <w:gridCol w:w="1701"/>
        <w:gridCol w:w="709"/>
        <w:gridCol w:w="709"/>
        <w:gridCol w:w="708"/>
        <w:gridCol w:w="709"/>
        <w:gridCol w:w="709"/>
      </w:tblGrid>
      <w:tr w:rsidR="00293B8F" w:rsidRPr="005C507D" w:rsidTr="00293B8F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C507D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Задачи, 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направленные на достижение цели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Планируемый объем  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финансирования на решение данной задачи (тыс. руб.)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реализации мероприятий муниципальной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Единица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Отчетный базовый период/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07D">
              <w:rPr>
                <w:rFonts w:ascii="Arial" w:hAnsi="Arial" w:cs="Arial"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293B8F" w:rsidRPr="005C507D" w:rsidTr="00293B8F">
        <w:trPr>
          <w:trHeight w:val="86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spacing w:after="0" w:line="240" w:lineRule="auto"/>
              <w:ind w:left="-65" w:right="-108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Бюджет Пушкинского 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293B8F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08F">
              <w:rPr>
                <w:rFonts w:ascii="Arial" w:hAnsi="Arial" w:cs="Arial"/>
                <w:sz w:val="20"/>
                <w:szCs w:val="20"/>
              </w:rPr>
              <w:t>Другие источники</w:t>
            </w: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</w:tr>
      <w:tr w:rsidR="00293B8F" w:rsidRPr="005C507D" w:rsidTr="00293B8F">
        <w:trPr>
          <w:trHeight w:val="2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293B8F" w:rsidRPr="005C507D" w:rsidTr="00293B8F">
        <w:trPr>
          <w:trHeight w:val="3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b/>
                <w:sz w:val="18"/>
                <w:szCs w:val="18"/>
              </w:rPr>
              <w:t>Задача 1</w:t>
            </w:r>
          </w:p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sz w:val="18"/>
                <w:szCs w:val="18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</w:tr>
      <w:tr w:rsidR="00293B8F" w:rsidRPr="005C507D" w:rsidTr="00293B8F">
        <w:trPr>
          <w:trHeight w:val="88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b/>
                <w:sz w:val="18"/>
                <w:szCs w:val="18"/>
              </w:rPr>
              <w:t>Задача 2</w:t>
            </w:r>
          </w:p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sz w:val="18"/>
                <w:szCs w:val="18"/>
              </w:rPr>
              <w:t>Совершенствование мер по противодействию коррупции на муниципальной службе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Доля выполненных мероприятий от общего количества мероприятий, предусмотренных план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ом по противодействию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610CC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</w:tr>
      <w:tr w:rsidR="00293B8F" w:rsidRPr="005C507D" w:rsidTr="00293B8F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 xml:space="preserve">Доля муниципальных служащих, в должностные обязанности которых входит участие в противодействие коррупции, прошедших </w:t>
            </w:r>
            <w:proofErr w:type="gramStart"/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обучение по</w:t>
            </w:r>
            <w:proofErr w:type="gramEnd"/>
            <w:r w:rsidRPr="00B3695B">
              <w:rPr>
                <w:rFonts w:ascii="Arial" w:eastAsia="Times New Roman" w:hAnsi="Arial" w:cs="Arial"/>
                <w:sz w:val="18"/>
                <w:szCs w:val="18"/>
              </w:rPr>
              <w:t xml:space="preserve"> данной тематике, от общего числа муниципальных служащих, ответственных за противодействие коррупции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610CC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0%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25</w:t>
            </w:r>
          </w:p>
        </w:tc>
      </w:tr>
      <w:tr w:rsidR="00293B8F" w:rsidRPr="005C507D" w:rsidTr="00293B8F">
        <w:trPr>
          <w:trHeight w:val="25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610CC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0%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0</w:t>
            </w:r>
          </w:p>
        </w:tc>
      </w:tr>
      <w:tr w:rsidR="00293B8F" w:rsidRPr="005C507D" w:rsidTr="00293B8F">
        <w:trPr>
          <w:trHeight w:val="3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b/>
                <w:sz w:val="18"/>
                <w:szCs w:val="18"/>
              </w:rPr>
              <w:t>Задача 3</w:t>
            </w:r>
          </w:p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sz w:val="18"/>
                <w:szCs w:val="18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660E2C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E2C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17558">
              <w:rPr>
                <w:rFonts w:ascii="Arial" w:eastAsia="Times New Roman" w:hAnsi="Arial" w:cs="Arial"/>
                <w:sz w:val="18"/>
                <w:szCs w:val="18"/>
              </w:rPr>
              <w:t>1 071,2 (2013)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217558">
              <w:rPr>
                <w:rFonts w:ascii="Arial" w:eastAsia="Calibri" w:hAnsi="Arial" w:cs="Arial"/>
                <w:sz w:val="20"/>
                <w:szCs w:val="24"/>
              </w:rPr>
              <w:t>1</w:t>
            </w:r>
            <w:r w:rsidRPr="00217558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217558">
              <w:rPr>
                <w:rFonts w:ascii="Arial" w:eastAsia="Calibri" w:hAnsi="Arial" w:cs="Arial"/>
                <w:sz w:val="20"/>
                <w:szCs w:val="24"/>
              </w:rPr>
              <w:t>309,9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720969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  <w:highlight w:val="yellow"/>
              </w:rPr>
            </w:pPr>
            <w:r w:rsidRPr="00217558">
              <w:rPr>
                <w:rFonts w:ascii="Arial" w:eastAsia="Calibri" w:hAnsi="Arial" w:cs="Arial"/>
                <w:sz w:val="20"/>
                <w:szCs w:val="24"/>
              </w:rPr>
              <w:t>3 258,85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D4714A">
            <w:pPr>
              <w:jc w:val="center"/>
            </w:pPr>
            <w:r w:rsidRPr="00217558">
              <w:rPr>
                <w:rFonts w:ascii="Arial" w:eastAsia="Calibri" w:hAnsi="Arial" w:cs="Arial"/>
                <w:sz w:val="20"/>
                <w:szCs w:val="24"/>
              </w:rPr>
              <w:t>3 258,85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D4714A">
            <w:pPr>
              <w:jc w:val="center"/>
            </w:pPr>
            <w:r w:rsidRPr="00217558">
              <w:rPr>
                <w:rFonts w:ascii="Arial" w:eastAsia="Calibri" w:hAnsi="Arial" w:cs="Arial"/>
                <w:sz w:val="20"/>
                <w:szCs w:val="24"/>
              </w:rPr>
              <w:t>3 258,85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D4714A">
            <w:pPr>
              <w:jc w:val="center"/>
            </w:pPr>
            <w:r w:rsidRPr="00217558">
              <w:rPr>
                <w:rFonts w:ascii="Arial" w:eastAsia="Calibri" w:hAnsi="Arial" w:cs="Arial"/>
                <w:sz w:val="20"/>
                <w:szCs w:val="24"/>
              </w:rPr>
              <w:t>3 258,85</w:t>
            </w:r>
          </w:p>
        </w:tc>
      </w:tr>
      <w:tr w:rsidR="00293B8F" w:rsidRPr="005C507D" w:rsidTr="00293B8F">
        <w:trPr>
          <w:trHeight w:val="39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293B8F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 xml:space="preserve">Доля выполненных мероприятий от общего количества мероприятий, 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связанных с организацией муниципальной службы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</w:tr>
      <w:tr w:rsidR="00293B8F" w:rsidRPr="005C507D" w:rsidTr="00293B8F">
        <w:trPr>
          <w:trHeight w:val="2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b/>
                <w:sz w:val="18"/>
                <w:szCs w:val="18"/>
              </w:rPr>
              <w:t>Задача 4</w:t>
            </w:r>
          </w:p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sz w:val="18"/>
                <w:szCs w:val="18"/>
              </w:rPr>
              <w:t>Совершенствование мотивации муниципальных служащих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17558">
              <w:rPr>
                <w:rFonts w:ascii="Arial" w:hAnsi="Arial" w:cs="Arial"/>
                <w:sz w:val="18"/>
                <w:szCs w:val="20"/>
              </w:rPr>
              <w:t>82 728,3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712A8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</w:tr>
      <w:tr w:rsidR="00293B8F" w:rsidRPr="005C507D" w:rsidTr="00293B8F">
        <w:trPr>
          <w:trHeight w:val="3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695B">
              <w:rPr>
                <w:rFonts w:ascii="Arial" w:hAnsi="Arial" w:cs="Arial"/>
                <w:sz w:val="18"/>
                <w:szCs w:val="18"/>
              </w:rPr>
              <w:t>Средства фонда социального страхования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712A8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</w:tr>
      <w:tr w:rsidR="00293B8F" w:rsidRPr="005C507D" w:rsidTr="00293B8F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217558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 xml:space="preserve">Доля муниципальных служащих, вышедших на пенсию, и получающих пенсию за выслугу лет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712A8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</w:tr>
      <w:tr w:rsidR="00293B8F" w:rsidRPr="005C507D" w:rsidTr="00293B8F">
        <w:trPr>
          <w:trHeight w:val="148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b/>
                <w:sz w:val="18"/>
                <w:szCs w:val="18"/>
              </w:rPr>
              <w:t>Задача 5</w:t>
            </w:r>
          </w:p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sz w:val="18"/>
                <w:szCs w:val="18"/>
              </w:rPr>
              <w:t xml:space="preserve">Совершенствование профессионального развития муниципальных служащих 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17558">
              <w:rPr>
                <w:rFonts w:ascii="Arial" w:hAnsi="Arial" w:cs="Arial"/>
                <w:sz w:val="20"/>
                <w:szCs w:val="20"/>
              </w:rPr>
              <w:t>3 113,26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 xml:space="preserve">Доля муниципальных служащих, прошедших </w:t>
            </w:r>
            <w:proofErr w:type="gramStart"/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обучение по программам</w:t>
            </w:r>
            <w:proofErr w:type="gramEnd"/>
            <w:r w:rsidRPr="00B3695B">
              <w:rPr>
                <w:rFonts w:ascii="Arial" w:eastAsia="Times New Roman" w:hAnsi="Arial" w:cs="Arial"/>
                <w:sz w:val="18"/>
                <w:szCs w:val="18"/>
              </w:rPr>
              <w:t xml:space="preserve">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712A8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25</w:t>
            </w:r>
          </w:p>
        </w:tc>
      </w:tr>
      <w:tr w:rsidR="00293B8F" w:rsidRPr="005C507D" w:rsidTr="00293B8F">
        <w:trPr>
          <w:trHeight w:val="36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EF4891" w:rsidRDefault="00293B8F" w:rsidP="00293B8F">
            <w:pPr>
              <w:pStyle w:val="ConsPlusCell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720969">
              <w:rPr>
                <w:rFonts w:ascii="Arial" w:eastAsia="Times New Roman" w:hAnsi="Arial" w:cs="Arial"/>
                <w:sz w:val="18"/>
                <w:szCs w:val="18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муниципального образования Пушкинский муниципальный район Московской области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712A8D" w:rsidRDefault="00293B8F" w:rsidP="00D471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2A8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100</w:t>
            </w:r>
          </w:p>
        </w:tc>
      </w:tr>
    </w:tbl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B65E4" w:rsidRPr="005C507D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  <w:r w:rsidRPr="005C507D">
        <w:rPr>
          <w:rFonts w:ascii="Arial" w:hAnsi="Arial" w:cs="Arial"/>
          <w:i/>
          <w:szCs w:val="24"/>
        </w:rPr>
        <w:lastRenderedPageBreak/>
        <w:t>Приложение № 3 к муниципальной подпрограмме</w:t>
      </w:r>
    </w:p>
    <w:p w:rsidR="00FC4C35" w:rsidRPr="005C507D" w:rsidRDefault="00FC4C35" w:rsidP="00FC4C35">
      <w:pPr>
        <w:spacing w:after="0" w:line="240" w:lineRule="auto"/>
        <w:ind w:left="3828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r w:rsidRPr="005C507D">
        <w:rPr>
          <w:rFonts w:ascii="Arial" w:hAnsi="Arial" w:cs="Arial"/>
          <w:i/>
        </w:rPr>
        <w:t>«</w:t>
      </w:r>
      <w:r>
        <w:rPr>
          <w:rFonts w:ascii="Arial" w:hAnsi="Arial" w:cs="Arial"/>
          <w:i/>
        </w:rPr>
        <w:t>Развитие муниципальной службы</w:t>
      </w:r>
      <w:r w:rsidRPr="00FC4C35">
        <w:rPr>
          <w:rFonts w:ascii="Arial" w:hAnsi="Arial" w:cs="Arial"/>
          <w:i/>
        </w:rPr>
        <w:t xml:space="preserve"> Пушкинского муниципального района</w:t>
      </w:r>
      <w:r w:rsidRPr="005C507D">
        <w:rPr>
          <w:rFonts w:ascii="Arial" w:hAnsi="Arial" w:cs="Arial"/>
          <w:i/>
        </w:rPr>
        <w:t>»</w:t>
      </w:r>
    </w:p>
    <w:p w:rsidR="007B65E4" w:rsidRPr="005C507D" w:rsidRDefault="007B65E4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7B65E4" w:rsidRPr="00905225" w:rsidRDefault="007B65E4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8"/>
          <w:szCs w:val="28"/>
        </w:rPr>
      </w:pPr>
      <w:r w:rsidRPr="00905225">
        <w:rPr>
          <w:rFonts w:ascii="Arial" w:hAnsi="Arial" w:cs="Arial"/>
          <w:b/>
          <w:sz w:val="28"/>
          <w:szCs w:val="28"/>
        </w:rPr>
        <w:t xml:space="preserve">Методика </w:t>
      </w:r>
      <w:proofErr w:type="gramStart"/>
      <w:r w:rsidRPr="00905225">
        <w:rPr>
          <w:rFonts w:ascii="Arial" w:hAnsi="Arial" w:cs="Arial"/>
          <w:b/>
          <w:sz w:val="28"/>
          <w:szCs w:val="28"/>
        </w:rPr>
        <w:t>расчета значений показател</w:t>
      </w:r>
      <w:r w:rsidRPr="00905225">
        <w:rPr>
          <w:rFonts w:ascii="Arial" w:hAnsi="Arial" w:cs="Arial"/>
          <w:b/>
          <w:i/>
          <w:sz w:val="28"/>
          <w:szCs w:val="28"/>
        </w:rPr>
        <w:t>е</w:t>
      </w:r>
      <w:r w:rsidRPr="00905225">
        <w:rPr>
          <w:rFonts w:ascii="Arial" w:hAnsi="Arial" w:cs="Arial"/>
          <w:b/>
          <w:sz w:val="28"/>
          <w:szCs w:val="28"/>
        </w:rPr>
        <w:t>й эффективности реализации подпрограммы</w:t>
      </w:r>
      <w:proofErr w:type="gramEnd"/>
    </w:p>
    <w:p w:rsidR="00285F7C" w:rsidRPr="00F81C00" w:rsidRDefault="00285F7C" w:rsidP="00323916">
      <w:pPr>
        <w:pStyle w:val="ConsPlusNonformat"/>
        <w:ind w:right="-1" w:firstLine="709"/>
        <w:jc w:val="center"/>
        <w:rPr>
          <w:rFonts w:ascii="Arial" w:hAnsi="Arial" w:cs="Arial"/>
          <w:b/>
          <w:color w:val="FF0000"/>
          <w:szCs w:val="28"/>
        </w:rPr>
      </w:pPr>
    </w:p>
    <w:tbl>
      <w:tblPr>
        <w:tblW w:w="1545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5"/>
        <w:gridCol w:w="4253"/>
        <w:gridCol w:w="7229"/>
        <w:gridCol w:w="1418"/>
        <w:gridCol w:w="2126"/>
      </w:tblGrid>
      <w:tr w:rsidR="00460392" w:rsidRPr="00720969" w:rsidTr="00F81C00">
        <w:trPr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2096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Методика расчета показателя и единица измерения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 w:right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Периодичность предоставления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F81C00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1"/>
              <w:ind w:right="181" w:firstLine="9"/>
              <w:rPr>
                <w:rFonts w:ascii="Arial" w:hAnsi="Arial" w:cs="Arial"/>
                <w:szCs w:val="24"/>
                <w:lang w:val="ru-RU"/>
              </w:rPr>
            </w:pP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Днпа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Рнпа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/ </w:t>
            </w: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Пнпа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x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100%,</w:t>
            </w:r>
          </w:p>
          <w:p w:rsidR="00460392" w:rsidRPr="00720969" w:rsidRDefault="00460392" w:rsidP="00F81C00">
            <w:pPr>
              <w:pStyle w:val="1"/>
              <w:ind w:right="181" w:firstLine="9"/>
              <w:rPr>
                <w:rFonts w:ascii="Arial" w:hAnsi="Arial" w:cs="Arial"/>
                <w:szCs w:val="24"/>
                <w:lang w:val="ru-RU"/>
              </w:rPr>
            </w:pPr>
            <w:r w:rsidRPr="00720969">
              <w:rPr>
                <w:rFonts w:ascii="Arial" w:hAnsi="Arial" w:cs="Arial"/>
                <w:szCs w:val="24"/>
                <w:lang w:val="ru-RU"/>
              </w:rPr>
              <w:t>где:</w:t>
            </w:r>
          </w:p>
          <w:p w:rsidR="00460392" w:rsidRPr="00720969" w:rsidRDefault="00460392" w:rsidP="00F81C00">
            <w:pPr>
              <w:pStyle w:val="1"/>
              <w:ind w:right="181" w:firstLine="9"/>
              <w:rPr>
                <w:rFonts w:ascii="Arial" w:hAnsi="Arial" w:cs="Arial"/>
                <w:szCs w:val="24"/>
                <w:lang w:val="ru-RU"/>
              </w:rPr>
            </w:pP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Днпа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- доля разработанных нормативных правовых актов Пушкинского муниципального района от общего количества нормативных правовых актов, предусмотренных ежегодным планом разработки нормативных правовых актов в сфере муниципальной службы;</w:t>
            </w:r>
          </w:p>
          <w:p w:rsidR="00460392" w:rsidRPr="00720969" w:rsidRDefault="00460392" w:rsidP="00F81C00">
            <w:pPr>
              <w:pStyle w:val="1"/>
              <w:ind w:right="181" w:firstLine="9"/>
              <w:rPr>
                <w:rFonts w:ascii="Arial" w:hAnsi="Arial" w:cs="Arial"/>
                <w:szCs w:val="24"/>
                <w:lang w:val="ru-RU"/>
              </w:rPr>
            </w:pP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Рнпа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- количество разработанных нормативных правовых актов Пушкинского муниципального  района;</w:t>
            </w:r>
          </w:p>
          <w:p w:rsidR="00460392" w:rsidRPr="00720969" w:rsidRDefault="00460392" w:rsidP="00F81C00">
            <w:pPr>
              <w:pStyle w:val="1"/>
              <w:ind w:right="181" w:firstLine="9"/>
              <w:rPr>
                <w:rFonts w:ascii="Arial" w:hAnsi="Arial" w:cs="Arial"/>
                <w:szCs w:val="24"/>
                <w:lang w:val="ru-RU"/>
              </w:rPr>
            </w:pP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Пнпа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- общее количество нормативных правовых актов, предусмотренных ежегодным планом разработки нормативных правовых актов по вопросам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выполненных мероприятий от общего количества мероприятий, предусмотренных планом по противодействию коррупции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1"/>
              <w:ind w:right="181"/>
              <w:rPr>
                <w:rFonts w:ascii="Arial" w:hAnsi="Arial" w:cs="Arial"/>
                <w:szCs w:val="24"/>
                <w:lang w:val="ru-RU"/>
              </w:rPr>
            </w:pPr>
            <w:r w:rsidRPr="00720969">
              <w:rPr>
                <w:rFonts w:ascii="Arial" w:hAnsi="Arial" w:cs="Arial"/>
                <w:szCs w:val="24"/>
                <w:lang w:val="ru-RU"/>
              </w:rPr>
              <w:t xml:space="preserve">Дм = Км / </w:t>
            </w: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Вм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x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100%,</w:t>
            </w:r>
          </w:p>
          <w:p w:rsidR="00460392" w:rsidRPr="00720969" w:rsidRDefault="00460392" w:rsidP="00F81C00">
            <w:pPr>
              <w:pStyle w:val="1"/>
              <w:ind w:right="181"/>
              <w:rPr>
                <w:rFonts w:ascii="Arial" w:hAnsi="Arial" w:cs="Arial"/>
                <w:szCs w:val="24"/>
                <w:lang w:val="ru-RU"/>
              </w:rPr>
            </w:pPr>
            <w:r w:rsidRPr="00720969">
              <w:rPr>
                <w:rFonts w:ascii="Arial" w:hAnsi="Arial" w:cs="Arial"/>
                <w:szCs w:val="24"/>
                <w:lang w:val="ru-RU"/>
              </w:rPr>
              <w:t>где:</w:t>
            </w:r>
          </w:p>
          <w:p w:rsidR="00460392" w:rsidRPr="00720969" w:rsidRDefault="00460392" w:rsidP="00F81C00">
            <w:pPr>
              <w:pStyle w:val="1"/>
              <w:ind w:right="181"/>
              <w:rPr>
                <w:rFonts w:ascii="Arial" w:hAnsi="Arial" w:cs="Arial"/>
                <w:szCs w:val="24"/>
                <w:lang w:val="ru-RU"/>
              </w:rPr>
            </w:pPr>
            <w:r w:rsidRPr="00720969">
              <w:rPr>
                <w:rFonts w:ascii="Arial" w:hAnsi="Arial" w:cs="Arial"/>
                <w:szCs w:val="24"/>
                <w:lang w:val="ru-RU"/>
              </w:rPr>
              <w:t>Дм - доля выполненных мероприятий от общего количества мероприятий, предусмотренных планом противодействия коррупции по кадровым вопросам;</w:t>
            </w:r>
          </w:p>
          <w:p w:rsidR="00460392" w:rsidRPr="00720969" w:rsidRDefault="00460392" w:rsidP="00F81C00">
            <w:pPr>
              <w:pStyle w:val="1"/>
              <w:ind w:right="181"/>
              <w:rPr>
                <w:rFonts w:ascii="Arial" w:hAnsi="Arial" w:cs="Arial"/>
                <w:szCs w:val="24"/>
                <w:lang w:val="ru-RU"/>
              </w:rPr>
            </w:pPr>
            <w:proofErr w:type="gramStart"/>
            <w:r w:rsidRPr="00720969">
              <w:rPr>
                <w:rFonts w:ascii="Arial" w:hAnsi="Arial" w:cs="Arial"/>
                <w:szCs w:val="24"/>
                <w:lang w:val="ru-RU"/>
              </w:rPr>
              <w:t>Км</w:t>
            </w:r>
            <w:proofErr w:type="gram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- количество мероприятий, предусмотренных планом противодействия коррупции по кадровым вопросам;</w:t>
            </w:r>
          </w:p>
          <w:p w:rsidR="00460392" w:rsidRPr="00720969" w:rsidRDefault="00460392" w:rsidP="00F81C00">
            <w:pPr>
              <w:pStyle w:val="1"/>
              <w:ind w:right="181"/>
              <w:rPr>
                <w:rFonts w:ascii="Arial" w:hAnsi="Arial" w:cs="Arial"/>
                <w:szCs w:val="24"/>
                <w:lang w:val="ru-RU"/>
              </w:rPr>
            </w:pP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Вм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- выполненные мероприятия, предусмотренные планом противодействия коррупции по кадровым вопросам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rPr>
          <w:trHeight w:val="3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 xml:space="preserve">Доля муниципальных служащих, в должностные обязанности которых входит участие в противодействие коррупции, прошедших </w:t>
            </w:r>
            <w:proofErr w:type="gramStart"/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обучение по</w:t>
            </w:r>
            <w:proofErr w:type="gramEnd"/>
            <w:r w:rsidRPr="00720969">
              <w:rPr>
                <w:rFonts w:ascii="Arial" w:eastAsia="Times New Roman" w:hAnsi="Arial" w:cs="Arial"/>
                <w:sz w:val="24"/>
                <w:szCs w:val="24"/>
              </w:rPr>
              <w:t xml:space="preserve"> данной тематике, от общего числа </w:t>
            </w:r>
            <w:r w:rsidRPr="0072096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муниципальных служащих, ответственных за противодействие коррупции 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Дгзд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 w:rsidRPr="00720969">
              <w:rPr>
                <w:rFonts w:ascii="Arial" w:hAnsi="Arial" w:cs="Arial"/>
                <w:sz w:val="24"/>
                <w:szCs w:val="24"/>
              </w:rPr>
              <w:t>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Дгзд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муниципальных служащих администрации  Пушкинского муниципального района, прошедших обучение в соответствии с планом профессиональной переподготовки и </w:t>
            </w: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 xml:space="preserve">повышения квалификации муниципальных служащих администрации Пушкинского муниципального района, от количества муниципальных служащих администрации  Пушкинского муниципального района, направляемых на </w:t>
            </w:r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>обучение по программам</w:t>
            </w:r>
            <w:proofErr w:type="gramEnd"/>
            <w:r w:rsidRPr="00720969">
              <w:rPr>
                <w:rFonts w:ascii="Arial" w:hAnsi="Arial" w:cs="Arial"/>
                <w:sz w:val="24"/>
                <w:szCs w:val="24"/>
              </w:rPr>
              <w:t xml:space="preserve"> профессиональной переподготовки и повышения квалификации;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муниципальных служащих администрации Пушкинского муниципального района, прошедших обучение в соответствии с планом профессиональной переподготовки и повышения квалификации муниципальных служащих администрации Пушкинского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proofErr w:type="spellEnd"/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нп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х100%,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нарушений, выявленных по результатам прокурорского надзора;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– количество выполненных нарушений, выявленных по результатам прокурорского надзора;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нп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нарушений, предусмотренных планом работы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Содержание </w:t>
            </w:r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720969">
              <w:rPr>
                <w:rFonts w:ascii="Arial" w:hAnsi="Arial" w:cs="Arial"/>
                <w:sz w:val="24"/>
                <w:szCs w:val="24"/>
              </w:rPr>
              <w:t>.с. = расходы бюджета на содержание работников органов местного самоуправления/ численность населения Пушкинского муниципального района,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 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Содержание </w:t>
            </w:r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720969">
              <w:rPr>
                <w:rFonts w:ascii="Arial" w:hAnsi="Arial" w:cs="Arial"/>
                <w:sz w:val="24"/>
                <w:szCs w:val="24"/>
              </w:rPr>
              <w:t>.с. – расходы бюджета муниципального образования на содержание работников органов местного самоуправления в расчете на одного жителя Пушкинского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Двп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Квм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Окм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Двп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выполненных мероприятий от общего количества мероприятий, связанных с организацией муниципальной службы;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Квм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выполненных мероприятий, связанных с </w:t>
            </w: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организацией муниципальной службы;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Окм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общее количество мероприятий, связанных с организацией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выполненных мероприятий по совершенствованию мотивации муниципальных служащих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Двмм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Квмм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Кммп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х100%,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Двмм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выполненных мероприятий по совершенствованию мотивации муниципальных служащих;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Квмм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– количество выполненных мероприятий по совершенствованию мотивации муниципальных служащих;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Кммп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мероприятий по совершенствованию мотивации муниципальных служащих, предусмотренных планом работы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Дд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Кд/Кпд х100%,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Дд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работников органов местного самоуправления, прошедших ежегодную диспансеризацию от общего числа работающих, подлежащих диспансеризации в отчетном году;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Кд – количество работников органов местного самоуправления, прошедших ежегодную диспансеризацию;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Кпд - количество работников органов местного самоуправления, подлежащих диспансеризации в отчетном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 xml:space="preserve">Доля муниципальных служащих, вышедших на пенсию, и получающих пенсию за выслугу лет 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муниципальных служащих, вышедших на пенсию и получающих пенсию за выслугу лет;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муниципальных служащих, которым назначена пенсия за выслугу лет;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– количество муниципальных служащих, вышедших на пенсию и имеющим право на пенсию за выслугу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 xml:space="preserve">Доля муниципальных служащих, прошедших </w:t>
            </w:r>
            <w:proofErr w:type="gramStart"/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обучение по программам</w:t>
            </w:r>
            <w:proofErr w:type="gramEnd"/>
            <w:r w:rsidRPr="00720969">
              <w:rPr>
                <w:rFonts w:ascii="Arial" w:eastAsia="Times New Roman" w:hAnsi="Arial" w:cs="Arial"/>
                <w:sz w:val="24"/>
                <w:szCs w:val="24"/>
              </w:rPr>
              <w:t xml:space="preserve"> профессиональной </w:t>
            </w:r>
            <w:r w:rsidRPr="0072096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переподготовки и повышения квалификации в соответствии с планом - заказом, от общего числа муниципальных служащих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Дмс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 w:rsidRPr="00720969">
              <w:rPr>
                <w:rFonts w:ascii="Arial" w:hAnsi="Arial" w:cs="Arial"/>
                <w:sz w:val="24"/>
                <w:szCs w:val="24"/>
              </w:rPr>
              <w:t>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Дмс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муниципальных служащих, прошедших обучение в </w:t>
            </w: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 xml:space="preserve">соответствии с планом - заказом, от количества муниципальных служащих, направляемых на </w:t>
            </w:r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>обучение по программам</w:t>
            </w:r>
            <w:proofErr w:type="gramEnd"/>
            <w:r w:rsidRPr="00720969">
              <w:rPr>
                <w:rFonts w:ascii="Arial" w:hAnsi="Arial" w:cs="Arial"/>
                <w:sz w:val="24"/>
                <w:szCs w:val="24"/>
              </w:rPr>
              <w:t xml:space="preserve"> профессиональной переподготовки и повышения квалификации от общего числа муниципальных служащих;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муниципальных служащих, прошедших обучение в соответствии с планом - заказом;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общее количество муниципальных служащих, направляемых на обучение в соответствии с плано</w:t>
            </w:r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>м-</w:t>
            </w:r>
            <w:proofErr w:type="gramEnd"/>
            <w:r w:rsidRPr="00720969">
              <w:rPr>
                <w:rFonts w:ascii="Arial" w:hAnsi="Arial" w:cs="Arial"/>
                <w:sz w:val="24"/>
                <w:szCs w:val="24"/>
              </w:rPr>
              <w:t xml:space="preserve"> заказом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муниципального образования Пушкинский муниципальный район Московской области</w:t>
            </w:r>
            <w:proofErr w:type="gram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К=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>чел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Кпр</w:t>
            </w:r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>.</w:t>
            </w:r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>ч</w:t>
            </w:r>
            <w:proofErr w:type="gramEnd"/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>ис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100%,</w:t>
            </w:r>
          </w:p>
          <w:p w:rsidR="00460392" w:rsidRPr="00720969" w:rsidRDefault="00460392" w:rsidP="00F81C00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20969">
              <w:rPr>
                <w:rFonts w:ascii="Arial" w:hAnsi="Arial" w:cs="Arial"/>
                <w:sz w:val="24"/>
                <w:szCs w:val="24"/>
                <w:lang w:eastAsia="ru-RU"/>
              </w:rPr>
              <w:t>где:</w:t>
            </w:r>
          </w:p>
          <w:p w:rsidR="00460392" w:rsidRPr="00720969" w:rsidRDefault="00460392" w:rsidP="00F81C00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72096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 - </w:t>
            </w:r>
            <w:r w:rsidRPr="00720969">
              <w:rPr>
                <w:rFonts w:ascii="Arial" w:hAnsi="Arial" w:cs="Arial"/>
                <w:sz w:val="24"/>
                <w:szCs w:val="24"/>
              </w:rPr>
              <w:t xml:space="preserve"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муниципального образования Городской округ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Балашиха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Московской области</w:t>
            </w:r>
            <w:proofErr w:type="gramEnd"/>
          </w:p>
          <w:p w:rsidR="00460392" w:rsidRPr="00720969" w:rsidRDefault="00460392" w:rsidP="00F81C00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>чел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720969">
              <w:rPr>
                <w:rFonts w:ascii="Arial" w:hAnsi="Arial" w:cs="Arial"/>
                <w:sz w:val="24"/>
                <w:szCs w:val="24"/>
                <w:lang w:eastAsia="ru-RU"/>
              </w:rPr>
              <w:t>количество</w:t>
            </w:r>
            <w:r w:rsidRPr="00720969">
              <w:rPr>
                <w:rFonts w:ascii="Arial" w:hAnsi="Arial" w:cs="Arial"/>
                <w:sz w:val="24"/>
                <w:szCs w:val="24"/>
              </w:rPr>
              <w:t xml:space="preserve"> муниципальных должностей и должностей муниципальной службы, учрежденных для решения вопросов местного значения по состоянию на конец отчетного периода; 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Кпр</w:t>
            </w:r>
            <w:proofErr w:type="gramStart"/>
            <w:r w:rsidRPr="00720969">
              <w:rPr>
                <w:rFonts w:ascii="Arial" w:hAnsi="Arial" w:cs="Arial"/>
                <w:sz w:val="24"/>
                <w:szCs w:val="24"/>
              </w:rPr>
              <w:t>.</w:t>
            </w:r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>ч</w:t>
            </w:r>
            <w:proofErr w:type="gramEnd"/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>ис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720969">
              <w:rPr>
                <w:rFonts w:ascii="Arial" w:hAnsi="Arial" w:cs="Arial"/>
                <w:sz w:val="24"/>
                <w:szCs w:val="24"/>
              </w:rPr>
              <w:t>- установленная предельная численность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</w:tbl>
    <w:p w:rsidR="007B65E4" w:rsidRPr="00720969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7B65E4" w:rsidRPr="00720969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091003" w:rsidRPr="005C507D" w:rsidRDefault="00091003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  <w:r w:rsidRPr="005C507D">
        <w:rPr>
          <w:rFonts w:ascii="Arial" w:hAnsi="Arial" w:cs="Arial"/>
          <w:i/>
        </w:rPr>
        <w:lastRenderedPageBreak/>
        <w:t xml:space="preserve">Приложение </w:t>
      </w:r>
      <w:r w:rsidRPr="005C507D">
        <w:rPr>
          <w:rFonts w:ascii="Arial" w:hAnsi="Arial" w:cs="Arial"/>
          <w:i/>
          <w:szCs w:val="24"/>
        </w:rPr>
        <w:t xml:space="preserve">№ </w:t>
      </w:r>
      <w:r w:rsidR="007B65E4" w:rsidRPr="005C507D">
        <w:rPr>
          <w:rFonts w:ascii="Arial" w:hAnsi="Arial" w:cs="Arial"/>
          <w:i/>
          <w:szCs w:val="24"/>
        </w:rPr>
        <w:t>4</w:t>
      </w:r>
      <w:r w:rsidRPr="005C507D">
        <w:rPr>
          <w:rFonts w:ascii="Arial" w:hAnsi="Arial" w:cs="Arial"/>
          <w:i/>
          <w:szCs w:val="24"/>
        </w:rPr>
        <w:t xml:space="preserve"> к муниципальной подпрограмме</w:t>
      </w:r>
    </w:p>
    <w:p w:rsidR="00FC4C35" w:rsidRPr="005C507D" w:rsidRDefault="00FC4C35" w:rsidP="00FC4C35">
      <w:pPr>
        <w:spacing w:after="0" w:line="240" w:lineRule="auto"/>
        <w:ind w:left="3828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r w:rsidRPr="005C507D">
        <w:rPr>
          <w:rFonts w:ascii="Arial" w:hAnsi="Arial" w:cs="Arial"/>
          <w:i/>
        </w:rPr>
        <w:t>«</w:t>
      </w:r>
      <w:r>
        <w:rPr>
          <w:rFonts w:ascii="Arial" w:hAnsi="Arial" w:cs="Arial"/>
          <w:i/>
        </w:rPr>
        <w:t>Развитие муниципальной службы</w:t>
      </w:r>
      <w:r w:rsidRPr="00FC4C35">
        <w:rPr>
          <w:rFonts w:ascii="Arial" w:hAnsi="Arial" w:cs="Arial"/>
          <w:i/>
        </w:rPr>
        <w:t xml:space="preserve"> Пушкинского муниципального района</w:t>
      </w:r>
      <w:r w:rsidRPr="005C507D">
        <w:rPr>
          <w:rFonts w:ascii="Arial" w:hAnsi="Arial" w:cs="Arial"/>
          <w:i/>
        </w:rPr>
        <w:t>»</w:t>
      </w:r>
    </w:p>
    <w:p w:rsidR="00091003" w:rsidRPr="005C507D" w:rsidRDefault="00091003" w:rsidP="00323916">
      <w:pPr>
        <w:pStyle w:val="ConsPlusNonformat"/>
        <w:ind w:right="-1" w:firstLine="709"/>
        <w:jc w:val="right"/>
        <w:rPr>
          <w:rFonts w:ascii="Arial" w:hAnsi="Arial" w:cs="Arial"/>
          <w:i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Предоставление обоснования финансовых ресурсов, необходимых для реализации мероприятий подпрограммы</w:t>
      </w: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CellMar>
          <w:left w:w="28" w:type="dxa"/>
          <w:right w:w="28" w:type="dxa"/>
        </w:tblCellMar>
        <w:tblLook w:val="04A0"/>
      </w:tblPr>
      <w:tblGrid>
        <w:gridCol w:w="2925"/>
        <w:gridCol w:w="2065"/>
        <w:gridCol w:w="3685"/>
        <w:gridCol w:w="98"/>
        <w:gridCol w:w="3162"/>
        <w:gridCol w:w="2691"/>
      </w:tblGrid>
      <w:tr w:rsidR="00091003" w:rsidRPr="00F81C00" w:rsidTr="007C3425">
        <w:tc>
          <w:tcPr>
            <w:tcW w:w="2925" w:type="dxa"/>
          </w:tcPr>
          <w:p w:rsidR="00091003" w:rsidRPr="00F81C00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>Наименование мероприятия подпрограммы</w:t>
            </w:r>
          </w:p>
        </w:tc>
        <w:tc>
          <w:tcPr>
            <w:tcW w:w="2065" w:type="dxa"/>
          </w:tcPr>
          <w:p w:rsidR="00091003" w:rsidRPr="00F81C00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>Источник финансирования</w:t>
            </w:r>
          </w:p>
        </w:tc>
        <w:tc>
          <w:tcPr>
            <w:tcW w:w="3685" w:type="dxa"/>
          </w:tcPr>
          <w:p w:rsidR="00091003" w:rsidRPr="00F81C00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</w:tcPr>
          <w:p w:rsidR="00091003" w:rsidRPr="00F81C00" w:rsidRDefault="00091003" w:rsidP="007C3425">
            <w:pPr>
              <w:pStyle w:val="ConsPlusNonformat"/>
              <w:ind w:left="16" w:right="-12"/>
              <w:jc w:val="center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 xml:space="preserve">Общий объем финансовых ресурсов, необходимых для реализации мероприятия, в том числе по годам, </w:t>
            </w:r>
            <w:r w:rsidRPr="00F81C00">
              <w:rPr>
                <w:rFonts w:ascii="Arial" w:hAnsi="Arial" w:cs="Arial"/>
                <w:szCs w:val="20"/>
              </w:rPr>
              <w:t>тыс. руб.</w:t>
            </w:r>
          </w:p>
        </w:tc>
        <w:tc>
          <w:tcPr>
            <w:tcW w:w="2691" w:type="dxa"/>
          </w:tcPr>
          <w:p w:rsidR="00091003" w:rsidRPr="00F81C00" w:rsidRDefault="00091003" w:rsidP="00F81C00">
            <w:pPr>
              <w:pStyle w:val="ConsPlusNonformat"/>
              <w:ind w:left="-62" w:right="-1"/>
              <w:jc w:val="center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894D36" w:rsidRPr="00F81C00" w:rsidTr="007C3425">
        <w:trPr>
          <w:trHeight w:val="2340"/>
        </w:trPr>
        <w:tc>
          <w:tcPr>
            <w:tcW w:w="292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Организация работы по повышению квалификации муниципальных служащих и участия в краткосрочных семинарах</w:t>
            </w:r>
          </w:p>
        </w:tc>
        <w:tc>
          <w:tcPr>
            <w:tcW w:w="206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Средства местного бюджета</w:t>
            </w:r>
          </w:p>
        </w:tc>
        <w:tc>
          <w:tcPr>
            <w:tcW w:w="368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Р</w:t>
            </w:r>
            <w:r w:rsidRPr="00F81C00">
              <w:rPr>
                <w:rFonts w:ascii="Arial" w:eastAsia="Times New Roman" w:hAnsi="Arial" w:cs="Arial"/>
                <w:b/>
                <w:i/>
                <w:sz w:val="22"/>
                <w:szCs w:val="24"/>
              </w:rPr>
              <w:t>к</w:t>
            </w:r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=</w:t>
            </w:r>
            <w:proofErr w:type="spellEnd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(С+К)*Ч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, где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Р</w:t>
            </w:r>
            <w:proofErr w:type="gramStart"/>
            <w:r w:rsidRPr="00F81C00">
              <w:rPr>
                <w:rFonts w:ascii="Arial" w:eastAsia="Times New Roman" w:hAnsi="Arial" w:cs="Arial"/>
                <w:i/>
                <w:sz w:val="22"/>
                <w:szCs w:val="24"/>
              </w:rPr>
              <w:t>к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-</w:t>
            </w:r>
            <w:proofErr w:type="gram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расходы на повышение квалификации;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gram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С-</w:t>
            </w:r>
            <w:proofErr w:type="gram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стоимость одной программы;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gram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К-</w:t>
            </w:r>
            <w:proofErr w:type="gram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командировочные (стоимость дороги);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gram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Ч-</w:t>
            </w:r>
            <w:proofErr w:type="gram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кол-во человек, прошедших повышение квалификации</w:t>
            </w:r>
          </w:p>
        </w:tc>
        <w:tc>
          <w:tcPr>
            <w:tcW w:w="3260" w:type="dxa"/>
            <w:gridSpan w:val="2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b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∑= 3 113,26, в том числе: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2015 год=193,8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2016 год=569,8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2017 год=569,8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2018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569,8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2019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</w:t>
            </w:r>
            <w:r w:rsidR="00F81C00"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210,06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При расчете средств на повышение квалификации муниципальных служащих администрации муниципального района (городского округа) на плановый период учитывалось повышение стоимости 1 программы на 10%</w:t>
            </w:r>
          </w:p>
        </w:tc>
        <w:tc>
          <w:tcPr>
            <w:tcW w:w="2691" w:type="dxa"/>
          </w:tcPr>
          <w:p w:rsidR="00894D36" w:rsidRPr="00F81C00" w:rsidRDefault="00F81C00" w:rsidP="00F81C00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>
              <w:rPr>
                <w:rFonts w:ascii="Arial" w:eastAsia="Times New Roman" w:hAnsi="Arial" w:cs="Arial"/>
                <w:sz w:val="22"/>
                <w:szCs w:val="24"/>
              </w:rPr>
              <w:t>0,0</w:t>
            </w:r>
          </w:p>
        </w:tc>
      </w:tr>
      <w:tr w:rsidR="00460392" w:rsidRPr="00F81C00" w:rsidTr="007C3425">
        <w:trPr>
          <w:trHeight w:val="1054"/>
        </w:trPr>
        <w:tc>
          <w:tcPr>
            <w:tcW w:w="2925" w:type="dxa"/>
          </w:tcPr>
          <w:p w:rsidR="00460392" w:rsidRPr="00F81C00" w:rsidRDefault="00460392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Прохождение ежегодной диспансеризации муниципальными служащими </w:t>
            </w:r>
          </w:p>
        </w:tc>
        <w:tc>
          <w:tcPr>
            <w:tcW w:w="2065" w:type="dxa"/>
          </w:tcPr>
          <w:p w:rsidR="00460392" w:rsidRPr="00F81C00" w:rsidRDefault="00460392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Средства фонда социального страхования</w:t>
            </w:r>
          </w:p>
        </w:tc>
        <w:tc>
          <w:tcPr>
            <w:tcW w:w="9636" w:type="dxa"/>
            <w:gridSpan w:val="4"/>
          </w:tcPr>
          <w:p w:rsidR="00460392" w:rsidRPr="00F81C00" w:rsidRDefault="00F81C00" w:rsidP="00F81C00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В</w:t>
            </w:r>
            <w:r w:rsidR="00460392"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пределах средств, предусмотренных на обеспечение деятельности органов местного самоуправления</w:t>
            </w:r>
          </w:p>
        </w:tc>
      </w:tr>
      <w:tr w:rsidR="00894D36" w:rsidRPr="00F81C00" w:rsidTr="007C3425">
        <w:trPr>
          <w:trHeight w:val="1237"/>
        </w:trPr>
        <w:tc>
          <w:tcPr>
            <w:tcW w:w="292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Организация выплаты пенсии за выслугу 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206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Средства местного бюджета</w:t>
            </w:r>
          </w:p>
        </w:tc>
        <w:tc>
          <w:tcPr>
            <w:tcW w:w="3783" w:type="dxa"/>
            <w:gridSpan w:val="2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Рп=</w:t>
            </w:r>
            <w:proofErr w:type="spellEnd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 xml:space="preserve"> (О+КЧ+</w:t>
            </w:r>
            <w:proofErr w:type="gram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ВЛ</w:t>
            </w:r>
            <w:proofErr w:type="gramEnd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)*С)-СЧП)*Ч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, где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Рп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– расходы на пенсию за выслугу лет  лицам, замещающим муниципальные должности и должности муниципальной службы 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О – должностной оклад муниципального служащего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КЧ – надбавки за классный чин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gram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ВЛ</w:t>
            </w:r>
            <w:proofErr w:type="gram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– надбавки за выслугу лет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gram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С-</w:t>
            </w:r>
            <w:proofErr w:type="gram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процент, зависящий от стажа 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lastRenderedPageBreak/>
              <w:t>муниципальной службы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СЧП – страховая часть пенсии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Ч – количество муниципальных служащих, получающих пенсию за выслугу лет</w:t>
            </w:r>
          </w:p>
        </w:tc>
        <w:tc>
          <w:tcPr>
            <w:tcW w:w="3162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b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lastRenderedPageBreak/>
              <w:t>∑=73 780,1 в том числе: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2015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11 338,1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2016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15 365,0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2017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15 365,0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2018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15 365,0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2019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16 347,0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При расчете средств на выплату пенсии за выслугу лет на плановый период 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lastRenderedPageBreak/>
              <w:t>учитывалось повышение оплаты труда муниципальных служащих на 1%</w:t>
            </w:r>
          </w:p>
        </w:tc>
        <w:tc>
          <w:tcPr>
            <w:tcW w:w="2691" w:type="dxa"/>
          </w:tcPr>
          <w:p w:rsidR="00894D36" w:rsidRPr="00F81C00" w:rsidRDefault="00460392" w:rsidP="00EF2AA7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lastRenderedPageBreak/>
              <w:t>0</w:t>
            </w:r>
            <w:r w:rsidR="00F81C00">
              <w:rPr>
                <w:rFonts w:ascii="Arial" w:eastAsia="Times New Roman" w:hAnsi="Arial" w:cs="Arial"/>
                <w:sz w:val="22"/>
                <w:szCs w:val="24"/>
              </w:rPr>
              <w:t>,0</w:t>
            </w:r>
          </w:p>
        </w:tc>
      </w:tr>
      <w:tr w:rsidR="00894D36" w:rsidRPr="00F81C00" w:rsidTr="007C3425">
        <w:trPr>
          <w:trHeight w:val="2245"/>
        </w:trPr>
        <w:tc>
          <w:tcPr>
            <w:tcW w:w="292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lastRenderedPageBreak/>
              <w:t>Организация выплаты единовременного поощрения муниципальным служащим в связи с выходом на пенсию</w:t>
            </w:r>
          </w:p>
        </w:tc>
        <w:tc>
          <w:tcPr>
            <w:tcW w:w="206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Средства местного бюджета</w:t>
            </w:r>
          </w:p>
        </w:tc>
        <w:tc>
          <w:tcPr>
            <w:tcW w:w="3783" w:type="dxa"/>
            <w:gridSpan w:val="2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b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Ре=</w:t>
            </w:r>
            <w:proofErr w:type="spellEnd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(О*</w:t>
            </w:r>
            <w:proofErr w:type="gram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ВЛ</w:t>
            </w:r>
            <w:proofErr w:type="gramEnd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*Ч)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 xml:space="preserve">Ре – 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расходы на выплату единовременного поощрения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О – должностной оклад муниципального служащего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gram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ВЛ</w:t>
            </w:r>
            <w:proofErr w:type="gram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% - коэффициент, зависящий от стажа муниципальной службы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Ч – количество муниципальных служащих, получивших выплату единовременного поощрения  в связи с выходом на пенсию</w:t>
            </w:r>
          </w:p>
        </w:tc>
        <w:tc>
          <w:tcPr>
            <w:tcW w:w="3162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b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∑=8 948,2 , в том числе: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2015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5 948,2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2016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0,0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2017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0,0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2018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0,0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2019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3 000,0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При расчете средств на выплату единовременного поощрения на плановый период учитывалось повышение должностных окладов муниципальных служащих на 1%</w:t>
            </w:r>
          </w:p>
        </w:tc>
        <w:tc>
          <w:tcPr>
            <w:tcW w:w="2691" w:type="dxa"/>
          </w:tcPr>
          <w:p w:rsidR="00894D36" w:rsidRPr="00F81C00" w:rsidRDefault="00460392" w:rsidP="00EF2AA7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4"/>
                <w:highlight w:val="yellow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0</w:t>
            </w:r>
            <w:r w:rsidR="00F81C00">
              <w:rPr>
                <w:rFonts w:ascii="Arial" w:eastAsia="Times New Roman" w:hAnsi="Arial" w:cs="Arial"/>
                <w:sz w:val="22"/>
                <w:szCs w:val="24"/>
              </w:rPr>
              <w:t>,0</w:t>
            </w:r>
          </w:p>
        </w:tc>
      </w:tr>
      <w:tr w:rsidR="00894D36" w:rsidRPr="00F81C00" w:rsidTr="007C3425">
        <w:trPr>
          <w:trHeight w:val="2245"/>
        </w:trPr>
        <w:tc>
          <w:tcPr>
            <w:tcW w:w="292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bookmarkStart w:id="1" w:name="Par457"/>
            <w:bookmarkEnd w:id="1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206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Средства местного бюджета</w:t>
            </w:r>
          </w:p>
        </w:tc>
        <w:tc>
          <w:tcPr>
            <w:tcW w:w="3783" w:type="dxa"/>
            <w:gridSpan w:val="2"/>
          </w:tcPr>
          <w:p w:rsidR="00894D36" w:rsidRPr="00F81C00" w:rsidRDefault="009E22D3" w:rsidP="00EF2AA7">
            <w:pPr>
              <w:pStyle w:val="ConsPlusCell"/>
              <w:rPr>
                <w:rFonts w:ascii="Arial" w:eastAsia="Times New Roman" w:hAnsi="Arial" w:cs="Arial"/>
                <w:b/>
                <w:sz w:val="22"/>
                <w:szCs w:val="24"/>
              </w:rPr>
            </w:pPr>
            <w:proofErr w:type="spellStart"/>
            <w:proofErr w:type="gramStart"/>
            <w:r w:rsidRPr="00F81C00">
              <w:rPr>
                <w:rFonts w:ascii="Arial" w:hAnsi="Arial" w:cs="Arial"/>
                <w:b/>
                <w:sz w:val="22"/>
                <w:szCs w:val="24"/>
              </w:rPr>
              <w:t>Р</w:t>
            </w:r>
            <w:proofErr w:type="gramEnd"/>
            <w:r w:rsidR="004702A2" w:rsidRPr="00F81C00">
              <w:rPr>
                <w:rFonts w:ascii="Arial" w:hAnsi="Arial" w:cs="Arial"/>
                <w:b/>
                <w:sz w:val="22"/>
                <w:szCs w:val="24"/>
              </w:rPr>
              <w:fldChar w:fldCharType="begin"/>
            </w:r>
            <w:r w:rsidR="00894D36" w:rsidRPr="00F81C00">
              <w:rPr>
                <w:rFonts w:ascii="Arial" w:hAnsi="Arial" w:cs="Arial"/>
                <w:b/>
                <w:sz w:val="22"/>
                <w:szCs w:val="24"/>
              </w:rPr>
              <w:instrText xml:space="preserve"> QUOTE </w:instrText>
            </w:r>
            <w:r w:rsidR="00894D36" w:rsidRPr="00F81C00">
              <w:rPr>
                <w:rFonts w:ascii="Arial" w:hAnsi="Arial" w:cs="Arial"/>
                <w:noProof/>
                <w:sz w:val="22"/>
                <w:szCs w:val="24"/>
              </w:rPr>
              <w:drawing>
                <wp:inline distT="0" distB="0" distL="0" distR="0">
                  <wp:extent cx="361950" cy="69532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94D36" w:rsidRPr="00F81C00">
              <w:rPr>
                <w:rFonts w:ascii="Arial" w:hAnsi="Arial" w:cs="Arial"/>
                <w:b/>
                <w:sz w:val="22"/>
                <w:szCs w:val="24"/>
              </w:rPr>
              <w:instrText xml:space="preserve"> </w:instrText>
            </w:r>
            <w:r w:rsidR="004702A2" w:rsidRPr="00F81C00">
              <w:rPr>
                <w:rFonts w:ascii="Arial" w:hAnsi="Arial" w:cs="Arial"/>
                <w:b/>
                <w:sz w:val="22"/>
                <w:szCs w:val="24"/>
              </w:rPr>
              <w:fldChar w:fldCharType="end"/>
            </w:r>
            <w:r w:rsidR="00894D36"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=</w:t>
            </w:r>
            <w:r w:rsidR="00894D36" w:rsidRPr="00F81C00">
              <w:rPr>
                <w:rFonts w:ascii="Arial" w:hAnsi="Arial" w:cs="Arial"/>
                <w:sz w:val="22"/>
                <w:szCs w:val="24"/>
              </w:rPr>
              <w:t>в</w:t>
            </w:r>
            <w:proofErr w:type="spellEnd"/>
            <w:r w:rsidR="00894D36" w:rsidRPr="00F81C00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94D36"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руб., где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Р</w:t>
            </w:r>
            <w:r w:rsidRPr="00F81C00">
              <w:rPr>
                <w:rFonts w:ascii="Arial" w:eastAsia="Times New Roman" w:hAnsi="Arial" w:cs="Arial"/>
                <w:b/>
                <w:i/>
                <w:sz w:val="22"/>
                <w:szCs w:val="24"/>
              </w:rPr>
              <w:t>р</w:t>
            </w:r>
            <w:proofErr w:type="spellEnd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 xml:space="preserve"> - 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Р</w:t>
            </w:r>
            <w:proofErr w:type="gramStart"/>
            <w:r w:rsidRPr="00F81C00">
              <w:rPr>
                <w:rFonts w:ascii="Arial" w:eastAsia="Times New Roman" w:hAnsi="Arial" w:cs="Arial"/>
                <w:b/>
                <w:i/>
                <w:sz w:val="22"/>
                <w:szCs w:val="24"/>
              </w:rPr>
              <w:t>б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-</w:t>
            </w:r>
            <w:proofErr w:type="gram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Расходы бюджета на содержание работников органов местного самоуправления**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b/>
                <w:color w:val="C00000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Ч</w:t>
            </w:r>
            <w:r w:rsidRPr="00F81C00">
              <w:rPr>
                <w:rFonts w:ascii="Arial" w:eastAsia="Times New Roman" w:hAnsi="Arial" w:cs="Arial"/>
                <w:b/>
                <w:i/>
                <w:sz w:val="22"/>
                <w:szCs w:val="24"/>
              </w:rPr>
              <w:t>с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</w:t>
            </w:r>
            <w:proofErr w:type="gram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–с</w:t>
            </w:r>
            <w:proofErr w:type="gram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реднегодовая численность населения муниципального района***</w:t>
            </w:r>
          </w:p>
        </w:tc>
        <w:tc>
          <w:tcPr>
            <w:tcW w:w="3162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∑= 7772,7, в том числе: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2015 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1091,5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2016 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1309,8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2017 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1322,9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2018 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1336,1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2019 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1362,9</w:t>
            </w:r>
          </w:p>
          <w:p w:rsidR="00894D36" w:rsidRPr="00F81C00" w:rsidRDefault="00894D36" w:rsidP="00EF2A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>1. Расходы на содержание  работников органов местного самоуправления определяются в соответствии с  Приказом Росстата от 23.07.2013 №  291 «Об утверждении статистического инструментария для организации федерального статистического наблюдения за ценами и финансами».</w:t>
            </w:r>
          </w:p>
          <w:p w:rsidR="007C3425" w:rsidRDefault="00894D36" w:rsidP="00EF2A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</w:pPr>
            <w:r w:rsidRPr="00F81C00">
              <w:rPr>
                <w:rFonts w:ascii="Arial" w:hAnsi="Arial" w:cs="Arial"/>
                <w:szCs w:val="24"/>
              </w:rPr>
              <w:t xml:space="preserve">2. Численность  населения  разработана  в составе </w:t>
            </w:r>
            <w:r w:rsidRPr="00F81C00">
              <w:rPr>
                <w:rFonts w:ascii="Arial" w:hAnsi="Arial" w:cs="Arial"/>
                <w:szCs w:val="24"/>
              </w:rPr>
              <w:lastRenderedPageBreak/>
              <w:t xml:space="preserve">Прогноза социально-экономического развития и согласована  с Министерством экономики МО. Численность за 2013 год  соответствует численности по данным  </w:t>
            </w:r>
            <w:proofErr w:type="spellStart"/>
            <w:r w:rsidRPr="00F81C00">
              <w:rPr>
                <w:rFonts w:ascii="Arial" w:hAnsi="Arial" w:cs="Arial"/>
                <w:szCs w:val="24"/>
              </w:rPr>
              <w:t>Мособлстата</w:t>
            </w:r>
            <w:proofErr w:type="spellEnd"/>
            <w:r w:rsidRPr="00F81C00">
              <w:rPr>
                <w:rFonts w:ascii="Arial" w:hAnsi="Arial" w:cs="Arial"/>
                <w:szCs w:val="24"/>
              </w:rPr>
              <w:t>. Численность  на последующие периоды планируется исходя из тенденций  естественного прироста (убыли) населения  и механического прироста (миграционного), который обусловлен</w:t>
            </w:r>
            <w:r w:rsidR="007C3425">
              <w:rPr>
                <w:rFonts w:ascii="Arial" w:hAnsi="Arial" w:cs="Arial"/>
                <w:szCs w:val="24"/>
              </w:rPr>
              <w:t xml:space="preserve"> большим объемом ввода жилья  (</w:t>
            </w:r>
            <w:r w:rsidRPr="00F81C00">
              <w:rPr>
                <w:rFonts w:ascii="Arial" w:hAnsi="Arial" w:cs="Arial"/>
                <w:szCs w:val="24"/>
              </w:rPr>
              <w:t>более 500 тыс.кв</w:t>
            </w:r>
            <w:proofErr w:type="gramStart"/>
            <w:r w:rsidRPr="00F81C00">
              <w:rPr>
                <w:rFonts w:ascii="Arial" w:hAnsi="Arial" w:cs="Arial"/>
                <w:szCs w:val="24"/>
              </w:rPr>
              <w:t>.м</w:t>
            </w:r>
            <w:proofErr w:type="gramEnd"/>
            <w:r w:rsidRPr="00F81C00">
              <w:rPr>
                <w:rFonts w:ascii="Arial" w:hAnsi="Arial" w:cs="Arial"/>
                <w:szCs w:val="24"/>
              </w:rPr>
              <w:t xml:space="preserve">  ежегодно)</w:t>
            </w:r>
            <w:r w:rsidRPr="00F81C00"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  <w:t xml:space="preserve">. </w:t>
            </w:r>
          </w:p>
          <w:p w:rsidR="00894D36" w:rsidRPr="00F81C00" w:rsidRDefault="00894D36" w:rsidP="00EF2A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 xml:space="preserve">Прогноз разрабатывается  на три года. Численность для показателей подпрограммы  «Развитие муниципальной службы»  берется в средне - годовом  исчислении. Расчет на 2018 год произведен отдельно с учетом сохраняемых тенденций. </w:t>
            </w:r>
          </w:p>
        </w:tc>
        <w:tc>
          <w:tcPr>
            <w:tcW w:w="2691" w:type="dxa"/>
          </w:tcPr>
          <w:p w:rsidR="00894D36" w:rsidRPr="00F81C00" w:rsidRDefault="00460392" w:rsidP="00EF2AA7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lastRenderedPageBreak/>
              <w:t>0</w:t>
            </w:r>
            <w:r w:rsidR="00F81C00">
              <w:rPr>
                <w:rFonts w:ascii="Arial" w:eastAsia="Times New Roman" w:hAnsi="Arial" w:cs="Arial"/>
                <w:sz w:val="22"/>
                <w:szCs w:val="24"/>
              </w:rPr>
              <w:t>,0</w:t>
            </w:r>
          </w:p>
        </w:tc>
      </w:tr>
    </w:tbl>
    <w:p w:rsidR="00BC54D6" w:rsidRPr="00285F7C" w:rsidRDefault="00BC54D6" w:rsidP="00894D36">
      <w:pPr>
        <w:pStyle w:val="ConsPlusNonformat"/>
        <w:ind w:right="-1"/>
        <w:rPr>
          <w:rFonts w:ascii="Arial" w:hAnsi="Arial" w:cs="Arial"/>
          <w:sz w:val="24"/>
          <w:szCs w:val="24"/>
        </w:rPr>
      </w:pPr>
    </w:p>
    <w:p w:rsidR="00BC54D6" w:rsidRPr="00285F7C" w:rsidRDefault="00BC54D6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BC54D6" w:rsidRPr="00285F7C" w:rsidRDefault="00BC54D6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345213" w:rsidRPr="00285F7C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345213" w:rsidRPr="00285F7C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C46B0B" w:rsidRPr="00285F7C" w:rsidRDefault="00C46B0B" w:rsidP="00323916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C46B0B" w:rsidRPr="00285F7C" w:rsidSect="00660E2C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984" w:rsidRDefault="00040984" w:rsidP="00341612">
      <w:pPr>
        <w:spacing w:after="0" w:line="240" w:lineRule="auto"/>
      </w:pPr>
      <w:r>
        <w:separator/>
      </w:r>
    </w:p>
  </w:endnote>
  <w:endnote w:type="continuationSeparator" w:id="0">
    <w:p w:rsidR="00040984" w:rsidRDefault="00040984" w:rsidP="00341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7C" w:rsidRDefault="004702A2">
    <w:pPr>
      <w:pStyle w:val="a6"/>
      <w:jc w:val="center"/>
    </w:pPr>
    <w:fldSimple w:instr="PAGE   \* MERGEFORMAT">
      <w:r w:rsidR="001927AA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984" w:rsidRDefault="00040984" w:rsidP="00341612">
      <w:pPr>
        <w:spacing w:after="0" w:line="240" w:lineRule="auto"/>
      </w:pPr>
      <w:r>
        <w:separator/>
      </w:r>
    </w:p>
  </w:footnote>
  <w:footnote w:type="continuationSeparator" w:id="0">
    <w:p w:rsidR="00040984" w:rsidRDefault="00040984" w:rsidP="00341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7C" w:rsidRDefault="00232A7C">
    <w:pPr>
      <w:pStyle w:val="a4"/>
      <w:jc w:val="center"/>
    </w:pPr>
  </w:p>
  <w:p w:rsidR="00232A7C" w:rsidRDefault="00232A7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CD8"/>
    <w:multiLevelType w:val="hybridMultilevel"/>
    <w:tmpl w:val="4CE8AEC2"/>
    <w:lvl w:ilvl="0" w:tplc="28082AC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A90"/>
    <w:rsid w:val="00003C52"/>
    <w:rsid w:val="00012880"/>
    <w:rsid w:val="00027395"/>
    <w:rsid w:val="0003309D"/>
    <w:rsid w:val="000342D8"/>
    <w:rsid w:val="00040984"/>
    <w:rsid w:val="000413D4"/>
    <w:rsid w:val="00041992"/>
    <w:rsid w:val="00062CB2"/>
    <w:rsid w:val="000636E1"/>
    <w:rsid w:val="00074EAD"/>
    <w:rsid w:val="00091003"/>
    <w:rsid w:val="00096BD5"/>
    <w:rsid w:val="000A1AB1"/>
    <w:rsid w:val="000B6404"/>
    <w:rsid w:val="000F02FA"/>
    <w:rsid w:val="000F6C3C"/>
    <w:rsid w:val="000F753F"/>
    <w:rsid w:val="00100FA5"/>
    <w:rsid w:val="00112F50"/>
    <w:rsid w:val="00124253"/>
    <w:rsid w:val="00127435"/>
    <w:rsid w:val="001303C4"/>
    <w:rsid w:val="00131619"/>
    <w:rsid w:val="001446BB"/>
    <w:rsid w:val="001462A8"/>
    <w:rsid w:val="00156A44"/>
    <w:rsid w:val="00164451"/>
    <w:rsid w:val="00172AAF"/>
    <w:rsid w:val="0019087A"/>
    <w:rsid w:val="001927AA"/>
    <w:rsid w:val="001936F1"/>
    <w:rsid w:val="001A3425"/>
    <w:rsid w:val="001A4F3E"/>
    <w:rsid w:val="001E656E"/>
    <w:rsid w:val="001E69BD"/>
    <w:rsid w:val="001E6C6F"/>
    <w:rsid w:val="001F05A1"/>
    <w:rsid w:val="0020077F"/>
    <w:rsid w:val="0020526E"/>
    <w:rsid w:val="00217558"/>
    <w:rsid w:val="00232A7C"/>
    <w:rsid w:val="00253E77"/>
    <w:rsid w:val="0027070C"/>
    <w:rsid w:val="00272F32"/>
    <w:rsid w:val="0027643C"/>
    <w:rsid w:val="00277685"/>
    <w:rsid w:val="00285F7C"/>
    <w:rsid w:val="00286ECE"/>
    <w:rsid w:val="00293628"/>
    <w:rsid w:val="00293B8F"/>
    <w:rsid w:val="002A7F5D"/>
    <w:rsid w:val="002B540B"/>
    <w:rsid w:val="002C5D8C"/>
    <w:rsid w:val="002D7D93"/>
    <w:rsid w:val="0030649B"/>
    <w:rsid w:val="00323916"/>
    <w:rsid w:val="00331A3A"/>
    <w:rsid w:val="00335EF9"/>
    <w:rsid w:val="00341612"/>
    <w:rsid w:val="00345213"/>
    <w:rsid w:val="00355E84"/>
    <w:rsid w:val="00357523"/>
    <w:rsid w:val="00361BE5"/>
    <w:rsid w:val="00367445"/>
    <w:rsid w:val="00383143"/>
    <w:rsid w:val="00391372"/>
    <w:rsid w:val="003A2D72"/>
    <w:rsid w:val="003D0D8A"/>
    <w:rsid w:val="003F0392"/>
    <w:rsid w:val="00404B6B"/>
    <w:rsid w:val="00416D1D"/>
    <w:rsid w:val="00423D79"/>
    <w:rsid w:val="00434D62"/>
    <w:rsid w:val="004529BA"/>
    <w:rsid w:val="00454E7A"/>
    <w:rsid w:val="00460392"/>
    <w:rsid w:val="004702A2"/>
    <w:rsid w:val="00475123"/>
    <w:rsid w:val="004860C0"/>
    <w:rsid w:val="004B0D9F"/>
    <w:rsid w:val="004B4ACD"/>
    <w:rsid w:val="004C0A65"/>
    <w:rsid w:val="004E2A2E"/>
    <w:rsid w:val="004F04A0"/>
    <w:rsid w:val="004F29D2"/>
    <w:rsid w:val="0050000B"/>
    <w:rsid w:val="005056DA"/>
    <w:rsid w:val="005244ED"/>
    <w:rsid w:val="005703BB"/>
    <w:rsid w:val="00581A3E"/>
    <w:rsid w:val="005C507D"/>
    <w:rsid w:val="005E685B"/>
    <w:rsid w:val="005E6C85"/>
    <w:rsid w:val="005F52FD"/>
    <w:rsid w:val="006239DE"/>
    <w:rsid w:val="006313A5"/>
    <w:rsid w:val="00650605"/>
    <w:rsid w:val="00651E96"/>
    <w:rsid w:val="00657CEE"/>
    <w:rsid w:val="00660E2C"/>
    <w:rsid w:val="00662762"/>
    <w:rsid w:val="00667E6A"/>
    <w:rsid w:val="00670300"/>
    <w:rsid w:val="00681F17"/>
    <w:rsid w:val="006B2FCA"/>
    <w:rsid w:val="006B5623"/>
    <w:rsid w:val="006E4A12"/>
    <w:rsid w:val="00720969"/>
    <w:rsid w:val="007225C6"/>
    <w:rsid w:val="00730B45"/>
    <w:rsid w:val="00736548"/>
    <w:rsid w:val="007547D4"/>
    <w:rsid w:val="00757571"/>
    <w:rsid w:val="0076305F"/>
    <w:rsid w:val="00770FC0"/>
    <w:rsid w:val="00777EC7"/>
    <w:rsid w:val="007B65E4"/>
    <w:rsid w:val="007C3425"/>
    <w:rsid w:val="007D1C9B"/>
    <w:rsid w:val="007D3CC8"/>
    <w:rsid w:val="007D5C27"/>
    <w:rsid w:val="007F6BDC"/>
    <w:rsid w:val="008045DB"/>
    <w:rsid w:val="0082373F"/>
    <w:rsid w:val="00827ABA"/>
    <w:rsid w:val="00832626"/>
    <w:rsid w:val="008728C9"/>
    <w:rsid w:val="00875246"/>
    <w:rsid w:val="00891280"/>
    <w:rsid w:val="00894D36"/>
    <w:rsid w:val="008A45F1"/>
    <w:rsid w:val="008B0402"/>
    <w:rsid w:val="008B1751"/>
    <w:rsid w:val="008B1B83"/>
    <w:rsid w:val="008C6511"/>
    <w:rsid w:val="008D05B5"/>
    <w:rsid w:val="008D3692"/>
    <w:rsid w:val="008E36C0"/>
    <w:rsid w:val="008F1412"/>
    <w:rsid w:val="00901B4B"/>
    <w:rsid w:val="00905225"/>
    <w:rsid w:val="0091418F"/>
    <w:rsid w:val="0092530A"/>
    <w:rsid w:val="00934A2E"/>
    <w:rsid w:val="0095537E"/>
    <w:rsid w:val="0096311A"/>
    <w:rsid w:val="009B7CBA"/>
    <w:rsid w:val="009C393C"/>
    <w:rsid w:val="009D187E"/>
    <w:rsid w:val="009D742E"/>
    <w:rsid w:val="009E22D3"/>
    <w:rsid w:val="009E6633"/>
    <w:rsid w:val="009F0305"/>
    <w:rsid w:val="00A0308F"/>
    <w:rsid w:val="00A07F74"/>
    <w:rsid w:val="00A12590"/>
    <w:rsid w:val="00A16B4F"/>
    <w:rsid w:val="00A22CEE"/>
    <w:rsid w:val="00A26943"/>
    <w:rsid w:val="00A53F38"/>
    <w:rsid w:val="00A82016"/>
    <w:rsid w:val="00A90CDF"/>
    <w:rsid w:val="00A911B6"/>
    <w:rsid w:val="00A94A85"/>
    <w:rsid w:val="00A961C5"/>
    <w:rsid w:val="00AA0C8C"/>
    <w:rsid w:val="00AB4ED2"/>
    <w:rsid w:val="00AC3153"/>
    <w:rsid w:val="00AC5C9E"/>
    <w:rsid w:val="00B16E9B"/>
    <w:rsid w:val="00B3484C"/>
    <w:rsid w:val="00B40335"/>
    <w:rsid w:val="00B55D64"/>
    <w:rsid w:val="00B56FC9"/>
    <w:rsid w:val="00B666A4"/>
    <w:rsid w:val="00B7267F"/>
    <w:rsid w:val="00B74A66"/>
    <w:rsid w:val="00B74D23"/>
    <w:rsid w:val="00B77E71"/>
    <w:rsid w:val="00B81FB0"/>
    <w:rsid w:val="00BA2459"/>
    <w:rsid w:val="00BB373A"/>
    <w:rsid w:val="00BB5197"/>
    <w:rsid w:val="00BC4976"/>
    <w:rsid w:val="00BC54D6"/>
    <w:rsid w:val="00BC74AF"/>
    <w:rsid w:val="00BF72C9"/>
    <w:rsid w:val="00C1268E"/>
    <w:rsid w:val="00C21B32"/>
    <w:rsid w:val="00C323A5"/>
    <w:rsid w:val="00C46B0B"/>
    <w:rsid w:val="00C54FAC"/>
    <w:rsid w:val="00C56725"/>
    <w:rsid w:val="00C6676B"/>
    <w:rsid w:val="00C7770A"/>
    <w:rsid w:val="00C92F67"/>
    <w:rsid w:val="00C97599"/>
    <w:rsid w:val="00CB14CD"/>
    <w:rsid w:val="00CC1362"/>
    <w:rsid w:val="00CC4054"/>
    <w:rsid w:val="00CC410B"/>
    <w:rsid w:val="00CD3A90"/>
    <w:rsid w:val="00CE106C"/>
    <w:rsid w:val="00CE4827"/>
    <w:rsid w:val="00CF3076"/>
    <w:rsid w:val="00D42A6F"/>
    <w:rsid w:val="00D42D9A"/>
    <w:rsid w:val="00D56ADF"/>
    <w:rsid w:val="00D96C48"/>
    <w:rsid w:val="00DA11FA"/>
    <w:rsid w:val="00DA4D25"/>
    <w:rsid w:val="00DA6A6A"/>
    <w:rsid w:val="00DA7D3B"/>
    <w:rsid w:val="00DB031B"/>
    <w:rsid w:val="00DD23DA"/>
    <w:rsid w:val="00DE2842"/>
    <w:rsid w:val="00DF70A0"/>
    <w:rsid w:val="00E047D1"/>
    <w:rsid w:val="00E166F6"/>
    <w:rsid w:val="00E22B51"/>
    <w:rsid w:val="00E25B23"/>
    <w:rsid w:val="00E3575D"/>
    <w:rsid w:val="00E43F50"/>
    <w:rsid w:val="00E6439D"/>
    <w:rsid w:val="00E67D54"/>
    <w:rsid w:val="00E82002"/>
    <w:rsid w:val="00E85FD3"/>
    <w:rsid w:val="00E93997"/>
    <w:rsid w:val="00EA54A1"/>
    <w:rsid w:val="00EB0193"/>
    <w:rsid w:val="00ED073F"/>
    <w:rsid w:val="00EF2AA7"/>
    <w:rsid w:val="00EF4891"/>
    <w:rsid w:val="00F03AEB"/>
    <w:rsid w:val="00F13539"/>
    <w:rsid w:val="00F23A50"/>
    <w:rsid w:val="00F24D06"/>
    <w:rsid w:val="00F56017"/>
    <w:rsid w:val="00F66F3D"/>
    <w:rsid w:val="00F7183C"/>
    <w:rsid w:val="00F71D2C"/>
    <w:rsid w:val="00F8174A"/>
    <w:rsid w:val="00F81C00"/>
    <w:rsid w:val="00F920B2"/>
    <w:rsid w:val="00FC4C35"/>
    <w:rsid w:val="00FD6670"/>
    <w:rsid w:val="00FD7841"/>
    <w:rsid w:val="00FE65D3"/>
    <w:rsid w:val="00FE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9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A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rsid w:val="00CD3A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CD3A90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CD3A9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CD3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3A90"/>
    <w:rPr>
      <w:rFonts w:ascii="Calibri" w:eastAsia="Times New Roman" w:hAnsi="Calibri" w:cs="Times New Roman"/>
    </w:rPr>
  </w:style>
  <w:style w:type="paragraph" w:customStyle="1" w:styleId="1">
    <w:name w:val="Без интервала1"/>
    <w:basedOn w:val="a"/>
    <w:link w:val="NoSpacingChar"/>
    <w:rsid w:val="00CD3A90"/>
    <w:pPr>
      <w:spacing w:after="0" w:line="240" w:lineRule="auto"/>
    </w:pPr>
    <w:rPr>
      <w:rFonts w:eastAsia="Calibri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CD3A90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rsid w:val="00CD3A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character" w:customStyle="1" w:styleId="ConsPlusNonformat0">
    <w:name w:val="ConsPlusNonformat Знак"/>
    <w:link w:val="ConsPlusNonformat"/>
    <w:rsid w:val="00CD3A90"/>
    <w:rPr>
      <w:rFonts w:ascii="Courier New" w:eastAsia="Calibri" w:hAnsi="Courier New" w:cs="Courier New"/>
      <w:lang w:eastAsia="ru-RU"/>
    </w:rPr>
  </w:style>
  <w:style w:type="table" w:styleId="a8">
    <w:name w:val="Table Grid"/>
    <w:basedOn w:val="a1"/>
    <w:uiPriority w:val="59"/>
    <w:rsid w:val="00BC5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326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rsid w:val="00DA6A6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DA6A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Базовый"/>
    <w:rsid w:val="00DA6A6A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c">
    <w:name w:val="No Spacing"/>
    <w:basedOn w:val="a"/>
    <w:link w:val="ad"/>
    <w:qFormat/>
    <w:rsid w:val="00DA6A6A"/>
    <w:pPr>
      <w:spacing w:after="0" w:line="240" w:lineRule="auto"/>
    </w:pPr>
    <w:rPr>
      <w:sz w:val="24"/>
      <w:szCs w:val="32"/>
      <w:lang w:val="en-US" w:bidi="en-US"/>
    </w:rPr>
  </w:style>
  <w:style w:type="character" w:customStyle="1" w:styleId="ad">
    <w:name w:val="Без интервала Знак"/>
    <w:basedOn w:val="a0"/>
    <w:link w:val="ac"/>
    <w:rsid w:val="00DA6A6A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e">
    <w:name w:val="Balloon Text"/>
    <w:basedOn w:val="a"/>
    <w:link w:val="af"/>
    <w:uiPriority w:val="99"/>
    <w:semiHidden/>
    <w:unhideWhenUsed/>
    <w:rsid w:val="0089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4D36"/>
    <w:rPr>
      <w:rFonts w:ascii="Tahoma" w:eastAsia="Times New Roman" w:hAnsi="Tahoma" w:cs="Tahoma"/>
      <w:sz w:val="16"/>
      <w:szCs w:val="16"/>
    </w:rPr>
  </w:style>
  <w:style w:type="paragraph" w:styleId="af0">
    <w:name w:val="endnote text"/>
    <w:basedOn w:val="a"/>
    <w:link w:val="af1"/>
    <w:semiHidden/>
    <w:rsid w:val="00285F7C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semiHidden/>
    <w:rsid w:val="00285F7C"/>
    <w:rPr>
      <w:rFonts w:ascii="Calibri" w:eastAsia="Times New Roman" w:hAnsi="Calibri" w:cs="Times New Roman"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7547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10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5F58D-6991-4DEA-815B-86245219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20</Pages>
  <Words>5519</Words>
  <Characters>31464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36910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АпетьянПО</cp:lastModifiedBy>
  <cp:revision>12</cp:revision>
  <cp:lastPrinted>2016-06-10T11:48:00Z</cp:lastPrinted>
  <dcterms:created xsi:type="dcterms:W3CDTF">2016-06-10T12:17:00Z</dcterms:created>
  <dcterms:modified xsi:type="dcterms:W3CDTF">2016-07-14T13:35:00Z</dcterms:modified>
</cp:coreProperties>
</file>