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AA" w:rsidRPr="00A93400" w:rsidRDefault="002158AA" w:rsidP="002158AA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158AA" w:rsidRPr="00A93400" w:rsidRDefault="002158AA" w:rsidP="002158AA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158AA" w:rsidRPr="000B7027" w:rsidRDefault="00194F48" w:rsidP="002158AA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>
        <w:rPr>
          <w:rFonts w:ascii="Arial" w:eastAsia="Times New Roman" w:hAnsi="Arial" w:cs="Arial"/>
          <w:b/>
          <w:noProof/>
          <w:spacing w:val="20"/>
          <w:sz w:val="4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7.05pt;width:58.25pt;height:1in;z-index:251659264;mso-position-horizontal:center">
            <v:imagedata r:id="rId8" o:title=""/>
          </v:shape>
          <o:OLEObject Type="Embed" ProgID="PBrush" ShapeID="_x0000_s1026" DrawAspect="Content" ObjectID="_1569677382" r:id="rId9"/>
        </w:object>
      </w:r>
    </w:p>
    <w:p w:rsidR="002158AA" w:rsidRPr="000B7027" w:rsidRDefault="002158AA" w:rsidP="002158AA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</w:p>
    <w:p w:rsidR="002158AA" w:rsidRPr="000B7027" w:rsidRDefault="002158AA" w:rsidP="002158AA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</w:p>
    <w:p w:rsidR="002158AA" w:rsidRDefault="002158AA" w:rsidP="002158AA">
      <w:pPr>
        <w:autoSpaceDE/>
        <w:autoSpaceDN/>
        <w:adjustRightInd/>
        <w:spacing w:after="200"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 w:rsidRPr="000B7027"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2158AA" w:rsidRPr="000B7027" w:rsidRDefault="002158AA" w:rsidP="002158AA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 w:rsidRPr="000B7027"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2158AA" w:rsidRPr="00FE13D2" w:rsidRDefault="002158AA" w:rsidP="002158AA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  <w:sz w:val="32"/>
        </w:rPr>
      </w:pPr>
      <w:r w:rsidRPr="00FE13D2">
        <w:rPr>
          <w:rFonts w:ascii="Arial" w:eastAsia="Times New Roman" w:hAnsi="Arial" w:cs="Arial"/>
          <w:b/>
          <w:sz w:val="32"/>
        </w:rPr>
        <w:t>Московской области</w:t>
      </w:r>
    </w:p>
    <w:p w:rsidR="002158AA" w:rsidRPr="000B7027" w:rsidRDefault="002158AA" w:rsidP="002158AA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2158AA" w:rsidRPr="000B7027" w:rsidRDefault="002158AA" w:rsidP="002158AA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2158AA" w:rsidRPr="000B7027" w:rsidRDefault="002158AA" w:rsidP="002158AA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  <w:r w:rsidRPr="000B7027"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2158AA" w:rsidRPr="000B7027" w:rsidRDefault="002158AA" w:rsidP="002158AA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4"/>
        <w:gridCol w:w="181"/>
        <w:gridCol w:w="397"/>
        <w:gridCol w:w="1418"/>
      </w:tblGrid>
      <w:tr w:rsidR="002158AA" w:rsidRPr="000B7027" w:rsidTr="00396A42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2158AA" w:rsidRPr="000B7027" w:rsidRDefault="002158AA" w:rsidP="00396A42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12.10.2017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2158AA" w:rsidRPr="000B7027" w:rsidRDefault="002158AA" w:rsidP="00396A42">
            <w:pPr>
              <w:autoSpaceDE/>
              <w:autoSpaceDN/>
              <w:adjustRightInd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2158AA" w:rsidRPr="000B7027" w:rsidRDefault="002158AA" w:rsidP="00396A42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FE13D2">
              <w:rPr>
                <w:rFonts w:ascii="Arial" w:eastAsia="Times New Roman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158AA" w:rsidRPr="000B7027" w:rsidRDefault="002158AA" w:rsidP="00396A42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2399</w:t>
            </w:r>
          </w:p>
        </w:tc>
      </w:tr>
    </w:tbl>
    <w:p w:rsidR="002158AA" w:rsidRPr="000B7027" w:rsidRDefault="002158AA" w:rsidP="002158AA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2158AA" w:rsidRPr="000B7027" w:rsidRDefault="002158AA" w:rsidP="002158AA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2158AA" w:rsidRPr="000B7027" w:rsidRDefault="002158AA" w:rsidP="002158AA">
      <w:pPr>
        <w:tabs>
          <w:tab w:val="center" w:pos="4677"/>
          <w:tab w:val="right" w:pos="9355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  <w:r w:rsidRPr="004C34C2">
        <w:rPr>
          <w:rFonts w:ascii="Arial" w:hAnsi="Arial" w:cs="Arial"/>
          <w:b/>
          <w:bCs/>
        </w:rPr>
        <w:t xml:space="preserve">О внесении изменений в </w:t>
      </w:r>
      <w:r>
        <w:rPr>
          <w:rFonts w:ascii="Arial" w:hAnsi="Arial" w:cs="Arial"/>
          <w:b/>
          <w:bCs/>
        </w:rPr>
        <w:t xml:space="preserve">муниципальную программу </w:t>
      </w:r>
      <w:r w:rsidRPr="000B7027">
        <w:rPr>
          <w:rFonts w:ascii="Arial" w:eastAsia="Times New Roman" w:hAnsi="Arial" w:cs="Arial"/>
          <w:b/>
        </w:rPr>
        <w:t>«Энергосбережение и повышение энергетической эффективности в городе Пушкино на 2017-2021 годы»</w:t>
      </w:r>
      <w:r>
        <w:rPr>
          <w:rFonts w:ascii="Arial" w:eastAsia="Times New Roman" w:hAnsi="Arial" w:cs="Arial"/>
          <w:b/>
        </w:rPr>
        <w:t>,</w:t>
      </w:r>
      <w:r w:rsidRPr="005076D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утвержденную постановлением администрации Пушкинского муниципального района 14</w:t>
      </w:r>
      <w:r w:rsidRPr="00C45410">
        <w:rPr>
          <w:rFonts w:ascii="Arial" w:hAnsi="Arial" w:cs="Arial"/>
          <w:b/>
          <w:bCs/>
        </w:rPr>
        <w:t xml:space="preserve">.10.2016 № </w:t>
      </w:r>
      <w:r>
        <w:rPr>
          <w:rFonts w:ascii="Arial" w:hAnsi="Arial" w:cs="Arial"/>
          <w:b/>
          <w:bCs/>
        </w:rPr>
        <w:t>2842</w:t>
      </w:r>
    </w:p>
    <w:p w:rsidR="00543F44" w:rsidRDefault="00543F44" w:rsidP="00543F44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CB141B" w:rsidRPr="000B7027" w:rsidRDefault="005076D1" w:rsidP="005076D1">
      <w:pPr>
        <w:spacing w:line="276" w:lineRule="auto"/>
        <w:ind w:firstLine="709"/>
        <w:rPr>
          <w:rFonts w:ascii="Arial" w:hAnsi="Arial" w:cs="Arial"/>
          <w:szCs w:val="28"/>
        </w:rPr>
      </w:pPr>
      <w:r w:rsidRPr="004B09B0">
        <w:rPr>
          <w:rFonts w:ascii="Arial" w:hAnsi="Arial" w:cs="Arial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4B09B0">
        <w:rPr>
          <w:rFonts w:ascii="Arial" w:hAnsi="Arial" w:cs="Arial"/>
        </w:rPr>
        <w:t>Порядком разработки и реализации муниципальных программ Пушкинского муниципального района,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       № 2105 (в редакции постановления администрации Пушкинского муниципального района от 14.10.2016 №2858, с изменениями от 31.05.2017 №1177)</w:t>
      </w:r>
      <w:r w:rsidR="00C40A3C">
        <w:rPr>
          <w:rFonts w:ascii="Arial" w:hAnsi="Arial" w:cs="Arial"/>
        </w:rPr>
        <w:t xml:space="preserve"> (далее – Порядок)</w:t>
      </w:r>
      <w:r w:rsidRPr="004B09B0">
        <w:rPr>
          <w:rFonts w:ascii="Arial" w:hAnsi="Arial" w:cs="Arial"/>
          <w:szCs w:val="28"/>
        </w:rPr>
        <w:t>, руководствуясь</w:t>
      </w:r>
      <w:r w:rsidRPr="004B09B0">
        <w:t xml:space="preserve"> </w:t>
      </w:r>
      <w:r w:rsidRPr="004B09B0">
        <w:rPr>
          <w:rFonts w:ascii="Arial" w:hAnsi="Arial" w:cs="Arial"/>
          <w:szCs w:val="28"/>
        </w:rPr>
        <w:t>Уставом муниципального образования «Пушкинский муниципальный район Московской области»</w:t>
      </w:r>
      <w:r w:rsidR="00CB141B" w:rsidRPr="000B7027">
        <w:rPr>
          <w:rFonts w:ascii="Arial" w:hAnsi="Arial" w:cs="Arial"/>
          <w:szCs w:val="28"/>
        </w:rPr>
        <w:t>,</w:t>
      </w:r>
    </w:p>
    <w:p w:rsidR="00543F44" w:rsidRPr="000B7027" w:rsidRDefault="00543F44" w:rsidP="00543F44">
      <w:pPr>
        <w:autoSpaceDE/>
        <w:autoSpaceDN/>
        <w:adjustRightInd/>
        <w:rPr>
          <w:rFonts w:ascii="Arial" w:eastAsia="Times New Roman" w:hAnsi="Arial" w:cs="Arial"/>
        </w:rPr>
      </w:pPr>
    </w:p>
    <w:p w:rsidR="00543F44" w:rsidRPr="000B7027" w:rsidRDefault="00543F44" w:rsidP="005076D1">
      <w:pPr>
        <w:spacing w:after="240"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B7027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CB141B" w:rsidRPr="005076D1" w:rsidRDefault="005076D1" w:rsidP="005076D1">
      <w:pPr>
        <w:pStyle w:val="a4"/>
        <w:numPr>
          <w:ilvl w:val="0"/>
          <w:numId w:val="17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r w:rsidRPr="005076D1">
        <w:rPr>
          <w:rFonts w:ascii="Arial" w:hAnsi="Arial" w:cs="Arial"/>
          <w:color w:val="000000"/>
          <w:szCs w:val="28"/>
        </w:rPr>
        <w:t>Внести изменения в муниципальную программу «</w:t>
      </w:r>
      <w:r w:rsidRPr="005076D1">
        <w:rPr>
          <w:rFonts w:ascii="Arial" w:hAnsi="Arial" w:cs="Arial"/>
        </w:rPr>
        <w:t xml:space="preserve">Энергосбережение </w:t>
      </w:r>
      <w:r w:rsidR="001834E1">
        <w:rPr>
          <w:rFonts w:ascii="Arial" w:hAnsi="Arial" w:cs="Arial"/>
        </w:rPr>
        <w:br/>
      </w:r>
      <w:r w:rsidRPr="005076D1">
        <w:rPr>
          <w:rFonts w:ascii="Arial" w:hAnsi="Arial" w:cs="Arial"/>
        </w:rPr>
        <w:t>и повышение энергетической эффективности в городе Пушкино на 2017-2021 годы</w:t>
      </w:r>
      <w:r w:rsidRPr="005076D1">
        <w:rPr>
          <w:rFonts w:ascii="Arial" w:hAnsi="Arial" w:cs="Arial"/>
          <w:color w:val="000000"/>
          <w:szCs w:val="28"/>
        </w:rPr>
        <w:t xml:space="preserve">», утвержденную постановлением администрации Пушкинского муниципального района от 14.10.2016 № 2842 (далее – Программа), </w:t>
      </w:r>
      <w:r w:rsidRPr="005076D1">
        <w:rPr>
          <w:rFonts w:ascii="Arial" w:hAnsi="Arial" w:cs="Arial"/>
          <w:color w:val="000000"/>
        </w:rPr>
        <w:t xml:space="preserve">изложив ее в редакции согласно </w:t>
      </w:r>
      <w:proofErr w:type="gramStart"/>
      <w:r w:rsidRPr="005076D1">
        <w:rPr>
          <w:rFonts w:ascii="Arial" w:hAnsi="Arial" w:cs="Arial"/>
          <w:color w:val="000000"/>
        </w:rPr>
        <w:t>приложению</w:t>
      </w:r>
      <w:proofErr w:type="gramEnd"/>
      <w:r w:rsidRPr="005076D1">
        <w:rPr>
          <w:rFonts w:ascii="Arial" w:hAnsi="Arial" w:cs="Arial"/>
          <w:color w:val="000000"/>
        </w:rPr>
        <w:t xml:space="preserve"> к настоящему постановлению</w:t>
      </w:r>
      <w:r w:rsidR="00CB141B" w:rsidRPr="005076D1">
        <w:rPr>
          <w:rFonts w:ascii="Arial" w:eastAsia="Times New Roman" w:hAnsi="Arial" w:cs="Arial"/>
          <w:color w:val="000000"/>
        </w:rPr>
        <w:t>.</w:t>
      </w:r>
    </w:p>
    <w:p w:rsidR="005076D1" w:rsidRDefault="005076D1" w:rsidP="005076D1">
      <w:pPr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Определить, что:</w:t>
      </w:r>
    </w:p>
    <w:p w:rsidR="005076D1" w:rsidRDefault="005076D1" w:rsidP="005076D1">
      <w:pPr>
        <w:numPr>
          <w:ilvl w:val="1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B022F1">
        <w:rPr>
          <w:rFonts w:ascii="Arial" w:hAnsi="Arial" w:cs="Arial"/>
        </w:rPr>
        <w:t xml:space="preserve">Управление реализацией Программы осуществляет координатор Программы – заместитель Главы администрации Пушкинского муниципального района, курирующий работу </w:t>
      </w:r>
      <w:r>
        <w:rPr>
          <w:rFonts w:ascii="Arial" w:hAnsi="Arial" w:cs="Arial"/>
        </w:rPr>
        <w:t>Управления</w:t>
      </w:r>
      <w:r w:rsidRPr="00384876">
        <w:rPr>
          <w:rFonts w:ascii="Arial" w:hAnsi="Arial" w:cs="Arial"/>
        </w:rPr>
        <w:t xml:space="preserve"> жилищно-ком</w:t>
      </w:r>
      <w:r>
        <w:rPr>
          <w:rFonts w:ascii="Arial" w:hAnsi="Arial" w:cs="Arial"/>
        </w:rPr>
        <w:t>мунального хозяйства, Управления</w:t>
      </w:r>
      <w:r w:rsidRPr="00384876">
        <w:rPr>
          <w:rFonts w:ascii="Arial" w:hAnsi="Arial" w:cs="Arial"/>
        </w:rPr>
        <w:t xml:space="preserve"> благоустройства администрации </w:t>
      </w:r>
      <w:r>
        <w:rPr>
          <w:rFonts w:ascii="Arial" w:hAnsi="Arial" w:cs="Arial"/>
        </w:rPr>
        <w:t>Пушкинского муниципального района</w:t>
      </w:r>
      <w:r w:rsidRPr="00B022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являющихся</w:t>
      </w:r>
      <w:r w:rsidRPr="00B022F1">
        <w:rPr>
          <w:rFonts w:ascii="Arial" w:hAnsi="Arial" w:cs="Arial"/>
        </w:rPr>
        <w:t xml:space="preserve"> муниципальным</w:t>
      </w:r>
      <w:r>
        <w:rPr>
          <w:rFonts w:ascii="Arial" w:hAnsi="Arial" w:cs="Arial"/>
        </w:rPr>
        <w:t>и заказчиками</w:t>
      </w:r>
      <w:r w:rsidRPr="00B022F1">
        <w:rPr>
          <w:rFonts w:ascii="Arial" w:hAnsi="Arial" w:cs="Arial"/>
        </w:rPr>
        <w:t xml:space="preserve"> Программы.</w:t>
      </w:r>
    </w:p>
    <w:p w:rsidR="005076D1" w:rsidRPr="00B022F1" w:rsidRDefault="005076D1" w:rsidP="005076D1">
      <w:pPr>
        <w:numPr>
          <w:ilvl w:val="1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B022F1">
        <w:rPr>
          <w:rFonts w:ascii="Arial" w:hAnsi="Arial" w:cs="Arial"/>
        </w:rPr>
        <w:lastRenderedPageBreak/>
        <w:t>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</w:t>
      </w:r>
      <w:r>
        <w:rPr>
          <w:rFonts w:ascii="Arial" w:hAnsi="Arial" w:cs="Arial"/>
        </w:rPr>
        <w:t>ммы в цел</w:t>
      </w:r>
      <w:r w:rsidR="001834E1">
        <w:rPr>
          <w:rFonts w:ascii="Arial" w:hAnsi="Arial" w:cs="Arial"/>
        </w:rPr>
        <w:t>ом, несу</w:t>
      </w:r>
      <w:r>
        <w:rPr>
          <w:rFonts w:ascii="Arial" w:hAnsi="Arial" w:cs="Arial"/>
        </w:rPr>
        <w:t>т муниципальные</w:t>
      </w:r>
      <w:r w:rsidRPr="00B022F1">
        <w:rPr>
          <w:rFonts w:ascii="Arial" w:hAnsi="Arial" w:cs="Arial"/>
        </w:rPr>
        <w:t xml:space="preserve"> заказчик</w:t>
      </w:r>
      <w:r>
        <w:rPr>
          <w:rFonts w:ascii="Arial" w:hAnsi="Arial" w:cs="Arial"/>
        </w:rPr>
        <w:t>и</w:t>
      </w:r>
      <w:r w:rsidRPr="00B022F1">
        <w:rPr>
          <w:rFonts w:ascii="Arial" w:hAnsi="Arial" w:cs="Arial"/>
        </w:rPr>
        <w:t xml:space="preserve"> Программы – </w:t>
      </w:r>
      <w:r w:rsidRPr="00384876">
        <w:rPr>
          <w:rFonts w:ascii="Arial" w:hAnsi="Arial" w:cs="Arial"/>
        </w:rPr>
        <w:t xml:space="preserve">Управление жилищно-коммунального хозяйства, Управление благоустройства администрации </w:t>
      </w:r>
      <w:r>
        <w:rPr>
          <w:rFonts w:ascii="Arial" w:hAnsi="Arial" w:cs="Arial"/>
        </w:rPr>
        <w:t>Пушкинского муниципального района</w:t>
      </w:r>
      <w:r w:rsidRPr="00B022F1">
        <w:rPr>
          <w:rFonts w:ascii="Arial" w:hAnsi="Arial" w:cs="Arial"/>
        </w:rPr>
        <w:t>.</w:t>
      </w:r>
    </w:p>
    <w:p w:rsidR="005076D1" w:rsidRPr="00B022F1" w:rsidRDefault="005076D1" w:rsidP="005076D1">
      <w:pPr>
        <w:numPr>
          <w:ilvl w:val="1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384876">
        <w:rPr>
          <w:rFonts w:ascii="Arial" w:hAnsi="Arial" w:cs="Arial"/>
        </w:rPr>
        <w:t xml:space="preserve">Управление жилищно-коммунального хозяйства, Управление благоустройства администрации </w:t>
      </w:r>
      <w:r>
        <w:rPr>
          <w:rFonts w:ascii="Arial" w:hAnsi="Arial" w:cs="Arial"/>
        </w:rPr>
        <w:t>Пушкинского муниципального района</w:t>
      </w:r>
      <w:r w:rsidRPr="00B022F1">
        <w:rPr>
          <w:rFonts w:ascii="Arial" w:hAnsi="Arial" w:cs="Arial"/>
        </w:rPr>
        <w:t>:</w:t>
      </w:r>
    </w:p>
    <w:p w:rsidR="005076D1" w:rsidRPr="00B022F1" w:rsidRDefault="005076D1" w:rsidP="005076D1">
      <w:pPr>
        <w:numPr>
          <w:ilvl w:val="2"/>
          <w:numId w:val="17"/>
        </w:numPr>
        <w:autoSpaceDE/>
        <w:autoSpaceDN/>
        <w:adjustRightInd/>
        <w:spacing w:line="276" w:lineRule="auto"/>
        <w:ind w:left="0" w:firstLine="1276"/>
        <w:rPr>
          <w:rFonts w:ascii="Arial" w:hAnsi="Arial" w:cs="Arial"/>
          <w:color w:val="000000"/>
        </w:rPr>
      </w:pPr>
      <w:r w:rsidRPr="00B022F1">
        <w:rPr>
          <w:rFonts w:ascii="Arial" w:hAnsi="Arial" w:cs="Arial"/>
        </w:rPr>
        <w:t xml:space="preserve">Ежеквартально до 5 числа месяца, следующего </w:t>
      </w:r>
      <w:proofErr w:type="gramStart"/>
      <w:r w:rsidRPr="00B022F1">
        <w:rPr>
          <w:rFonts w:ascii="Arial" w:hAnsi="Arial" w:cs="Arial"/>
        </w:rPr>
        <w:t>за отчетным кварталом</w:t>
      </w:r>
      <w:proofErr w:type="gramEnd"/>
      <w:r w:rsidRPr="00B022F1">
        <w:rPr>
          <w:rFonts w:ascii="Arial" w:hAnsi="Arial" w:cs="Arial"/>
        </w:rPr>
        <w:t xml:space="preserve"> предоставляют в Комитет по экономике согласованный с Комитетом по финансовой </w:t>
      </w:r>
      <w:r w:rsidR="001834E1">
        <w:rPr>
          <w:rFonts w:ascii="Arial" w:hAnsi="Arial" w:cs="Arial"/>
        </w:rPr>
        <w:br/>
      </w:r>
      <w:r w:rsidRPr="00B022F1">
        <w:rPr>
          <w:rFonts w:ascii="Arial" w:hAnsi="Arial" w:cs="Arial"/>
        </w:rPr>
        <w:t>и налоговой политике, муниципальным казенным учреждением Пушкинского муниципального района «Централизованная бухгалтерия» и муниципальным казенным учреждением Пушкинского муниципального района «Тендерный комитет» Оперативный отчет об исполнении муниципальной программы согласно приложению     № 10.1 к Порядку;</w:t>
      </w:r>
    </w:p>
    <w:p w:rsidR="005076D1" w:rsidRPr="005076D1" w:rsidRDefault="005076D1" w:rsidP="005076D1">
      <w:pPr>
        <w:numPr>
          <w:ilvl w:val="2"/>
          <w:numId w:val="17"/>
        </w:numPr>
        <w:autoSpaceDE/>
        <w:autoSpaceDN/>
        <w:adjustRightInd/>
        <w:spacing w:line="276" w:lineRule="auto"/>
        <w:ind w:left="0" w:firstLine="1276"/>
        <w:rPr>
          <w:rFonts w:ascii="Arial" w:hAnsi="Arial" w:cs="Arial"/>
          <w:color w:val="000000"/>
        </w:rPr>
      </w:pPr>
      <w:r w:rsidRPr="00B022F1">
        <w:rPr>
          <w:rFonts w:ascii="Arial" w:hAnsi="Arial" w:cs="Arial"/>
        </w:rPr>
        <w:t xml:space="preserve">Ежеквартально до 15 числа месяца, следующего за отчетным </w:t>
      </w:r>
      <w:r w:rsidR="001C39CD">
        <w:rPr>
          <w:rFonts w:ascii="Arial" w:hAnsi="Arial" w:cs="Arial"/>
        </w:rPr>
        <w:t>кварталом, формирую</w:t>
      </w:r>
      <w:r w:rsidRPr="00B022F1">
        <w:rPr>
          <w:rFonts w:ascii="Arial" w:hAnsi="Arial" w:cs="Arial"/>
        </w:rPr>
        <w:t>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оперативный отчет о реализации Программы согласно Порядку.</w:t>
      </w:r>
    </w:p>
    <w:p w:rsidR="005076D1" w:rsidRDefault="005076D1" w:rsidP="005076D1">
      <w:pPr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1E1ED2">
        <w:rPr>
          <w:rFonts w:ascii="Arial" w:hAnsi="Arial" w:cs="Arial"/>
        </w:rPr>
        <w:t>Муниципальному казен</w:t>
      </w:r>
      <w:bookmarkStart w:id="0" w:name="_GoBack"/>
      <w:bookmarkEnd w:id="0"/>
      <w:r w:rsidRPr="001E1ED2">
        <w:rPr>
          <w:rFonts w:ascii="Arial" w:hAnsi="Arial" w:cs="Arial"/>
        </w:rPr>
        <w:t>ному учреждению Пушкинского муниципального района Московской области «Центр информационно-коммуникационных технологий» разместить настоящее постановление на официальном сайте администрации Пушкинского муниципального района.</w:t>
      </w:r>
    </w:p>
    <w:p w:rsidR="005076D1" w:rsidRPr="005076D1" w:rsidRDefault="005076D1" w:rsidP="005076D1">
      <w:pPr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5076D1">
        <w:rPr>
          <w:rFonts w:ascii="Arial" w:hAnsi="Arial" w:cs="Arial"/>
        </w:rPr>
        <w:t xml:space="preserve">Контроль за исполнением настоящего постановления возложить </w:t>
      </w:r>
      <w:r w:rsidR="001834E1">
        <w:rPr>
          <w:rFonts w:ascii="Arial" w:hAnsi="Arial" w:cs="Arial"/>
        </w:rPr>
        <w:br/>
      </w:r>
      <w:r w:rsidRPr="005076D1">
        <w:rPr>
          <w:rFonts w:ascii="Arial" w:hAnsi="Arial" w:cs="Arial"/>
        </w:rPr>
        <w:t>на</w:t>
      </w:r>
      <w:r w:rsidR="001834E1">
        <w:rPr>
          <w:rFonts w:ascii="Arial" w:hAnsi="Arial" w:cs="Arial"/>
        </w:rPr>
        <w:t xml:space="preserve"> </w:t>
      </w:r>
      <w:proofErr w:type="spellStart"/>
      <w:r w:rsidRPr="005076D1">
        <w:rPr>
          <w:rFonts w:ascii="Arial" w:hAnsi="Arial" w:cs="Arial"/>
        </w:rPr>
        <w:t>и.о</w:t>
      </w:r>
      <w:proofErr w:type="spellEnd"/>
      <w:r w:rsidRPr="005076D1">
        <w:rPr>
          <w:rFonts w:ascii="Arial" w:hAnsi="Arial" w:cs="Arial"/>
        </w:rPr>
        <w:t>. заместителя Главы администрации Пушкинского муниципального района                            П.Б. Евсеева.</w:t>
      </w:r>
    </w:p>
    <w:p w:rsidR="00543F44" w:rsidRDefault="00543F44" w:rsidP="00543F44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072318" w:rsidRPr="000B7027" w:rsidRDefault="00072318" w:rsidP="00543F44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543F44" w:rsidRPr="000B7027" w:rsidRDefault="00543F44" w:rsidP="00543F44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896"/>
        <w:gridCol w:w="3311"/>
      </w:tblGrid>
      <w:tr w:rsidR="00072318" w:rsidRPr="00E20A77" w:rsidTr="00E96FCB">
        <w:tc>
          <w:tcPr>
            <w:tcW w:w="6896" w:type="dxa"/>
            <w:shd w:val="clear" w:color="auto" w:fill="auto"/>
            <w:vAlign w:val="center"/>
          </w:tcPr>
          <w:p w:rsidR="00072318" w:rsidRPr="00E20A77" w:rsidRDefault="00072318" w:rsidP="00E96FCB">
            <w:pPr>
              <w:rPr>
                <w:rFonts w:ascii="Arial" w:hAnsi="Arial" w:cs="Arial"/>
                <w:b/>
              </w:rPr>
            </w:pPr>
            <w:r w:rsidRPr="00E20A77">
              <w:rPr>
                <w:rFonts w:ascii="Arial" w:eastAsia="Times New Roman" w:hAnsi="Arial" w:cs="Arial"/>
                <w:b/>
              </w:rPr>
              <w:t>Глава Пушкинского муниципального района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72318" w:rsidRPr="00E20A77" w:rsidRDefault="00072318" w:rsidP="00E96FCB">
            <w:pPr>
              <w:jc w:val="right"/>
              <w:rPr>
                <w:rFonts w:ascii="Arial" w:hAnsi="Arial" w:cs="Arial"/>
                <w:b/>
              </w:rPr>
            </w:pPr>
            <w:r w:rsidRPr="00E20A77">
              <w:rPr>
                <w:rFonts w:ascii="Arial" w:eastAsia="Times New Roman" w:hAnsi="Arial" w:cs="Arial"/>
                <w:b/>
              </w:rPr>
              <w:t xml:space="preserve">С.М. </w:t>
            </w:r>
            <w:proofErr w:type="spellStart"/>
            <w:r w:rsidRPr="00E20A77">
              <w:rPr>
                <w:rFonts w:ascii="Arial" w:eastAsia="Times New Roman" w:hAnsi="Arial" w:cs="Arial"/>
                <w:b/>
              </w:rPr>
              <w:t>Грибинюченко</w:t>
            </w:r>
            <w:proofErr w:type="spellEnd"/>
          </w:p>
        </w:tc>
      </w:tr>
      <w:tr w:rsidR="00072318" w:rsidRPr="00E20A77" w:rsidTr="00E96FCB">
        <w:tc>
          <w:tcPr>
            <w:tcW w:w="6896" w:type="dxa"/>
            <w:shd w:val="clear" w:color="auto" w:fill="auto"/>
            <w:vAlign w:val="center"/>
          </w:tcPr>
          <w:p w:rsidR="00072318" w:rsidRPr="00E20A77" w:rsidRDefault="00072318" w:rsidP="00E96FCB">
            <w:pPr>
              <w:rPr>
                <w:rFonts w:ascii="Arial" w:hAnsi="Arial" w:cs="Arial"/>
                <w:b/>
              </w:rPr>
            </w:pPr>
          </w:p>
          <w:p w:rsidR="00072318" w:rsidRPr="00E20A77" w:rsidRDefault="00072318" w:rsidP="00E96FCB">
            <w:pPr>
              <w:rPr>
                <w:rFonts w:ascii="Arial" w:hAnsi="Arial" w:cs="Arial"/>
                <w:b/>
              </w:rPr>
            </w:pPr>
            <w:r w:rsidRPr="00E20A77">
              <w:rPr>
                <w:rFonts w:ascii="Arial" w:hAnsi="Arial" w:cs="Arial"/>
                <w:b/>
              </w:rPr>
              <w:t>Верно: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72318" w:rsidRPr="00E20A77" w:rsidRDefault="00072318" w:rsidP="00E96FC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72318" w:rsidRPr="00E20A77" w:rsidTr="00E96FCB">
        <w:tc>
          <w:tcPr>
            <w:tcW w:w="6896" w:type="dxa"/>
            <w:shd w:val="clear" w:color="auto" w:fill="auto"/>
            <w:vAlign w:val="center"/>
          </w:tcPr>
          <w:p w:rsidR="00072318" w:rsidRPr="00E20A77" w:rsidRDefault="00072318" w:rsidP="00E96FCB">
            <w:pPr>
              <w:rPr>
                <w:rFonts w:ascii="Arial" w:hAnsi="Arial" w:cs="Arial"/>
                <w:b/>
              </w:rPr>
            </w:pPr>
            <w:r w:rsidRPr="00E20A77">
              <w:rPr>
                <w:rFonts w:ascii="Arial" w:hAnsi="Arial" w:cs="Arial"/>
                <w:b/>
              </w:rPr>
              <w:t>Начальник Управления делами администрации Пушкинского муниципального района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72318" w:rsidRPr="00E20A77" w:rsidRDefault="00072318" w:rsidP="00E96FCB">
            <w:pPr>
              <w:jc w:val="right"/>
              <w:rPr>
                <w:rFonts w:ascii="Arial" w:hAnsi="Arial" w:cs="Arial"/>
                <w:b/>
              </w:rPr>
            </w:pPr>
            <w:r w:rsidRPr="00E20A77">
              <w:rPr>
                <w:rFonts w:ascii="Arial" w:hAnsi="Arial" w:cs="Arial"/>
                <w:b/>
              </w:rPr>
              <w:t>В.И. Сухарев</w:t>
            </w:r>
          </w:p>
        </w:tc>
      </w:tr>
    </w:tbl>
    <w:p w:rsidR="00543F44" w:rsidRPr="000B7027" w:rsidRDefault="00543F44" w:rsidP="00543F44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072318" w:rsidRDefault="00072318">
      <w:pPr>
        <w:autoSpaceDE/>
        <w:autoSpaceDN/>
        <w:adjustRightInd/>
        <w:spacing w:after="200" w:line="276" w:lineRule="auto"/>
        <w:jc w:val="left"/>
        <w:rPr>
          <w:rFonts w:ascii="Arial" w:eastAsia="Times New Roman" w:hAnsi="Arial" w:cs="Arial"/>
          <w:b/>
          <w:szCs w:val="28"/>
        </w:rPr>
      </w:pPr>
      <w:r>
        <w:rPr>
          <w:rFonts w:ascii="Arial" w:eastAsia="Times New Roman" w:hAnsi="Arial" w:cs="Arial"/>
          <w:b/>
          <w:szCs w:val="28"/>
        </w:rPr>
        <w:br w:type="page"/>
      </w: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  <w:r w:rsidRPr="000B7027">
        <w:rPr>
          <w:rFonts w:ascii="Arial" w:eastAsia="Times New Roman" w:hAnsi="Arial" w:cs="Arial"/>
          <w:b/>
          <w:color w:val="000000"/>
        </w:rPr>
        <w:lastRenderedPageBreak/>
        <w:t>Согласовано:</w:t>
      </w: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tbl>
      <w:tblPr>
        <w:tblW w:w="19954" w:type="dxa"/>
        <w:tblLook w:val="04A0" w:firstRow="1" w:lastRow="0" w:firstColumn="1" w:lastColumn="0" w:noHBand="0" w:noVBand="1"/>
      </w:tblPr>
      <w:tblGrid>
        <w:gridCol w:w="5385"/>
        <w:gridCol w:w="4504"/>
        <w:gridCol w:w="5385"/>
        <w:gridCol w:w="4680"/>
      </w:tblGrid>
      <w:tr w:rsidR="004D5896" w:rsidRPr="00526C9E" w:rsidTr="00FC1F2E">
        <w:tc>
          <w:tcPr>
            <w:tcW w:w="5385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</w:rPr>
              <w:t>И.о</w:t>
            </w:r>
            <w:proofErr w:type="spellEnd"/>
            <w:r>
              <w:rPr>
                <w:rFonts w:ascii="Arial" w:eastAsia="Times New Roman" w:hAnsi="Arial" w:cs="Arial"/>
              </w:rPr>
              <w:t>. з</w:t>
            </w:r>
            <w:r w:rsidRPr="00526C9E">
              <w:rPr>
                <w:rFonts w:ascii="Arial" w:eastAsia="Times New Roman" w:hAnsi="Arial" w:cs="Arial"/>
              </w:rPr>
              <w:t>аместител</w:t>
            </w:r>
            <w:r>
              <w:rPr>
                <w:rFonts w:ascii="Arial" w:eastAsia="Times New Roman" w:hAnsi="Arial" w:cs="Arial"/>
              </w:rPr>
              <w:t>я</w:t>
            </w:r>
            <w:r w:rsidRPr="00526C9E">
              <w:rPr>
                <w:rFonts w:ascii="Arial" w:eastAsia="Times New Roman" w:hAnsi="Arial" w:cs="Arial"/>
              </w:rPr>
              <w:t xml:space="preserve"> Главы администрации</w:t>
            </w:r>
          </w:p>
        </w:tc>
        <w:tc>
          <w:tcPr>
            <w:tcW w:w="4504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П.Б. Евсеев</w:t>
            </w:r>
          </w:p>
          <w:p w:rsidR="004D5896" w:rsidRPr="00526C9E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</w:rPr>
            </w:pPr>
          </w:p>
          <w:p w:rsidR="004D5896" w:rsidRPr="00526C9E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85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0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5896" w:rsidRPr="00526C9E" w:rsidTr="00FC1F2E">
        <w:tc>
          <w:tcPr>
            <w:tcW w:w="5385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</w:rPr>
            </w:pPr>
            <w:r w:rsidRPr="00526C9E">
              <w:rPr>
                <w:rFonts w:ascii="Arial" w:eastAsia="Times New Roman" w:hAnsi="Arial" w:cs="Arial"/>
              </w:rPr>
              <w:t xml:space="preserve">Заместитель Главы администрации </w:t>
            </w:r>
          </w:p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</w:rPr>
            </w:pPr>
          </w:p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04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6C9E">
              <w:rPr>
                <w:rFonts w:ascii="Arial" w:eastAsia="Times New Roman" w:hAnsi="Arial" w:cs="Arial"/>
              </w:rPr>
              <w:t>В.В. Федорова</w:t>
            </w:r>
          </w:p>
          <w:p w:rsidR="004D5896" w:rsidRPr="00526C9E" w:rsidRDefault="004D5896" w:rsidP="00FC1F2E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385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0" w:type="dxa"/>
          </w:tcPr>
          <w:p w:rsidR="004D5896" w:rsidRPr="00526C9E" w:rsidRDefault="004D5896" w:rsidP="00FC1F2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4D5896" w:rsidRPr="00526C9E" w:rsidTr="00FC1F2E">
        <w:tc>
          <w:tcPr>
            <w:tcW w:w="5385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</w:rPr>
            </w:pPr>
            <w:r w:rsidRPr="00526C9E">
              <w:rPr>
                <w:rFonts w:ascii="Arial" w:eastAsia="Times New Roman" w:hAnsi="Arial" w:cs="Arial"/>
              </w:rPr>
              <w:t>Начальник Правового управления</w:t>
            </w:r>
          </w:p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</w:rPr>
            </w:pPr>
          </w:p>
          <w:p w:rsidR="004D5896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  <w:p w:rsidR="004D5896" w:rsidRDefault="005A5991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Председатель</w:t>
            </w:r>
            <w:r w:rsidR="004D5896">
              <w:rPr>
                <w:rFonts w:ascii="Arial" w:eastAsia="Times New Roman" w:hAnsi="Arial" w:cs="Arial"/>
                <w:color w:val="000000"/>
              </w:rPr>
              <w:t xml:space="preserve"> Комитета по экономике                                  </w:t>
            </w:r>
          </w:p>
          <w:p w:rsidR="004D5896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04" w:type="dxa"/>
          </w:tcPr>
          <w:p w:rsidR="004D5896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А.В. Овакимян</w:t>
            </w:r>
          </w:p>
          <w:p w:rsidR="004D5896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</w:p>
          <w:p w:rsidR="004D5896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</w:p>
          <w:p w:rsidR="004D5896" w:rsidRPr="00526C9E" w:rsidRDefault="005A5991" w:rsidP="005A5991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С.С</w:t>
            </w:r>
            <w:r w:rsidR="004D5896">
              <w:rPr>
                <w:rFonts w:ascii="Arial" w:eastAsia="Times New Roman" w:hAnsi="Arial" w:cs="Arial"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</w:rPr>
              <w:t>Федотова</w:t>
            </w:r>
          </w:p>
        </w:tc>
        <w:tc>
          <w:tcPr>
            <w:tcW w:w="5385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0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5896" w:rsidRPr="00526C9E" w:rsidTr="00FC1F2E">
        <w:tc>
          <w:tcPr>
            <w:tcW w:w="5385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  <w:r w:rsidRPr="00526C9E">
              <w:rPr>
                <w:rFonts w:ascii="Arial" w:eastAsia="Times New Roman" w:hAnsi="Arial" w:cs="Arial"/>
                <w:color w:val="000000"/>
              </w:rPr>
              <w:t>Председатель Комитета по финансовой и налоговой политике</w:t>
            </w:r>
          </w:p>
          <w:p w:rsidR="004D5896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04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6C9E">
              <w:rPr>
                <w:rFonts w:ascii="Arial" w:eastAsia="Times New Roman" w:hAnsi="Arial" w:cs="Arial"/>
                <w:color w:val="000000"/>
              </w:rPr>
              <w:t>М.Д. Рябцева</w:t>
            </w:r>
          </w:p>
        </w:tc>
        <w:tc>
          <w:tcPr>
            <w:tcW w:w="5385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0" w:type="dxa"/>
          </w:tcPr>
          <w:p w:rsidR="004D5896" w:rsidRPr="00526C9E" w:rsidRDefault="004D5896" w:rsidP="00FC1F2E">
            <w:pPr>
              <w:tabs>
                <w:tab w:val="left" w:pos="142"/>
              </w:tabs>
              <w:ind w:right="-57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B7DF8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8B7DF8" w:rsidRPr="000B7027" w:rsidRDefault="008B7DF8" w:rsidP="00852481">
      <w:pPr>
        <w:tabs>
          <w:tab w:val="left" w:pos="142"/>
        </w:tabs>
        <w:autoSpaceDE/>
        <w:autoSpaceDN/>
        <w:adjustRightInd/>
        <w:spacing w:after="100" w:afterAutospacing="1"/>
        <w:ind w:right="-57"/>
        <w:rPr>
          <w:rFonts w:ascii="Arial" w:eastAsia="Times New Roman" w:hAnsi="Arial" w:cs="Arial"/>
          <w:b/>
          <w:color w:val="000000"/>
        </w:rPr>
      </w:pPr>
      <w:r w:rsidRPr="000B7027">
        <w:rPr>
          <w:rFonts w:ascii="Arial" w:eastAsia="Times New Roman" w:hAnsi="Arial" w:cs="Arial"/>
          <w:b/>
          <w:color w:val="000000"/>
        </w:rPr>
        <w:t>Разослано: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57"/>
      </w:tblGrid>
      <w:tr w:rsidR="00746F4C" w:rsidTr="00852481">
        <w:tc>
          <w:tcPr>
            <w:tcW w:w="3936" w:type="dxa"/>
            <w:vAlign w:val="center"/>
          </w:tcPr>
          <w:p w:rsidR="00746F4C" w:rsidRDefault="00746F4C" w:rsidP="00852481">
            <w:pPr>
              <w:autoSpaceDE/>
              <w:autoSpaceDN/>
              <w:adjustRightInd/>
              <w:jc w:val="left"/>
              <w:rPr>
                <w:rFonts w:ascii="Arial" w:hAnsi="Arial" w:cs="Arial"/>
              </w:rPr>
            </w:pPr>
            <w:r w:rsidRPr="000B7027">
              <w:rPr>
                <w:rFonts w:ascii="Arial" w:hAnsi="Arial" w:cs="Arial"/>
                <w:sz w:val="22"/>
              </w:rPr>
              <w:t>Управление делами</w:t>
            </w:r>
          </w:p>
        </w:tc>
        <w:tc>
          <w:tcPr>
            <w:tcW w:w="6257" w:type="dxa"/>
            <w:vAlign w:val="center"/>
          </w:tcPr>
          <w:p w:rsidR="00746F4C" w:rsidRDefault="00746F4C" w:rsidP="00852481">
            <w:pPr>
              <w:autoSpaceDE/>
              <w:autoSpaceDN/>
              <w:adjustRightInd/>
              <w:jc w:val="left"/>
              <w:rPr>
                <w:rFonts w:ascii="Arial" w:hAnsi="Arial" w:cs="Arial"/>
              </w:rPr>
            </w:pPr>
            <w:r w:rsidRPr="000B7027">
              <w:rPr>
                <w:rFonts w:ascii="Arial" w:hAnsi="Arial" w:cs="Arial"/>
                <w:sz w:val="22"/>
              </w:rPr>
              <w:t>– 3 экз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746F4C" w:rsidTr="00852481">
        <w:tc>
          <w:tcPr>
            <w:tcW w:w="3936" w:type="dxa"/>
            <w:vAlign w:val="center"/>
          </w:tcPr>
          <w:p w:rsidR="00746F4C" w:rsidRDefault="00746F4C" w:rsidP="00852481">
            <w:pPr>
              <w:autoSpaceDE/>
              <w:autoSpaceDN/>
              <w:adjustRightInd/>
              <w:jc w:val="left"/>
              <w:rPr>
                <w:rFonts w:ascii="Arial" w:hAnsi="Arial" w:cs="Arial"/>
              </w:rPr>
            </w:pPr>
            <w:r w:rsidRPr="000B7027">
              <w:rPr>
                <w:rFonts w:ascii="Arial" w:hAnsi="Arial" w:cs="Arial"/>
                <w:sz w:val="22"/>
              </w:rPr>
              <w:t>Комитет по экономике</w:t>
            </w:r>
          </w:p>
        </w:tc>
        <w:tc>
          <w:tcPr>
            <w:tcW w:w="6257" w:type="dxa"/>
            <w:vAlign w:val="center"/>
          </w:tcPr>
          <w:p w:rsidR="00746F4C" w:rsidRDefault="00746F4C" w:rsidP="00852481">
            <w:pPr>
              <w:jc w:val="left"/>
            </w:pPr>
            <w:r>
              <w:rPr>
                <w:rFonts w:ascii="Arial" w:hAnsi="Arial" w:cs="Arial"/>
                <w:sz w:val="22"/>
              </w:rPr>
              <w:t>– 1</w:t>
            </w:r>
            <w:r w:rsidRPr="006E0CC5">
              <w:rPr>
                <w:rFonts w:ascii="Arial" w:hAnsi="Arial" w:cs="Arial"/>
                <w:sz w:val="22"/>
              </w:rPr>
              <w:t xml:space="preserve"> экз.</w:t>
            </w:r>
          </w:p>
        </w:tc>
      </w:tr>
      <w:tr w:rsidR="00746F4C" w:rsidTr="00852481">
        <w:tc>
          <w:tcPr>
            <w:tcW w:w="3936" w:type="dxa"/>
            <w:vAlign w:val="center"/>
          </w:tcPr>
          <w:p w:rsidR="00746F4C" w:rsidRDefault="00746F4C" w:rsidP="00852481">
            <w:pPr>
              <w:autoSpaceDE/>
              <w:autoSpaceDN/>
              <w:adjustRightInd/>
              <w:jc w:val="left"/>
              <w:rPr>
                <w:rFonts w:ascii="Arial" w:hAnsi="Arial" w:cs="Arial"/>
              </w:rPr>
            </w:pPr>
            <w:r w:rsidRPr="000B7027">
              <w:rPr>
                <w:rFonts w:ascii="Arial" w:hAnsi="Arial" w:cs="Arial"/>
                <w:sz w:val="22"/>
                <w:szCs w:val="20"/>
              </w:rPr>
              <w:t>КФНП</w:t>
            </w:r>
          </w:p>
        </w:tc>
        <w:tc>
          <w:tcPr>
            <w:tcW w:w="6257" w:type="dxa"/>
            <w:vAlign w:val="center"/>
          </w:tcPr>
          <w:p w:rsidR="00746F4C" w:rsidRDefault="00746F4C" w:rsidP="00852481">
            <w:pPr>
              <w:jc w:val="left"/>
            </w:pPr>
            <w:r>
              <w:rPr>
                <w:rFonts w:ascii="Arial" w:hAnsi="Arial" w:cs="Arial"/>
                <w:sz w:val="22"/>
              </w:rPr>
              <w:t>– 1</w:t>
            </w:r>
            <w:r w:rsidRPr="006E0CC5">
              <w:rPr>
                <w:rFonts w:ascii="Arial" w:hAnsi="Arial" w:cs="Arial"/>
                <w:sz w:val="22"/>
              </w:rPr>
              <w:t xml:space="preserve"> экз.</w:t>
            </w:r>
          </w:p>
        </w:tc>
      </w:tr>
      <w:tr w:rsidR="00746F4C" w:rsidTr="00852481">
        <w:tc>
          <w:tcPr>
            <w:tcW w:w="3936" w:type="dxa"/>
            <w:vAlign w:val="center"/>
          </w:tcPr>
          <w:p w:rsidR="00746F4C" w:rsidRDefault="00746F4C" w:rsidP="00852481">
            <w:pPr>
              <w:autoSpaceDE/>
              <w:autoSpaceDN/>
              <w:adjustRightInd/>
              <w:jc w:val="left"/>
              <w:rPr>
                <w:rFonts w:ascii="Arial" w:hAnsi="Arial" w:cs="Arial"/>
              </w:rPr>
            </w:pPr>
            <w:r w:rsidRPr="000B7027">
              <w:rPr>
                <w:rFonts w:ascii="Arial" w:hAnsi="Arial" w:cs="Arial"/>
                <w:sz w:val="22"/>
              </w:rPr>
              <w:t xml:space="preserve">Управление </w:t>
            </w:r>
            <w:r>
              <w:rPr>
                <w:rFonts w:ascii="Arial" w:hAnsi="Arial" w:cs="Arial"/>
                <w:sz w:val="22"/>
              </w:rPr>
              <w:t>жилищно-коммунального хозяйства</w:t>
            </w:r>
          </w:p>
        </w:tc>
        <w:tc>
          <w:tcPr>
            <w:tcW w:w="6257" w:type="dxa"/>
            <w:vAlign w:val="center"/>
          </w:tcPr>
          <w:p w:rsidR="00746F4C" w:rsidRDefault="00746F4C" w:rsidP="00852481">
            <w:pPr>
              <w:jc w:val="left"/>
            </w:pPr>
            <w:r w:rsidRPr="006E0CC5">
              <w:rPr>
                <w:rFonts w:ascii="Arial" w:hAnsi="Arial" w:cs="Arial"/>
                <w:sz w:val="22"/>
              </w:rPr>
              <w:t>– 3 экз.</w:t>
            </w:r>
          </w:p>
        </w:tc>
      </w:tr>
      <w:tr w:rsidR="00746F4C" w:rsidTr="00852481">
        <w:tc>
          <w:tcPr>
            <w:tcW w:w="3936" w:type="dxa"/>
            <w:vAlign w:val="center"/>
          </w:tcPr>
          <w:p w:rsidR="00746F4C" w:rsidRDefault="00746F4C" w:rsidP="00852481">
            <w:pPr>
              <w:autoSpaceDE/>
              <w:autoSpaceDN/>
              <w:adjustRightInd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Управление благоустройства</w:t>
            </w:r>
          </w:p>
        </w:tc>
        <w:tc>
          <w:tcPr>
            <w:tcW w:w="6257" w:type="dxa"/>
            <w:vAlign w:val="center"/>
          </w:tcPr>
          <w:p w:rsidR="00746F4C" w:rsidRDefault="00746F4C" w:rsidP="00852481">
            <w:pPr>
              <w:jc w:val="left"/>
            </w:pPr>
            <w:r>
              <w:rPr>
                <w:rFonts w:ascii="Arial" w:hAnsi="Arial" w:cs="Arial"/>
                <w:sz w:val="22"/>
              </w:rPr>
              <w:t>– 2</w:t>
            </w:r>
            <w:r w:rsidRPr="006E0CC5">
              <w:rPr>
                <w:rFonts w:ascii="Arial" w:hAnsi="Arial" w:cs="Arial"/>
                <w:sz w:val="22"/>
              </w:rPr>
              <w:t xml:space="preserve"> экз.</w:t>
            </w:r>
          </w:p>
        </w:tc>
      </w:tr>
    </w:tbl>
    <w:p w:rsidR="008B7DF8" w:rsidRPr="000B7027" w:rsidRDefault="008B7DF8" w:rsidP="008B7DF8">
      <w:pPr>
        <w:autoSpaceDE/>
        <w:autoSpaceDN/>
        <w:adjustRightInd/>
        <w:rPr>
          <w:rFonts w:ascii="Arial" w:eastAsia="Times New Roman" w:hAnsi="Arial" w:cs="Arial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Pr="000B7027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B7DF8" w:rsidRDefault="008B7DF8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4D5896" w:rsidRDefault="004D5896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4D5896" w:rsidRDefault="004D5896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4D5896" w:rsidRDefault="004D5896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4D5896" w:rsidRDefault="004D5896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4D5896" w:rsidRDefault="004D5896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4D5896" w:rsidRDefault="004D5896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4D5896" w:rsidRDefault="004D5896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4D5896" w:rsidRPr="000B7027" w:rsidRDefault="004D5896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746F4C" w:rsidRDefault="00746F4C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746F4C" w:rsidRDefault="00746F4C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746F4C" w:rsidRDefault="00746F4C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746F4C" w:rsidRDefault="005076D1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Исполнитель</w:t>
      </w:r>
      <w:r w:rsidR="008B7DF8" w:rsidRPr="000B7027">
        <w:rPr>
          <w:rFonts w:ascii="Arial" w:eastAsia="Times New Roman" w:hAnsi="Arial" w:cs="Arial"/>
          <w:sz w:val="18"/>
          <w:szCs w:val="20"/>
        </w:rPr>
        <w:t>:</w:t>
      </w:r>
    </w:p>
    <w:p w:rsidR="005076D1" w:rsidRDefault="005076D1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  <w:proofErr w:type="spellStart"/>
      <w:r>
        <w:rPr>
          <w:rFonts w:ascii="Arial" w:eastAsia="Times New Roman" w:hAnsi="Arial" w:cs="Arial"/>
          <w:sz w:val="18"/>
          <w:szCs w:val="20"/>
        </w:rPr>
        <w:t>Бойчиков</w:t>
      </w:r>
      <w:proofErr w:type="spellEnd"/>
      <w:r>
        <w:rPr>
          <w:rFonts w:ascii="Arial" w:eastAsia="Times New Roman" w:hAnsi="Arial" w:cs="Arial"/>
          <w:sz w:val="18"/>
          <w:szCs w:val="20"/>
        </w:rPr>
        <w:t xml:space="preserve"> А.Э.</w:t>
      </w:r>
    </w:p>
    <w:p w:rsidR="005076D1" w:rsidRPr="000B7027" w:rsidRDefault="005076D1" w:rsidP="008B7DF8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Тел.: +7-915-344-71-07</w:t>
      </w:r>
    </w:p>
    <w:p w:rsidR="00543F44" w:rsidRPr="000B7027" w:rsidRDefault="00543F44" w:rsidP="00543F44">
      <w:pPr>
        <w:autoSpaceDE/>
        <w:autoSpaceDN/>
        <w:adjustRightInd/>
        <w:jc w:val="left"/>
        <w:rPr>
          <w:rFonts w:ascii="Arial" w:eastAsia="Times New Roman" w:hAnsi="Arial" w:cs="Arial"/>
          <w:b/>
          <w:color w:val="000000"/>
        </w:rPr>
      </w:pPr>
    </w:p>
    <w:p w:rsidR="00916327" w:rsidRDefault="00916327">
      <w:pPr>
        <w:autoSpaceDE/>
        <w:autoSpaceDN/>
        <w:adjustRightInd/>
        <w:spacing w:after="200" w:line="276" w:lineRule="auto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FE13D2" w:rsidRDefault="00FE13D2" w:rsidP="00FE13D2">
      <w:pPr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lastRenderedPageBreak/>
        <w:t>Приложение к постановлению</w:t>
      </w:r>
      <w:r>
        <w:rPr>
          <w:rFonts w:ascii="Arial" w:hAnsi="Arial" w:cs="Arial"/>
          <w:i/>
        </w:rPr>
        <w:t xml:space="preserve"> </w:t>
      </w:r>
      <w:r w:rsidRPr="00DA15DF">
        <w:rPr>
          <w:rFonts w:ascii="Arial" w:hAnsi="Arial" w:cs="Arial"/>
          <w:i/>
        </w:rPr>
        <w:t xml:space="preserve">администрации </w:t>
      </w:r>
    </w:p>
    <w:p w:rsidR="00FE13D2" w:rsidRDefault="00FE13D2" w:rsidP="00FE13D2">
      <w:pPr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t xml:space="preserve">Пушкинского муниципального района </w:t>
      </w:r>
    </w:p>
    <w:p w:rsidR="00420CB7" w:rsidRPr="000B7027" w:rsidRDefault="00FE13D2" w:rsidP="00FE13D2">
      <w:pPr>
        <w:pStyle w:val="a4"/>
        <w:ind w:left="0"/>
        <w:jc w:val="right"/>
      </w:pPr>
      <w:r w:rsidRPr="00DA15DF">
        <w:rPr>
          <w:rFonts w:ascii="Arial" w:hAnsi="Arial" w:cs="Arial"/>
          <w:i/>
        </w:rPr>
        <w:t xml:space="preserve">от </w:t>
      </w:r>
      <w:r w:rsidR="001C39CD">
        <w:rPr>
          <w:rFonts w:ascii="Arial" w:hAnsi="Arial" w:cs="Arial"/>
          <w:i/>
        </w:rPr>
        <w:t>12.10.2017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№ </w:t>
      </w:r>
      <w:r w:rsidR="001C39CD">
        <w:rPr>
          <w:rFonts w:ascii="Arial" w:hAnsi="Arial" w:cs="Arial"/>
          <w:i/>
        </w:rPr>
        <w:t>2399</w:t>
      </w:r>
    </w:p>
    <w:p w:rsidR="00420CB7" w:rsidRPr="000B7027" w:rsidRDefault="00420CB7" w:rsidP="00420CB7">
      <w:pPr>
        <w:pStyle w:val="a4"/>
        <w:ind w:left="0"/>
        <w:jc w:val="right"/>
      </w:pPr>
    </w:p>
    <w:p w:rsidR="00FE13D2" w:rsidRDefault="00FE13D2" w:rsidP="00FE13D2">
      <w:p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945866" w:rsidRPr="000B7027" w:rsidRDefault="00E7778F" w:rsidP="00FA5211">
      <w:pPr>
        <w:pStyle w:val="a4"/>
        <w:ind w:left="0"/>
        <w:jc w:val="center"/>
        <w:rPr>
          <w:b/>
        </w:rPr>
      </w:pPr>
      <w:r w:rsidRPr="000B7027">
        <w:rPr>
          <w:b/>
        </w:rPr>
        <w:t xml:space="preserve"> «Энергосбережение и повышение энергетической эффективности в го</w:t>
      </w:r>
      <w:r w:rsidR="00FA5211" w:rsidRPr="000B7027">
        <w:rPr>
          <w:b/>
        </w:rPr>
        <w:t>роде Пушкино на 201</w:t>
      </w:r>
      <w:r w:rsidR="006542B4" w:rsidRPr="000B7027">
        <w:rPr>
          <w:b/>
        </w:rPr>
        <w:t>7</w:t>
      </w:r>
      <w:r w:rsidR="00FA5211" w:rsidRPr="000B7027">
        <w:rPr>
          <w:b/>
        </w:rPr>
        <w:t>-20</w:t>
      </w:r>
      <w:r w:rsidR="006542B4" w:rsidRPr="000B7027">
        <w:rPr>
          <w:b/>
        </w:rPr>
        <w:t>21</w:t>
      </w:r>
      <w:r w:rsidR="00FA5211" w:rsidRPr="000B7027">
        <w:rPr>
          <w:b/>
        </w:rPr>
        <w:t xml:space="preserve"> годы»</w:t>
      </w:r>
    </w:p>
    <w:p w:rsidR="00527154" w:rsidRPr="000B7027" w:rsidRDefault="00527154" w:rsidP="00FA5211">
      <w:pPr>
        <w:pStyle w:val="a4"/>
        <w:ind w:left="0"/>
        <w:jc w:val="center"/>
        <w:rPr>
          <w:b/>
        </w:rPr>
      </w:pPr>
    </w:p>
    <w:tbl>
      <w:tblPr>
        <w:tblW w:w="10526" w:type="dxa"/>
        <w:tblInd w:w="113" w:type="dxa"/>
        <w:tblLook w:val="04A0" w:firstRow="1" w:lastRow="0" w:firstColumn="1" w:lastColumn="0" w:noHBand="0" w:noVBand="1"/>
      </w:tblPr>
      <w:tblGrid>
        <w:gridCol w:w="2926"/>
        <w:gridCol w:w="1464"/>
        <w:gridCol w:w="1275"/>
        <w:gridCol w:w="1210"/>
        <w:gridCol w:w="1210"/>
        <w:gridCol w:w="1180"/>
        <w:gridCol w:w="1261"/>
      </w:tblGrid>
      <w:tr w:rsidR="00FE13D2" w:rsidRPr="00FE13D2" w:rsidTr="00FE13D2">
        <w:trPr>
          <w:trHeight w:val="2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Координатор муниципальной программы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Заместитель Главы администрации Пушкинского муниципального района, курирующий работу Управления жилищно-коммунального хозяйства, Управления благоустройства администрации Пушкинского муниципального района.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Муниципальные заказчики муниципальной программы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Управление жилищно-коммунального хозяйства, Управление благоустройства администрации Пушкинского муниципального района Московской области.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Цель муниципальной программы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Расходы (тыс. рублей)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2021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Всего, в том числе по годам: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266 550,23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50 499,88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43 000,00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51 731,40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57 464,36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63 854,59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Средства федерального </w:t>
            </w:r>
            <w:r w:rsidRPr="00FE13D2">
              <w:rPr>
                <w:rFonts w:eastAsia="Times New Roman"/>
              </w:rPr>
              <w:t xml:space="preserve">бюджета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бюджета Московской</w:t>
            </w:r>
            <w:r w:rsidRPr="00FE13D2">
              <w:rPr>
                <w:rFonts w:eastAsia="Times New Roman"/>
              </w:rPr>
              <w:t xml:space="preserve"> области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 xml:space="preserve">Средства бюджета Пушкинского муниципального района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Средства бюджета города Пушкино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266 550,23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50 499,88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43 000,00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51 731,40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57 464,36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63 854,59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Внебюджетные </w:t>
            </w:r>
            <w:r w:rsidRPr="00FE13D2">
              <w:rPr>
                <w:rFonts w:eastAsia="Times New Roman"/>
              </w:rPr>
              <w:t xml:space="preserve">источники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13D2">
              <w:rPr>
                <w:rFonts w:eastAsia="Times New Roman"/>
              </w:rPr>
              <w:t>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Ед.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FE13D2">
              <w:rPr>
                <w:rFonts w:eastAsia="Times New Roman"/>
                <w:b/>
                <w:bCs/>
              </w:rPr>
              <w:t>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E13D2">
              <w:rPr>
                <w:rFonts w:eastAsia="Times New Roman"/>
                <w:b/>
                <w:bCs/>
              </w:rPr>
              <w:t>2021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40,98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57,38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73,77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90,16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Удельный суммарный расход энергетических </w:t>
            </w: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т.у.т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./кв.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0,0661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0,0641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0,0603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0,0585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4,92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14,75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19,67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 на снабжение органов местного самоуправления и муниципальных учреждений (в расче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33,11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32,12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30,22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29,32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тепловой энергии на снабжение органов местного самоуправления и муниципальных учреждений (в расче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Гкал/кв.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0,1526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0,1480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0,1393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0,1351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холодной воды на снабжение органов местного самоуправления и муниципальных учреж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дений (в расчете на 1 человека)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горячей воды на снабжение органов местного самоуправления и муниципальных учреж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дений (в расчете на 1 человека)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природного газа на снабжение органов местного самоуправления и муниципальных учреж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дений (в расчете на 1 человека)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2,58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2,29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рования муниципальной программы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Количество многоквартирных домов, соответствующих нормальному классу энергетической эффективности и выше (A, B, C, 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450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58,21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88,75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суммарный расход энергетических ресурсов в многоквартирных домах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т.у.т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0,03751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0,03641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0,03535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0,03435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0,03336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тепловой энергии в многоквартирных домах (в расче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Гкал/кв.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0,1415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0,1298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0,1261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холодной воды в многоквартирны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х домах (в расчете на 1 жителя)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132,47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136,23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142,04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152,29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160,09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горячей воды в многоквартирны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х домах (в расчете на 1 жителя)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60,77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62,72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65,71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74,96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 в многоквартирных домах (в расче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17,957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17,436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16,937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16,466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15,998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природного газа в многоквартирных домах с индивидуальными системами газового отопления (в расче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м3/кв.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7,894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7,735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7,655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природного газа в многоквартирных домах с иными системами теплосн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абжения (в расчете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на 1 жителя)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8,506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8,417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8,328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8,240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8,151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топлива на выработку тепловой энер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гии на тепловых электростанциях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т.у.т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топлива на выработк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 тепловой энергии на котельных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т.у.т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0,14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32,60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32,27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31,63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31,32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потерь тепловой энергии при ее передаче в общем объ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еме переданной тепловой энергии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5,4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потерь воды при ее передаче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в общем объеме переданной воды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7,0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энергии, используемой для передачи (транспортировки) воды в системах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водоснабжения (на 1 куб. метр)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энергии, используемой в системах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водоотведения (на 1 куб. метр)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бразованием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нием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транспортных </w:t>
            </w: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ется муниципальным образованием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ми в качестве моторного топлива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льными унитарными предприятиями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ующим установленным нормативам)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5,39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Доля современных </w:t>
            </w: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энергоэффективных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94,20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97,29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Доля освещенных улиц, проездов, набережных, площадей с уровнем </w:t>
            </w: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освещенности, соответствующим установленным нормативам в общей протяженности освещенных улиц, проездов, набережных, площадей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37,01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63,45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80,59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улиц, проездов, набережных, площадей, прошедших светотехническое обследование в общей протяженности освещенных улиц, проездов, набережных, площадей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самонесущего изолированного провода (СИП) в общей протяженности линий уличного освещения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27,27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37,52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51,09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70,13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аварийных опор и опор со сверхнормативным сроком службы в общем количестве наружного освещения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Снижение смертности при дорожно-транспортных происшествиях на автомобильных дорогах за счет доведения уровня освещенности до нормативного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ответственных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договоров</w:t>
            </w:r>
            <w:proofErr w:type="gramEnd"/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 заключенных органами местного самоуправления и муниципальными учреждениями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</w:t>
            </w: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электрической энергии, потребляемой (используемой) на террит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80,98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86,27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95,38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36,02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52,57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66,72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80,91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90,15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95,19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32,16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50,47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65,31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80,16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9,59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35,46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65,25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85,11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FE13D2" w:rsidTr="00FE13D2">
        <w:trPr>
          <w:trHeight w:val="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FE13D2" w:rsidRDefault="00FE13D2" w:rsidP="0091632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13D2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237497" w:rsidRPr="00FE623D" w:rsidRDefault="00237497" w:rsidP="00237497">
      <w:pPr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center"/>
        <w:rPr>
          <w:b/>
          <w:color w:val="000000"/>
        </w:rPr>
      </w:pPr>
      <w:r w:rsidRPr="00FE623D">
        <w:rPr>
          <w:b/>
          <w:color w:val="000000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5B5A62" w:rsidRPr="000B7027" w:rsidRDefault="005B5A62" w:rsidP="00D56493">
      <w:pPr>
        <w:ind w:firstLine="708"/>
      </w:pPr>
      <w:r w:rsidRPr="000B7027">
        <w:t xml:space="preserve">Повышение энергетической эффективности российской экономики в последние годы стало одним из приоритетных направлений государственной политики. В ноябре 2009 года был принят Федеральный закон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который определил полномочия органов местного самоуправления в области энергосбережения и повышения энергетической эффективности, в перечень которых </w:t>
      </w:r>
      <w:r w:rsidR="00AD7F0E" w:rsidRPr="000B7027">
        <w:t>входит разработка</w:t>
      </w:r>
      <w:r w:rsidRPr="000B7027">
        <w:t xml:space="preserve"> и реализация муниципальных программ энергосбережения. 1 декабря 2009 года распоряжением Правительства Российской Федерации № 1830-р утвержден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закона. 31 декабря 2009 года принято постановление Правительства Российской Федерации № 1225 «О требованиях к региональным и муниципальным программам в области энергосбережения и повышения энергетической эффективности», которое определило порядок разработки региональных и муниципальных программ, перечень показателей эффективности программ и установило перечень мероприятий по энергосбережению и повышению энергетической эффективности, проведение которых возможно с использованием как бюджетных, так и внебюджетных средств, полученных также с применением регулируемых цен (тарифов).</w:t>
      </w:r>
    </w:p>
    <w:p w:rsidR="005B5A62" w:rsidRPr="000B7027" w:rsidRDefault="005B5A62" w:rsidP="005B5A62">
      <w:pPr>
        <w:ind w:firstLine="708"/>
      </w:pPr>
      <w:r w:rsidRPr="000B7027">
        <w:t>Расходы на энергопотребление жилищным фондом, организациями коммунального комплекса и бюджетными учреждениями ежегодно возрастают (в связи с увеличением тарифов на энергоносители, увеличением количества энергопотребляющего оборудования и т.д.). В связи с этим повышение эффективности потребления энергоресурсов является экономически актуальным.</w:t>
      </w:r>
    </w:p>
    <w:p w:rsidR="006000A7" w:rsidRPr="000B7027" w:rsidRDefault="006000A7" w:rsidP="0048732D">
      <w:pPr>
        <w:ind w:firstLine="709"/>
      </w:pPr>
      <w:r w:rsidRPr="000B7027">
        <w:t xml:space="preserve">В настоящее время многоквартирные дома (МКД) города </w:t>
      </w:r>
      <w:r w:rsidR="00D61A7B" w:rsidRPr="000B7027">
        <w:t>Пушкино характеризуются</w:t>
      </w:r>
      <w:r w:rsidRPr="000B7027">
        <w:t xml:space="preserve"> высокой энергоемкостью. </w:t>
      </w:r>
    </w:p>
    <w:p w:rsidR="006000A7" w:rsidRPr="000B7027" w:rsidRDefault="006000A7" w:rsidP="0048732D">
      <w:pPr>
        <w:ind w:firstLine="709"/>
      </w:pPr>
      <w:r w:rsidRPr="000B7027">
        <w:t xml:space="preserve">При существующем уровне энергоемкости МКД ожидаемые предстоящие изменения стоимости топливно-энергетических и коммунальных ресурсов приведут </w:t>
      </w:r>
      <w:r w:rsidR="00D61A7B" w:rsidRPr="000B7027">
        <w:t>к росту</w:t>
      </w:r>
      <w:r w:rsidRPr="000B7027">
        <w:t xml:space="preserve"> стоимости жилищно-коммунальных услуг для населения.</w:t>
      </w:r>
    </w:p>
    <w:p w:rsidR="006000A7" w:rsidRPr="000B7027" w:rsidRDefault="006000A7" w:rsidP="0048732D">
      <w:pPr>
        <w:ind w:firstLine="709"/>
      </w:pPr>
      <w:r w:rsidRPr="000B7027">
        <w:t xml:space="preserve">Актуальность повышения энергетической эффективности города обусловлена и тем фактом, что в настоящее время Московская область является </w:t>
      </w:r>
      <w:proofErr w:type="spellStart"/>
      <w:r w:rsidRPr="000B7027">
        <w:t>энергодефицитным</w:t>
      </w:r>
      <w:proofErr w:type="spellEnd"/>
      <w:r w:rsidRPr="000B7027">
        <w:t xml:space="preserve"> регионом.</w:t>
      </w:r>
    </w:p>
    <w:p w:rsidR="006000A7" w:rsidRPr="000B7027" w:rsidRDefault="006000A7" w:rsidP="0048732D">
      <w:pPr>
        <w:ind w:firstLine="709"/>
      </w:pPr>
      <w:r w:rsidRPr="000B7027">
        <w:t>В Программе определяются конкретные количественные цели по снижению энергоемкости МКД города Пушкино, технические и технико-экономические мероприятия, необходимые для достижения поставленных целей, а также устанавливаются источники и механизмы финансирования мероприятий Программы.</w:t>
      </w:r>
    </w:p>
    <w:p w:rsidR="00862A01" w:rsidRPr="000B7027" w:rsidRDefault="00862A01" w:rsidP="00862A01">
      <w:pPr>
        <w:shd w:val="clear" w:color="auto" w:fill="FFFFFF"/>
        <w:ind w:firstLine="708"/>
      </w:pPr>
      <w:r w:rsidRPr="000B7027">
        <w:t xml:space="preserve">В условиях ограниченности бюджетных средств первостепенное значение имеют учет и контроль за расходом энергоресурсов, а также возможность влиять на количество их потребления. Введение приборного учета потребления энергетических ресурсов является необходимым и обязательным условием начала энергосберегающих работ в учреждениях и организациях, финансируемых из бюджета г. Пушкино. </w:t>
      </w:r>
    </w:p>
    <w:p w:rsidR="00862A01" w:rsidRDefault="00862A01" w:rsidP="00862A01">
      <w:pPr>
        <w:ind w:firstLine="709"/>
        <w:rPr>
          <w:rFonts w:eastAsia="Arial Unicode MS"/>
        </w:rPr>
      </w:pPr>
      <w:r w:rsidRPr="000B7027">
        <w:t>Настоящей Программой определены задачи по</w:t>
      </w:r>
      <w:r w:rsidRPr="000B7027">
        <w:rPr>
          <w:rFonts w:eastAsia="Arial Unicode MS"/>
        </w:rPr>
        <w:t xml:space="preserve"> повышению надежности систем уличного освещения в г.</w:t>
      </w:r>
      <w:r w:rsidR="00237497">
        <w:rPr>
          <w:rFonts w:eastAsia="Arial Unicode MS"/>
        </w:rPr>
        <w:t xml:space="preserve"> </w:t>
      </w:r>
      <w:r w:rsidRPr="000B7027">
        <w:rPr>
          <w:rFonts w:eastAsia="Arial Unicode MS"/>
        </w:rPr>
        <w:t xml:space="preserve">Пушкино, применения энергосберегающих технологий в жилищном фонде </w:t>
      </w:r>
      <w:r w:rsidR="00827DB8" w:rsidRPr="000B7027">
        <w:rPr>
          <w:rFonts w:eastAsia="Arial Unicode MS"/>
        </w:rPr>
        <w:t xml:space="preserve">                  </w:t>
      </w:r>
      <w:r w:rsidRPr="000B7027">
        <w:rPr>
          <w:rFonts w:eastAsia="Arial Unicode MS"/>
        </w:rPr>
        <w:t>г.</w:t>
      </w:r>
      <w:r w:rsidR="00237497">
        <w:rPr>
          <w:rFonts w:eastAsia="Arial Unicode MS"/>
        </w:rPr>
        <w:t xml:space="preserve"> </w:t>
      </w:r>
      <w:r w:rsidRPr="000B7027">
        <w:rPr>
          <w:rFonts w:eastAsia="Arial Unicode MS"/>
        </w:rPr>
        <w:t>Пушкино,</w:t>
      </w:r>
      <w:r w:rsidR="00527154" w:rsidRPr="000B7027">
        <w:rPr>
          <w:rFonts w:eastAsia="Arial Unicode MS"/>
        </w:rPr>
        <w:t xml:space="preserve"> </w:t>
      </w:r>
      <w:r w:rsidRPr="000B7027">
        <w:rPr>
          <w:rFonts w:eastAsia="Arial Unicode MS"/>
        </w:rPr>
        <w:t xml:space="preserve">рационального использования энергетических ресурсов и </w:t>
      </w:r>
      <w:r w:rsidR="006C67FD" w:rsidRPr="000B7027">
        <w:rPr>
          <w:rFonts w:eastAsia="Arial Unicode MS"/>
        </w:rPr>
        <w:t>повышения энергетической</w:t>
      </w:r>
      <w:r w:rsidRPr="000B7027">
        <w:rPr>
          <w:rFonts w:eastAsia="Arial Unicode MS"/>
        </w:rPr>
        <w:t xml:space="preserve"> эффективности в бюджетной сфере г. Пушкино.</w:t>
      </w:r>
    </w:p>
    <w:p w:rsidR="00862A01" w:rsidRPr="000B7027" w:rsidRDefault="00862A01" w:rsidP="00862A01">
      <w:pPr>
        <w:ind w:firstLine="709"/>
        <w:rPr>
          <w:rFonts w:eastAsia="Arial Unicode MS"/>
        </w:rPr>
      </w:pPr>
    </w:p>
    <w:p w:rsidR="00D52604" w:rsidRPr="00237497" w:rsidRDefault="00D52604" w:rsidP="00237497">
      <w:pPr>
        <w:pStyle w:val="a4"/>
        <w:numPr>
          <w:ilvl w:val="0"/>
          <w:numId w:val="19"/>
        </w:numPr>
        <w:autoSpaceDE/>
        <w:autoSpaceDN/>
        <w:adjustRightInd/>
        <w:ind w:left="567"/>
        <w:jc w:val="center"/>
        <w:rPr>
          <w:b/>
        </w:rPr>
      </w:pPr>
      <w:r w:rsidRPr="00237497">
        <w:rPr>
          <w:b/>
        </w:rPr>
        <w:t xml:space="preserve">Прогноз развития сферы энергосбережения реализации </w:t>
      </w:r>
      <w:r w:rsidR="00374AE1" w:rsidRPr="00237497">
        <w:rPr>
          <w:b/>
        </w:rPr>
        <w:t xml:space="preserve">муниципальной </w:t>
      </w:r>
      <w:r w:rsidRPr="00237497">
        <w:rPr>
          <w:b/>
        </w:rPr>
        <w:t>Программы</w:t>
      </w:r>
      <w:r w:rsidR="00374AE1" w:rsidRPr="00237497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862A01" w:rsidRPr="000B7027" w:rsidRDefault="00862A01" w:rsidP="00702D48">
      <w:pPr>
        <w:pStyle w:val="a4"/>
        <w:autoSpaceDE/>
        <w:autoSpaceDN/>
        <w:adjustRightInd/>
        <w:rPr>
          <w:b/>
        </w:rPr>
      </w:pPr>
    </w:p>
    <w:p w:rsidR="00237497" w:rsidRDefault="00D62579" w:rsidP="00237497">
      <w:pPr>
        <w:ind w:firstLine="709"/>
      </w:pPr>
      <w:r w:rsidRPr="000B7027">
        <w:t xml:space="preserve">Реализация </w:t>
      </w:r>
      <w:r w:rsidR="001D5DC5" w:rsidRPr="000B7027">
        <w:t xml:space="preserve">муниципальной </w:t>
      </w:r>
      <w:r w:rsidR="006000A7" w:rsidRPr="000B7027">
        <w:t>Программы позволит системно решать накопившиеся проблемы</w:t>
      </w:r>
      <w:r w:rsidR="00237497">
        <w:t xml:space="preserve"> и выйти на заданные параметры:</w:t>
      </w:r>
    </w:p>
    <w:p w:rsidR="00237497" w:rsidRDefault="006000A7" w:rsidP="00237497">
      <w:pPr>
        <w:pStyle w:val="a4"/>
        <w:numPr>
          <w:ilvl w:val="0"/>
          <w:numId w:val="20"/>
        </w:numPr>
        <w:ind w:left="1134"/>
      </w:pPr>
      <w:r w:rsidRPr="000B7027">
        <w:t>обеспечение ежегодного сокращения потребления топливно-энергетических ресурсов многокварти</w:t>
      </w:r>
      <w:r w:rsidR="0048732D" w:rsidRPr="000B7027">
        <w:t xml:space="preserve">рными домами города Пушкино </w:t>
      </w:r>
      <w:r w:rsidRPr="000B7027">
        <w:t>до значений нормативных потерь;</w:t>
      </w:r>
    </w:p>
    <w:p w:rsidR="00237497" w:rsidRDefault="006000A7" w:rsidP="00237497">
      <w:pPr>
        <w:pStyle w:val="a4"/>
        <w:numPr>
          <w:ilvl w:val="0"/>
          <w:numId w:val="20"/>
        </w:numPr>
        <w:ind w:left="1134"/>
      </w:pPr>
      <w:r w:rsidRPr="000B7027">
        <w:lastRenderedPageBreak/>
        <w:t xml:space="preserve">переход на приборный учет энергоресурсов в многоквартирных домах в соответствии с требованиями Федерального закона РФ от 23.11.2009 № 261-ФЗ «Об энергосбережении и о повышении </w:t>
      </w:r>
      <w:r w:rsidR="00D61A7B" w:rsidRPr="000B7027">
        <w:t>энергетической эффективности,</w:t>
      </w:r>
      <w:r w:rsidRPr="000B7027">
        <w:t xml:space="preserve"> и о внесении изменений в отдельные законодател</w:t>
      </w:r>
      <w:r w:rsidR="00237497">
        <w:t>ьные акты Российской Федерации»;</w:t>
      </w:r>
    </w:p>
    <w:p w:rsidR="00237497" w:rsidRDefault="00702D48" w:rsidP="00237497">
      <w:pPr>
        <w:pStyle w:val="a4"/>
        <w:numPr>
          <w:ilvl w:val="0"/>
          <w:numId w:val="20"/>
        </w:numPr>
        <w:ind w:left="1134"/>
      </w:pPr>
      <w:r w:rsidRPr="00237497">
        <w:rPr>
          <w:rFonts w:eastAsia="Arial Unicode MS"/>
        </w:rPr>
        <w:t>повышение надежности систем уличного освещения;</w:t>
      </w:r>
    </w:p>
    <w:p w:rsidR="0083209F" w:rsidRPr="00237497" w:rsidRDefault="0083209F" w:rsidP="00237497">
      <w:pPr>
        <w:pStyle w:val="a4"/>
        <w:numPr>
          <w:ilvl w:val="0"/>
          <w:numId w:val="20"/>
        </w:numPr>
        <w:ind w:left="1134"/>
      </w:pPr>
      <w:r w:rsidRPr="00237497">
        <w:rPr>
          <w:rFonts w:eastAsia="Arial Unicode MS"/>
        </w:rPr>
        <w:t>повышение энергетической эффективности в бюджетной сфере.</w:t>
      </w:r>
    </w:p>
    <w:p w:rsidR="00DC138F" w:rsidRPr="000B7027" w:rsidRDefault="00DC138F" w:rsidP="004E34F6"/>
    <w:p w:rsidR="00DC138F" w:rsidRPr="000B7027" w:rsidRDefault="00374AE1" w:rsidP="00237497">
      <w:pPr>
        <w:pStyle w:val="a4"/>
        <w:numPr>
          <w:ilvl w:val="0"/>
          <w:numId w:val="19"/>
        </w:numPr>
        <w:jc w:val="center"/>
        <w:rPr>
          <w:b/>
        </w:rPr>
      </w:pPr>
      <w:r w:rsidRPr="000B7027">
        <w:rPr>
          <w:b/>
        </w:rPr>
        <w:t>Описание ц</w:t>
      </w:r>
      <w:r w:rsidR="00DC138F" w:rsidRPr="000B7027">
        <w:rPr>
          <w:b/>
        </w:rPr>
        <w:t>ел</w:t>
      </w:r>
      <w:r w:rsidRPr="000B7027">
        <w:rPr>
          <w:b/>
        </w:rPr>
        <w:t>ей и задач</w:t>
      </w:r>
      <w:r w:rsidR="00DC138F" w:rsidRPr="000B7027">
        <w:rPr>
          <w:b/>
        </w:rPr>
        <w:t xml:space="preserve"> муниципальной Программы</w:t>
      </w:r>
    </w:p>
    <w:p w:rsidR="00702D48" w:rsidRPr="000B7027" w:rsidRDefault="00702D48" w:rsidP="0083209F">
      <w:pPr>
        <w:pStyle w:val="a4"/>
        <w:rPr>
          <w:b/>
        </w:rPr>
      </w:pPr>
    </w:p>
    <w:p w:rsidR="00DC138F" w:rsidRPr="000B7027" w:rsidRDefault="00DC138F" w:rsidP="00DC138F">
      <w:pPr>
        <w:ind w:firstLine="720"/>
      </w:pPr>
      <w:r w:rsidRPr="000B7027">
        <w:t xml:space="preserve">Целью муниципальной </w:t>
      </w:r>
      <w:r w:rsidR="008810FA" w:rsidRPr="000B7027">
        <w:t>П</w:t>
      </w:r>
      <w:r w:rsidRPr="000B7027">
        <w:t>рограммы «Энергосбережение и повышение энергетической эффективности в городе Пушкино на 201</w:t>
      </w:r>
      <w:r w:rsidR="00827DB8" w:rsidRPr="000B7027">
        <w:t>7</w:t>
      </w:r>
      <w:r w:rsidRPr="000B7027">
        <w:t>-20</w:t>
      </w:r>
      <w:r w:rsidR="00827DB8" w:rsidRPr="000B7027">
        <w:t>21</w:t>
      </w:r>
      <w:r w:rsidRPr="000B7027">
        <w:t xml:space="preserve"> годы» является обеспечение рационального использования топливно-энергетических ресурсов за счет реализации энергосберегающих мероприятий. </w:t>
      </w:r>
    </w:p>
    <w:p w:rsidR="00987E0D" w:rsidRDefault="00DC138F" w:rsidP="00987E0D">
      <w:pPr>
        <w:ind w:firstLine="720"/>
      </w:pPr>
      <w:r w:rsidRPr="000B7027">
        <w:t>Задач</w:t>
      </w:r>
      <w:r w:rsidR="00BE76E5" w:rsidRPr="000B7027">
        <w:t>ами</w:t>
      </w:r>
      <w:r w:rsidR="00833580" w:rsidRPr="000B7027">
        <w:t xml:space="preserve"> П</w:t>
      </w:r>
      <w:r w:rsidRPr="000B7027">
        <w:t>рограммы явля</w:t>
      </w:r>
      <w:r w:rsidR="00BE76E5" w:rsidRPr="000B7027">
        <w:t>ю</w:t>
      </w:r>
      <w:r w:rsidRPr="000B7027">
        <w:t>тся</w:t>
      </w:r>
      <w:r w:rsidR="00987E0D">
        <w:t>:</w:t>
      </w:r>
    </w:p>
    <w:p w:rsidR="00987E0D" w:rsidRDefault="00DC138F" w:rsidP="00987E0D">
      <w:pPr>
        <w:pStyle w:val="a4"/>
        <w:numPr>
          <w:ilvl w:val="0"/>
          <w:numId w:val="21"/>
        </w:numPr>
        <w:ind w:left="1134"/>
      </w:pPr>
      <w:r w:rsidRPr="000B7027">
        <w:t>повышение энергетической</w:t>
      </w:r>
      <w:r w:rsidR="00987E0D">
        <w:t xml:space="preserve"> эффективности в жилищном фонде;</w:t>
      </w:r>
    </w:p>
    <w:p w:rsidR="00987E0D" w:rsidRDefault="00BE76E5" w:rsidP="00987E0D">
      <w:pPr>
        <w:pStyle w:val="a4"/>
        <w:numPr>
          <w:ilvl w:val="0"/>
          <w:numId w:val="21"/>
        </w:numPr>
        <w:ind w:left="1134"/>
      </w:pPr>
      <w:r w:rsidRPr="000B7027">
        <w:t>повышение энергетической эффективности и надёжности функциони</w:t>
      </w:r>
      <w:r w:rsidR="00702D48" w:rsidRPr="000B7027">
        <w:t>рования сети уличного освещения;</w:t>
      </w:r>
    </w:p>
    <w:p w:rsidR="00702D48" w:rsidRPr="00355143" w:rsidRDefault="00702D48" w:rsidP="00987E0D">
      <w:pPr>
        <w:pStyle w:val="a4"/>
        <w:numPr>
          <w:ilvl w:val="0"/>
          <w:numId w:val="21"/>
        </w:numPr>
        <w:ind w:left="1134"/>
      </w:pPr>
      <w:r w:rsidRPr="00987E0D">
        <w:rPr>
          <w:rFonts w:eastAsia="Times New Roman"/>
        </w:rPr>
        <w:t xml:space="preserve">рациональное использование энергетических ресурсов и повышение энергетической эффективности в бюджетной </w:t>
      </w:r>
      <w:r w:rsidR="00833580" w:rsidRPr="00987E0D">
        <w:rPr>
          <w:rFonts w:eastAsia="Times New Roman"/>
        </w:rPr>
        <w:t>сфере.</w:t>
      </w:r>
    </w:p>
    <w:p w:rsidR="00355143" w:rsidRDefault="00355143" w:rsidP="00355143">
      <w:pPr>
        <w:ind w:left="774"/>
      </w:pPr>
      <w:r>
        <w:t>Дополнительными задачами выступают:</w:t>
      </w:r>
    </w:p>
    <w:p w:rsidR="00355143" w:rsidRDefault="00355143" w:rsidP="00355143">
      <w:pPr>
        <w:pStyle w:val="a4"/>
        <w:numPr>
          <w:ilvl w:val="0"/>
          <w:numId w:val="28"/>
        </w:numPr>
        <w:ind w:left="1134"/>
      </w:pPr>
      <w:r>
        <w:t>п</w:t>
      </w:r>
      <w:r w:rsidRPr="00355143">
        <w:t>овышение энергетической эффективности в системах коммунальной инфраструктуры</w:t>
      </w:r>
      <w:r>
        <w:t>;</w:t>
      </w:r>
    </w:p>
    <w:p w:rsidR="00355143" w:rsidRDefault="00355143" w:rsidP="00355143">
      <w:pPr>
        <w:pStyle w:val="a4"/>
        <w:numPr>
          <w:ilvl w:val="0"/>
          <w:numId w:val="28"/>
        </w:numPr>
        <w:ind w:left="1134"/>
      </w:pPr>
      <w:r>
        <w:t>п</w:t>
      </w:r>
      <w:r w:rsidRPr="00355143">
        <w:t>овышение энергетической эффективности общественного транспорта и транспортной инфраструктуры</w:t>
      </w:r>
      <w:r>
        <w:t>;</w:t>
      </w:r>
    </w:p>
    <w:p w:rsidR="00355143" w:rsidRPr="000B7027" w:rsidRDefault="00355143" w:rsidP="00355143">
      <w:pPr>
        <w:pStyle w:val="a4"/>
        <w:numPr>
          <w:ilvl w:val="0"/>
          <w:numId w:val="28"/>
        </w:numPr>
        <w:ind w:left="1134"/>
      </w:pPr>
      <w:r>
        <w:t>п</w:t>
      </w:r>
      <w:r w:rsidRPr="00355143">
        <w:t>овышение энергетической эффективности на территории города Пушкино</w:t>
      </w:r>
      <w:r>
        <w:t>.</w:t>
      </w:r>
    </w:p>
    <w:p w:rsidR="00DD6564" w:rsidRPr="000B7027" w:rsidRDefault="00DD6564" w:rsidP="00DC138F">
      <w:pPr>
        <w:ind w:firstLine="720"/>
      </w:pPr>
    </w:p>
    <w:p w:rsidR="00702D48" w:rsidRPr="000B7027" w:rsidRDefault="00374AE1" w:rsidP="00237497">
      <w:pPr>
        <w:pStyle w:val="ConsPlusNormal"/>
        <w:widowControl/>
        <w:numPr>
          <w:ilvl w:val="0"/>
          <w:numId w:val="19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7027">
        <w:rPr>
          <w:rFonts w:ascii="Times New Roman" w:hAnsi="Times New Roman" w:cs="Times New Roman"/>
          <w:b/>
          <w:sz w:val="24"/>
          <w:szCs w:val="24"/>
        </w:rPr>
        <w:t>Обобщенная х</w:t>
      </w:r>
      <w:r w:rsidR="00DD6564" w:rsidRPr="000B7027">
        <w:rPr>
          <w:rFonts w:ascii="Times New Roman" w:hAnsi="Times New Roman" w:cs="Times New Roman"/>
          <w:b/>
          <w:sz w:val="24"/>
          <w:szCs w:val="24"/>
        </w:rPr>
        <w:t xml:space="preserve">арактеристика основных </w:t>
      </w:r>
      <w:r w:rsidRPr="000B7027">
        <w:rPr>
          <w:rFonts w:ascii="Times New Roman" w:hAnsi="Times New Roman" w:cs="Times New Roman"/>
          <w:b/>
          <w:sz w:val="24"/>
          <w:szCs w:val="24"/>
        </w:rPr>
        <w:t>мероприятий муниципальной П</w:t>
      </w:r>
      <w:r w:rsidR="00322830" w:rsidRPr="000B7027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7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27">
        <w:rPr>
          <w:rFonts w:ascii="Times New Roman" w:hAnsi="Times New Roman" w:cs="Times New Roman"/>
          <w:b/>
          <w:sz w:val="24"/>
          <w:szCs w:val="24"/>
        </w:rPr>
        <w:t>с обоснованием необходимости их осуществления</w:t>
      </w:r>
    </w:p>
    <w:p w:rsidR="00322830" w:rsidRPr="000B7027" w:rsidRDefault="00322830" w:rsidP="0083209F">
      <w:pPr>
        <w:pStyle w:val="ConsPlusNormal"/>
        <w:widowControl/>
        <w:tabs>
          <w:tab w:val="left" w:pos="567"/>
        </w:tabs>
        <w:spacing w:after="0" w:line="240" w:lineRule="auto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2830" w:rsidRPr="000B7027" w:rsidRDefault="00322830" w:rsidP="00322830">
      <w:pPr>
        <w:pStyle w:val="ConsPlusNormal"/>
        <w:widowControl/>
        <w:tabs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027">
        <w:rPr>
          <w:rFonts w:ascii="Times New Roman" w:hAnsi="Times New Roman" w:cs="Times New Roman"/>
          <w:sz w:val="24"/>
          <w:szCs w:val="24"/>
        </w:rPr>
        <w:tab/>
        <w:t xml:space="preserve">Достижение целей и задач </w:t>
      </w:r>
      <w:r w:rsidR="001D5DC5" w:rsidRPr="000B70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33580" w:rsidRPr="000B7027">
        <w:rPr>
          <w:rFonts w:ascii="Times New Roman" w:hAnsi="Times New Roman" w:cs="Times New Roman"/>
          <w:sz w:val="24"/>
          <w:szCs w:val="24"/>
        </w:rPr>
        <w:t>Программы</w:t>
      </w:r>
      <w:r w:rsidRPr="000B7027">
        <w:rPr>
          <w:rFonts w:ascii="Times New Roman" w:hAnsi="Times New Roman" w:cs="Times New Roman"/>
          <w:sz w:val="24"/>
          <w:szCs w:val="24"/>
        </w:rPr>
        <w:t xml:space="preserve"> осуществляется путем реализ</w:t>
      </w:r>
      <w:r w:rsidR="00833580" w:rsidRPr="000B7027">
        <w:rPr>
          <w:rFonts w:ascii="Times New Roman" w:hAnsi="Times New Roman" w:cs="Times New Roman"/>
          <w:sz w:val="24"/>
          <w:szCs w:val="24"/>
        </w:rPr>
        <w:t>ации мероприятий П</w:t>
      </w:r>
      <w:r w:rsidRPr="000B7027">
        <w:rPr>
          <w:rFonts w:ascii="Times New Roman" w:hAnsi="Times New Roman" w:cs="Times New Roman"/>
          <w:sz w:val="24"/>
          <w:szCs w:val="24"/>
        </w:rPr>
        <w:t xml:space="preserve">рограммы. Перечень мероприятий приведен в приложении № </w:t>
      </w:r>
      <w:r w:rsidR="00F66BE3" w:rsidRPr="000B7027">
        <w:rPr>
          <w:rFonts w:ascii="Times New Roman" w:hAnsi="Times New Roman" w:cs="Times New Roman"/>
          <w:sz w:val="24"/>
          <w:szCs w:val="24"/>
        </w:rPr>
        <w:t>1</w:t>
      </w:r>
      <w:r w:rsidRPr="000B7027">
        <w:rPr>
          <w:rFonts w:ascii="Times New Roman" w:hAnsi="Times New Roman" w:cs="Times New Roman"/>
          <w:sz w:val="24"/>
          <w:szCs w:val="24"/>
        </w:rPr>
        <w:t xml:space="preserve"> к </w:t>
      </w:r>
      <w:r w:rsidR="00833580" w:rsidRPr="000B7027">
        <w:rPr>
          <w:rFonts w:ascii="Times New Roman" w:hAnsi="Times New Roman" w:cs="Times New Roman"/>
          <w:sz w:val="24"/>
          <w:szCs w:val="24"/>
        </w:rPr>
        <w:t>Программе</w:t>
      </w:r>
      <w:r w:rsidRPr="000B7027">
        <w:rPr>
          <w:rFonts w:ascii="Times New Roman" w:hAnsi="Times New Roman" w:cs="Times New Roman"/>
          <w:sz w:val="24"/>
          <w:szCs w:val="24"/>
        </w:rPr>
        <w:t>.</w:t>
      </w:r>
    </w:p>
    <w:p w:rsidR="00DC138F" w:rsidRPr="000B7027" w:rsidRDefault="00DC138F" w:rsidP="004E34F6"/>
    <w:p w:rsidR="009F786F" w:rsidRPr="000B7027" w:rsidRDefault="009F786F" w:rsidP="00237497">
      <w:pPr>
        <w:pStyle w:val="a4"/>
        <w:widowControl w:val="0"/>
        <w:numPr>
          <w:ilvl w:val="0"/>
          <w:numId w:val="19"/>
        </w:numPr>
        <w:jc w:val="center"/>
        <w:rPr>
          <w:b/>
        </w:rPr>
      </w:pPr>
      <w:r w:rsidRPr="000B7027">
        <w:rPr>
          <w:b/>
        </w:rPr>
        <w:t>Планируемые резул</w:t>
      </w:r>
      <w:r w:rsidR="00374AE1" w:rsidRPr="000B7027">
        <w:rPr>
          <w:b/>
        </w:rPr>
        <w:t>ьтаты реализации муниципальной П</w:t>
      </w:r>
      <w:r w:rsidRPr="000B7027">
        <w:rPr>
          <w:b/>
        </w:rPr>
        <w:t xml:space="preserve">рограммы </w:t>
      </w:r>
      <w:r w:rsidR="00374AE1" w:rsidRPr="000B7027">
        <w:rPr>
          <w:b/>
        </w:rPr>
        <w:t>с указанием количественных и/или качественных целевых показателей, характеризующих достижение целей и решение задач</w:t>
      </w:r>
    </w:p>
    <w:p w:rsidR="0083209F" w:rsidRPr="000B7027" w:rsidRDefault="0083209F" w:rsidP="0083209F">
      <w:pPr>
        <w:pStyle w:val="a4"/>
        <w:widowControl w:val="0"/>
        <w:rPr>
          <w:b/>
        </w:rPr>
      </w:pPr>
    </w:p>
    <w:p w:rsidR="009F786F" w:rsidRPr="000B7027" w:rsidRDefault="009F786F" w:rsidP="00BE76E5">
      <w:pPr>
        <w:widowControl w:val="0"/>
        <w:ind w:firstLine="540"/>
      </w:pPr>
      <w:r w:rsidRPr="000B7027">
        <w:rPr>
          <w:b/>
        </w:rPr>
        <w:tab/>
      </w:r>
      <w:r w:rsidRPr="000B7027">
        <w:t xml:space="preserve">Планируемые результаты </w:t>
      </w:r>
      <w:r w:rsidR="00D61A7B" w:rsidRPr="000B7027">
        <w:t>реализации</w:t>
      </w:r>
      <w:r w:rsidR="001D5DC5" w:rsidRPr="000B7027">
        <w:t xml:space="preserve"> муниципальной</w:t>
      </w:r>
      <w:r w:rsidR="00614676" w:rsidRPr="000B7027">
        <w:t xml:space="preserve"> </w:t>
      </w:r>
      <w:r w:rsidR="00833580" w:rsidRPr="000B7027">
        <w:t xml:space="preserve">Программы </w:t>
      </w:r>
      <w:r w:rsidRPr="000B7027">
        <w:t xml:space="preserve">и их динамика по годам реализации муниципальной </w:t>
      </w:r>
      <w:r w:rsidR="00614676" w:rsidRPr="000B7027">
        <w:t>П</w:t>
      </w:r>
      <w:r w:rsidRPr="000B7027">
        <w:t>рограммы приведены в Приложении №</w:t>
      </w:r>
      <w:r w:rsidR="00F66BE3" w:rsidRPr="000B7027">
        <w:t>2</w:t>
      </w:r>
      <w:r w:rsidRPr="000B7027">
        <w:t xml:space="preserve"> к </w:t>
      </w:r>
      <w:r w:rsidR="00833580" w:rsidRPr="000B7027">
        <w:t>Программе</w:t>
      </w:r>
      <w:r w:rsidRPr="000B7027">
        <w:t>.</w:t>
      </w:r>
    </w:p>
    <w:p w:rsidR="008975E1" w:rsidRPr="000B7027" w:rsidRDefault="008975E1" w:rsidP="0048732D">
      <w:pPr>
        <w:autoSpaceDE/>
        <w:autoSpaceDN/>
        <w:adjustRightInd/>
        <w:jc w:val="center"/>
        <w:rPr>
          <w:b/>
        </w:rPr>
      </w:pPr>
    </w:p>
    <w:p w:rsidR="00C5522E" w:rsidRPr="000B7027" w:rsidRDefault="00F83358" w:rsidP="00C5522E">
      <w:pPr>
        <w:ind w:firstLine="29"/>
        <w:jc w:val="center"/>
        <w:rPr>
          <w:b/>
        </w:rPr>
      </w:pPr>
      <w:r w:rsidRPr="000B7027">
        <w:rPr>
          <w:b/>
        </w:rPr>
        <w:t>6</w:t>
      </w:r>
      <w:r w:rsidR="00C5522E" w:rsidRPr="000B7027">
        <w:rPr>
          <w:b/>
        </w:rPr>
        <w:t>. Методика расчета значений показателей эффектив</w:t>
      </w:r>
      <w:r w:rsidR="00374AE1" w:rsidRPr="000B7027">
        <w:rPr>
          <w:b/>
        </w:rPr>
        <w:t>ности реализации муниципальной П</w:t>
      </w:r>
      <w:r w:rsidR="00C5522E" w:rsidRPr="000B7027">
        <w:rPr>
          <w:b/>
        </w:rPr>
        <w:t>рограммы</w:t>
      </w:r>
    </w:p>
    <w:p w:rsidR="005D6DBC" w:rsidRPr="000B7027" w:rsidRDefault="005D6DBC" w:rsidP="00653E9C">
      <w:pPr>
        <w:ind w:firstLine="708"/>
        <w:rPr>
          <w:rFonts w:eastAsia="Times New Roman"/>
        </w:rPr>
      </w:pPr>
    </w:p>
    <w:p w:rsidR="002459B9" w:rsidRPr="000B7027" w:rsidRDefault="0067077B" w:rsidP="004B6E9D">
      <w:pPr>
        <w:ind w:right="-177" w:firstLine="540"/>
      </w:pPr>
      <w:r w:rsidRPr="0067077B">
        <w:t>Методика расчета значений показателей эффективности реализации муниципальной Программы</w:t>
      </w:r>
      <w:r>
        <w:t xml:space="preserve"> приведены в Приложении №3 к Программе</w:t>
      </w:r>
      <w:r w:rsidR="004B6E9D" w:rsidRPr="000B7027">
        <w:t>.</w:t>
      </w:r>
    </w:p>
    <w:p w:rsidR="00DF6C18" w:rsidRPr="000B7027" w:rsidRDefault="00DF6C18" w:rsidP="004E7252">
      <w:pPr>
        <w:ind w:right="-177"/>
      </w:pPr>
    </w:p>
    <w:p w:rsidR="000F3783" w:rsidRPr="000B7027" w:rsidRDefault="004A163A" w:rsidP="00E124D8">
      <w:pPr>
        <w:jc w:val="center"/>
        <w:rPr>
          <w:b/>
        </w:rPr>
      </w:pPr>
      <w:r w:rsidRPr="000B7027">
        <w:rPr>
          <w:b/>
        </w:rPr>
        <w:t>7</w:t>
      </w:r>
      <w:r w:rsidR="000F3783" w:rsidRPr="000B7027">
        <w:rPr>
          <w:b/>
        </w:rPr>
        <w:t xml:space="preserve">. Порядок взаимодействия ответственных за выполнение мероприятий </w:t>
      </w:r>
      <w:r w:rsidR="001B602A" w:rsidRPr="000B7027">
        <w:rPr>
          <w:b/>
        </w:rPr>
        <w:t xml:space="preserve">муниципальной </w:t>
      </w:r>
      <w:r w:rsidR="00195E68" w:rsidRPr="000B7027">
        <w:rPr>
          <w:b/>
        </w:rPr>
        <w:t>Программы</w:t>
      </w:r>
      <w:r w:rsidR="001B602A" w:rsidRPr="000B7027">
        <w:rPr>
          <w:b/>
        </w:rPr>
        <w:t xml:space="preserve"> </w:t>
      </w:r>
      <w:r w:rsidR="000F3783" w:rsidRPr="000B7027">
        <w:rPr>
          <w:b/>
        </w:rPr>
        <w:t xml:space="preserve">с муниципальным заказчиком </w:t>
      </w:r>
      <w:r w:rsidR="00374AE1" w:rsidRPr="000B7027">
        <w:rPr>
          <w:b/>
        </w:rPr>
        <w:t xml:space="preserve">муниципальной </w:t>
      </w:r>
      <w:r w:rsidR="00195E68" w:rsidRPr="000B7027">
        <w:rPr>
          <w:b/>
        </w:rPr>
        <w:t>Программы</w:t>
      </w:r>
    </w:p>
    <w:p w:rsidR="00966A7D" w:rsidRPr="000B7027" w:rsidRDefault="00966A7D" w:rsidP="00966A7D">
      <w:pPr>
        <w:tabs>
          <w:tab w:val="left" w:pos="709"/>
        </w:tabs>
        <w:jc w:val="center"/>
        <w:rPr>
          <w:b/>
        </w:rPr>
      </w:pPr>
    </w:p>
    <w:p w:rsidR="00E124D8" w:rsidRPr="000B7027" w:rsidRDefault="00E124D8" w:rsidP="004F0F72">
      <w:pPr>
        <w:ind w:firstLine="708"/>
      </w:pPr>
      <w:r w:rsidRPr="000B7027">
        <w:t xml:space="preserve">Разработка и реализация муниципальной </w:t>
      </w:r>
      <w:r w:rsidR="001D5DC5" w:rsidRPr="000B7027">
        <w:t>П</w:t>
      </w:r>
      <w:r w:rsidRPr="000B7027">
        <w:t>рограммы «Энергосбережение и повышение энергетической эффективности в городе Пушкино на 201</w:t>
      </w:r>
      <w:r w:rsidR="00827DB8" w:rsidRPr="000B7027">
        <w:t>7</w:t>
      </w:r>
      <w:r w:rsidRPr="000B7027">
        <w:t>-20</w:t>
      </w:r>
      <w:r w:rsidR="00827DB8" w:rsidRPr="000B7027">
        <w:t>21</w:t>
      </w:r>
      <w:r w:rsidRPr="000B7027">
        <w:t xml:space="preserve"> годы» осуществляется </w:t>
      </w:r>
      <w:r w:rsidR="001D5DC5" w:rsidRPr="000B7027">
        <w:t xml:space="preserve">                </w:t>
      </w:r>
      <w:r w:rsidRPr="000B7027">
        <w:t>в соответствии с Порядком разработки и реализации муниципальных программ Пушкинского муниципального района</w:t>
      </w:r>
      <w:r w:rsidR="008810FA" w:rsidRPr="000B7027">
        <w:t xml:space="preserve"> и городского поселения Пушкино</w:t>
      </w:r>
      <w:r w:rsidR="004951B8" w:rsidRPr="000B7027">
        <w:t xml:space="preserve"> Пушкинского муниципального района</w:t>
      </w:r>
      <w:r w:rsidRPr="000B7027">
        <w:t xml:space="preserve">, утвержденным Постановлением администрации Пушкинского муниципального района от </w:t>
      </w:r>
      <w:r w:rsidR="003C4718" w:rsidRPr="000B7027">
        <w:t>01.08.2013</w:t>
      </w:r>
      <w:r w:rsidRPr="000B7027">
        <w:t xml:space="preserve">№ </w:t>
      </w:r>
      <w:r w:rsidR="003C4718" w:rsidRPr="000B7027">
        <w:t>2105</w:t>
      </w:r>
      <w:r w:rsidRPr="000B7027">
        <w:t>.</w:t>
      </w:r>
    </w:p>
    <w:p w:rsidR="00827DB8" w:rsidRPr="000B7027" w:rsidRDefault="00827DB8" w:rsidP="004F0F72">
      <w:pPr>
        <w:ind w:firstLine="708"/>
      </w:pPr>
      <w:r w:rsidRPr="000B7027">
        <w:t>Муниципальным</w:t>
      </w:r>
      <w:r w:rsidR="0067077B">
        <w:t>и заказчиками</w:t>
      </w:r>
      <w:r w:rsidRPr="000B7027">
        <w:t xml:space="preserve"> Программы «Энергосбережение и повышение энергетической эффективности в городе Пушкино на 2017-2021 годы» </w:t>
      </w:r>
      <w:r w:rsidR="0067077B">
        <w:t>являются</w:t>
      </w:r>
      <w:r w:rsidRPr="000B7027">
        <w:t xml:space="preserve"> Управление </w:t>
      </w:r>
      <w:r w:rsidR="0067077B">
        <w:lastRenderedPageBreak/>
        <w:t>жилищно-коммунального хозяйства</w:t>
      </w:r>
      <w:r w:rsidRPr="000B7027">
        <w:t xml:space="preserve"> </w:t>
      </w:r>
      <w:r w:rsidR="004951B8" w:rsidRPr="000B7027">
        <w:t>и</w:t>
      </w:r>
      <w:r w:rsidRPr="000B7027">
        <w:t xml:space="preserve"> </w:t>
      </w:r>
      <w:r w:rsidR="0067077B">
        <w:t xml:space="preserve">Управление </w:t>
      </w:r>
      <w:r w:rsidRPr="000B7027">
        <w:t>благоустройства администрации Пушкинского муниципального района.</w:t>
      </w:r>
    </w:p>
    <w:p w:rsidR="004F0F72" w:rsidRPr="000B7027" w:rsidRDefault="004F0F72" w:rsidP="004F0F72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7027">
        <w:rPr>
          <w:rFonts w:ascii="Times New Roman" w:hAnsi="Times New Roman"/>
          <w:sz w:val="24"/>
          <w:szCs w:val="24"/>
        </w:rPr>
        <w:t>Муниципальный заказчик определяет ответственных за выполнение мероприятий Программы и обеспечивает взаимодействие между ответственными за выполнение отдельных мероприятий Программы.</w:t>
      </w:r>
    </w:p>
    <w:p w:rsidR="00450DD3" w:rsidRPr="000B7027" w:rsidRDefault="00450DD3" w:rsidP="004F0F72">
      <w:pPr>
        <w:ind w:firstLine="708"/>
      </w:pPr>
      <w:r w:rsidRPr="000B7027">
        <w:t xml:space="preserve">Координатором муниципальной </w:t>
      </w:r>
      <w:r w:rsidR="001D5DC5" w:rsidRPr="000B7027">
        <w:t>П</w:t>
      </w:r>
      <w:r w:rsidRPr="000B7027">
        <w:t>рограммы «Энергосбережение и повышение энергетической эффективности в городе Пушкино на 201</w:t>
      </w:r>
      <w:r w:rsidR="00827DB8" w:rsidRPr="000B7027">
        <w:t>7</w:t>
      </w:r>
      <w:r w:rsidRPr="000B7027">
        <w:t>-20</w:t>
      </w:r>
      <w:r w:rsidR="00827DB8" w:rsidRPr="000B7027">
        <w:t>21</w:t>
      </w:r>
      <w:r w:rsidRPr="000B7027">
        <w:t xml:space="preserve"> годы» является заместитель Главы администрации Пушкинского муниципального района, курирующий направление деятельности Управления </w:t>
      </w:r>
      <w:r w:rsidR="0067077B">
        <w:t>жилищно-коммунального хозяйства и Управления</w:t>
      </w:r>
      <w:r w:rsidR="00827DB8" w:rsidRPr="000B7027">
        <w:t xml:space="preserve"> благоустройства </w:t>
      </w:r>
      <w:r w:rsidRPr="000B7027">
        <w:t>администрации Пушкинского муниципального района.</w:t>
      </w:r>
    </w:p>
    <w:p w:rsidR="004F0F72" w:rsidRPr="000B7027" w:rsidRDefault="004F0F72" w:rsidP="004F0F72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0B7027">
        <w:rPr>
          <w:rFonts w:ascii="Times New Roman" w:hAnsi="Times New Roman"/>
          <w:sz w:val="24"/>
          <w:szCs w:val="24"/>
        </w:rPr>
        <w:t xml:space="preserve">Координатор </w:t>
      </w:r>
      <w:r w:rsidR="001D5DC5" w:rsidRPr="000B7027">
        <w:rPr>
          <w:rFonts w:ascii="Times New Roman" w:hAnsi="Times New Roman"/>
          <w:sz w:val="24"/>
          <w:szCs w:val="24"/>
        </w:rPr>
        <w:t>П</w:t>
      </w:r>
      <w:r w:rsidRPr="000B7027">
        <w:rPr>
          <w:rFonts w:ascii="Times New Roman" w:hAnsi="Times New Roman"/>
          <w:sz w:val="24"/>
          <w:szCs w:val="24"/>
        </w:rPr>
        <w:t>рограммы организовывает работу, направленную на координацию деятельности исполнителей Программы в п</w:t>
      </w:r>
      <w:r w:rsidR="0067077B">
        <w:rPr>
          <w:rFonts w:ascii="Times New Roman" w:hAnsi="Times New Roman"/>
          <w:sz w:val="24"/>
          <w:szCs w:val="24"/>
        </w:rPr>
        <w:t>роцессе разработки и реализации</w:t>
      </w:r>
      <w:r w:rsidRPr="000B7027">
        <w:rPr>
          <w:rFonts w:ascii="Times New Roman" w:hAnsi="Times New Roman"/>
          <w:sz w:val="24"/>
          <w:szCs w:val="24"/>
        </w:rPr>
        <w:t xml:space="preserve">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4F0F72" w:rsidRPr="000B7027" w:rsidRDefault="004F0F72" w:rsidP="004F0F72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0B7027">
        <w:rPr>
          <w:rFonts w:ascii="Times New Roman" w:hAnsi="Times New Roman"/>
          <w:sz w:val="24"/>
          <w:szCs w:val="24"/>
        </w:rPr>
        <w:t xml:space="preserve">Координатор </w:t>
      </w:r>
      <w:r w:rsidR="001D5DC5" w:rsidRPr="000B7027">
        <w:rPr>
          <w:rFonts w:ascii="Times New Roman" w:hAnsi="Times New Roman"/>
          <w:sz w:val="24"/>
          <w:szCs w:val="24"/>
        </w:rPr>
        <w:t>П</w:t>
      </w:r>
      <w:r w:rsidRPr="000B7027">
        <w:rPr>
          <w:rFonts w:ascii="Times New Roman" w:hAnsi="Times New Roman"/>
          <w:sz w:val="24"/>
          <w:szCs w:val="24"/>
        </w:rPr>
        <w:t>рограммы осуществляет координацию деятельности исполнителей Программы по подготовке программных мероприятий, анализу и рациона</w:t>
      </w:r>
      <w:r w:rsidR="0067077B">
        <w:rPr>
          <w:rFonts w:ascii="Times New Roman" w:hAnsi="Times New Roman"/>
          <w:sz w:val="24"/>
          <w:szCs w:val="24"/>
        </w:rPr>
        <w:t xml:space="preserve">льному использованию бюджетных </w:t>
      </w:r>
      <w:r w:rsidRPr="000B7027">
        <w:rPr>
          <w:rFonts w:ascii="Times New Roman" w:hAnsi="Times New Roman"/>
          <w:sz w:val="24"/>
          <w:szCs w:val="24"/>
        </w:rPr>
        <w:t>средств.</w:t>
      </w:r>
    </w:p>
    <w:p w:rsidR="004F0F72" w:rsidRPr="000B7027" w:rsidRDefault="004F0F72" w:rsidP="004F0F72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0B7027">
        <w:rPr>
          <w:rFonts w:ascii="Times New Roman" w:hAnsi="Times New Roman"/>
          <w:sz w:val="24"/>
          <w:szCs w:val="24"/>
        </w:rPr>
        <w:t>Для обеспечения текущего контроля муниципальный заказчик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4F0F72" w:rsidRDefault="004F0F72" w:rsidP="004F0F7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B7027">
        <w:rPr>
          <w:rFonts w:ascii="Times New Roman" w:hAnsi="Times New Roman"/>
          <w:sz w:val="24"/>
          <w:szCs w:val="24"/>
        </w:rPr>
        <w:t>Ответственный за выполнение мероприятия Программы:</w:t>
      </w:r>
    </w:p>
    <w:p w:rsidR="00506DA1" w:rsidRDefault="00506DA1" w:rsidP="00506DA1">
      <w:pPr>
        <w:widowControl w:val="0"/>
        <w:numPr>
          <w:ilvl w:val="0"/>
          <w:numId w:val="23"/>
        </w:numPr>
        <w:autoSpaceDE/>
        <w:autoSpaceDN/>
        <w:adjustRightInd/>
        <w:ind w:left="709" w:hanging="283"/>
      </w:pPr>
      <w:r w:rsidRPr="007D1040"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Программы;</w:t>
      </w:r>
    </w:p>
    <w:p w:rsidR="00506DA1" w:rsidRDefault="00506DA1" w:rsidP="00506DA1">
      <w:pPr>
        <w:widowControl w:val="0"/>
        <w:numPr>
          <w:ilvl w:val="0"/>
          <w:numId w:val="23"/>
        </w:numPr>
        <w:autoSpaceDE/>
        <w:autoSpaceDN/>
        <w:adjustRightInd/>
        <w:ind w:left="709" w:hanging="283"/>
      </w:pPr>
      <w:r w:rsidRPr="007D1040">
        <w:rPr>
          <w:rFonts w:eastAsia="Times New Roman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506DA1" w:rsidRDefault="00506DA1" w:rsidP="00506DA1">
      <w:pPr>
        <w:widowControl w:val="0"/>
        <w:numPr>
          <w:ilvl w:val="0"/>
          <w:numId w:val="23"/>
        </w:numPr>
        <w:autoSpaceDE/>
        <w:autoSpaceDN/>
        <w:adjustRightInd/>
        <w:ind w:left="709" w:hanging="283"/>
      </w:pPr>
      <w:r w:rsidRPr="007D1040"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506DA1" w:rsidRDefault="00506DA1" w:rsidP="00506DA1">
      <w:pPr>
        <w:widowControl w:val="0"/>
        <w:numPr>
          <w:ilvl w:val="0"/>
          <w:numId w:val="23"/>
        </w:numPr>
        <w:autoSpaceDE/>
        <w:autoSpaceDN/>
        <w:adjustRightInd/>
        <w:ind w:left="709" w:hanging="283"/>
      </w:pPr>
      <w:r w:rsidRPr="007D1040">
        <w:rPr>
          <w:rFonts w:eastAsia="Times New Roman"/>
        </w:rPr>
        <w:t>готовит и представляет муниципальному заказчику муниципальной Программы (подпрограммы) отчет о реализации мероприятия, отч</w:t>
      </w:r>
      <w:r>
        <w:rPr>
          <w:rFonts w:eastAsia="Times New Roman"/>
        </w:rPr>
        <w:t>ет об исполнении «Дорожных карт»</w:t>
      </w:r>
      <w:r w:rsidRPr="007D1040">
        <w:rPr>
          <w:rFonts w:eastAsia="Times New Roman"/>
        </w:rPr>
        <w:t>, а также отчет о выполнении мероприятий по объектам строительства, реконструкции и капитального ремонта;</w:t>
      </w:r>
    </w:p>
    <w:p w:rsidR="00506DA1" w:rsidRPr="00EC54AF" w:rsidRDefault="00506DA1" w:rsidP="00506DA1">
      <w:pPr>
        <w:widowControl w:val="0"/>
        <w:numPr>
          <w:ilvl w:val="0"/>
          <w:numId w:val="23"/>
        </w:numPr>
        <w:autoSpaceDE/>
        <w:autoSpaceDN/>
        <w:adjustRightInd/>
      </w:pPr>
      <w:r w:rsidRPr="007D1040">
        <w:rPr>
          <w:rFonts w:eastAsia="Times New Roman"/>
        </w:rPr>
        <w:t xml:space="preserve">вводит в </w:t>
      </w:r>
      <w:r>
        <w:rPr>
          <w:rFonts w:eastAsia="Times New Roman"/>
        </w:rPr>
        <w:t>а</w:t>
      </w:r>
      <w:r w:rsidRPr="00EC54AF">
        <w:rPr>
          <w:rFonts w:eastAsia="Times New Roman"/>
        </w:rPr>
        <w:t>втоматизированную информационно-аналитическую систему мониторинга социально-экономического развития Московской области с использованием типового регионального сегмента ГАС «Управление»</w:t>
      </w:r>
      <w:r>
        <w:rPr>
          <w:rFonts w:eastAsia="Times New Roman"/>
        </w:rPr>
        <w:t xml:space="preserve"> </w:t>
      </w:r>
      <w:r w:rsidRPr="007D1040">
        <w:rPr>
          <w:rFonts w:eastAsia="Times New Roman"/>
        </w:rPr>
        <w:t>информацию о выполнении мероприятий.</w:t>
      </w:r>
    </w:p>
    <w:p w:rsidR="00506DA1" w:rsidRPr="000B7027" w:rsidRDefault="00506DA1" w:rsidP="004F0F7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783" w:rsidRPr="000B7027" w:rsidRDefault="004A163A" w:rsidP="008975E1">
      <w:pPr>
        <w:widowControl w:val="0"/>
        <w:jc w:val="center"/>
        <w:rPr>
          <w:b/>
        </w:rPr>
      </w:pPr>
      <w:r w:rsidRPr="000B7027">
        <w:rPr>
          <w:b/>
        </w:rPr>
        <w:t>8</w:t>
      </w:r>
      <w:r w:rsidR="000F3783" w:rsidRPr="000B7027">
        <w:rPr>
          <w:b/>
        </w:rPr>
        <w:t xml:space="preserve">. Состав, форма и сроки представления отчетности о ходе реализации мероприятий </w:t>
      </w:r>
      <w:r w:rsidR="00374AE1" w:rsidRPr="000B7027">
        <w:rPr>
          <w:b/>
        </w:rPr>
        <w:t xml:space="preserve">муниципальной </w:t>
      </w:r>
      <w:r w:rsidR="00FA5211" w:rsidRPr="000B7027">
        <w:rPr>
          <w:b/>
        </w:rPr>
        <w:t>Программы</w:t>
      </w:r>
    </w:p>
    <w:p w:rsidR="004F0F72" w:rsidRPr="000B7027" w:rsidRDefault="004F0F72" w:rsidP="004F0F72">
      <w:pPr>
        <w:ind w:firstLine="567"/>
      </w:pPr>
    </w:p>
    <w:p w:rsidR="00506DA1" w:rsidRPr="007D1040" w:rsidRDefault="00506DA1" w:rsidP="00506DA1">
      <w:pPr>
        <w:ind w:firstLine="709"/>
        <w:rPr>
          <w:rFonts w:eastAsia="Times New Roman"/>
        </w:rPr>
      </w:pPr>
      <w:r w:rsidRPr="007D1040">
        <w:rPr>
          <w:rFonts w:eastAsia="Times New Roman"/>
        </w:rPr>
        <w:t>Контроль за реализацией Программы осуществляется администрацией Пушкинского муниципального района.</w:t>
      </w:r>
    </w:p>
    <w:p w:rsidR="00506DA1" w:rsidRPr="007D1040" w:rsidRDefault="00506DA1" w:rsidP="00506DA1">
      <w:pPr>
        <w:ind w:firstLine="708"/>
        <w:rPr>
          <w:rFonts w:eastAsia="Times New Roman"/>
        </w:rPr>
      </w:pPr>
      <w:r w:rsidRPr="007D1040">
        <w:rPr>
          <w:rFonts w:eastAsia="Times New Roman"/>
        </w:rPr>
        <w:t xml:space="preserve">Ответственный исполнитель ежеквартально до 15 числа месяца, следующего за отчетным кварталом, обеспечивает поступление оперативных отчетов в Управление </w:t>
      </w:r>
      <w:r>
        <w:rPr>
          <w:rFonts w:eastAsia="Times New Roman"/>
        </w:rPr>
        <w:t>жилищно-коммунального хозяйства и Управление благоустройства</w:t>
      </w:r>
      <w:r w:rsidRPr="007D1040">
        <w:rPr>
          <w:rFonts w:eastAsia="Times New Roman"/>
        </w:rPr>
        <w:t xml:space="preserve"> администрации Пушкинского муниципального района, которые содержат фактические значения и оценку достигнутых показателей подпрограмм для последующего формирования оперативного отчета по Программе.</w:t>
      </w:r>
    </w:p>
    <w:p w:rsidR="00506DA1" w:rsidRPr="00EF3219" w:rsidRDefault="00506DA1" w:rsidP="00506DA1">
      <w:pPr>
        <w:ind w:firstLine="708"/>
        <w:rPr>
          <w:rFonts w:eastAsia="Times New Roman"/>
        </w:rPr>
      </w:pPr>
      <w:r w:rsidRPr="007D1040">
        <w:rPr>
          <w:rFonts w:eastAsia="Times New Roman"/>
        </w:rPr>
        <w:t xml:space="preserve">С целью контроля за реализацией муниципальной Программы Управление </w:t>
      </w:r>
      <w:r>
        <w:rPr>
          <w:rFonts w:eastAsia="Times New Roman"/>
        </w:rPr>
        <w:t xml:space="preserve">жилищно-коммунального хозяйства и Управление </w:t>
      </w:r>
      <w:r w:rsidRPr="00EF3219">
        <w:rPr>
          <w:rFonts w:eastAsia="Times New Roman"/>
        </w:rPr>
        <w:t>благоустройства администрации Пушкинского муниципального района ежеквартально до 15 числа месяца, следующего за отчетным кварталом, формирует в 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«Управление»:</w:t>
      </w:r>
    </w:p>
    <w:p w:rsidR="00506DA1" w:rsidRPr="00EF3219" w:rsidRDefault="00506DA1" w:rsidP="00506DA1">
      <w:pPr>
        <w:widowControl w:val="0"/>
        <w:ind w:firstLine="708"/>
      </w:pPr>
      <w:r w:rsidRPr="00EF3219">
        <w:rPr>
          <w:rFonts w:eastAsia="Times New Roman"/>
        </w:rPr>
        <w:t xml:space="preserve">1) </w:t>
      </w:r>
      <w:r w:rsidRPr="00EF3219">
        <w:t xml:space="preserve">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</w:t>
      </w:r>
      <w:r w:rsidRPr="00EF3219">
        <w:lastRenderedPageBreak/>
        <w:t>комитет» Оперативный отчет об исполнении муниципальной программы согласно приложению № 10.1 к Порядку»;</w:t>
      </w:r>
    </w:p>
    <w:p w:rsidR="00506DA1" w:rsidRPr="00EF3219" w:rsidRDefault="00506DA1" w:rsidP="00506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219">
        <w:rPr>
          <w:rFonts w:ascii="Times New Roman" w:hAnsi="Times New Roman" w:cs="Times New Roman"/>
          <w:sz w:val="24"/>
          <w:szCs w:val="24"/>
        </w:rPr>
        <w:t>2) ежеквартально до 15 числа месяца, следующего за отчетным кварталом, формирует в подсистеме ГАСУ МО оперативный отчет о реализации мероприятий Программы по форме согласно приложениям N 9 и N 10 к Порядку, который содержит:</w:t>
      </w:r>
    </w:p>
    <w:p w:rsidR="00506DA1" w:rsidRPr="00EF3219" w:rsidRDefault="00506DA1" w:rsidP="00506DA1">
      <w:pPr>
        <w:pStyle w:val="ConsPlusNormal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19">
        <w:rPr>
          <w:rFonts w:ascii="Times New Roman" w:hAnsi="Times New Roman" w:cs="Times New Roman"/>
          <w:sz w:val="24"/>
          <w:szCs w:val="24"/>
        </w:rPr>
        <w:t>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506DA1" w:rsidRPr="00EF3219" w:rsidRDefault="00506DA1" w:rsidP="00506DA1">
      <w:pPr>
        <w:pStyle w:val="ConsPlusNormal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19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506DA1" w:rsidRPr="007D1040" w:rsidRDefault="00506DA1" w:rsidP="00506DA1">
      <w:pPr>
        <w:widowControl w:val="0"/>
        <w:ind w:firstLine="708"/>
        <w:rPr>
          <w:rFonts w:eastAsia="Times New Roman"/>
        </w:rPr>
      </w:pPr>
      <w:r w:rsidRPr="00EF3219">
        <w:rPr>
          <w:rFonts w:eastAsia="Times New Roman"/>
        </w:rPr>
        <w:t>Муниципальный заказчик ежегодно в срок до 1 марта года, следующего за отчетным, формирует в автоматизированной информационно-аналитической</w:t>
      </w:r>
      <w:r>
        <w:rPr>
          <w:rFonts w:eastAsia="Times New Roman"/>
        </w:rPr>
        <w:t xml:space="preserve"> системе</w:t>
      </w:r>
      <w:r w:rsidRPr="00EC54AF">
        <w:rPr>
          <w:rFonts w:eastAsia="Times New Roman"/>
        </w:rPr>
        <w:t xml:space="preserve"> мониторинга социально-экономического развития Московской области с использованием типового регионального сегмента ГАС «Управление»</w:t>
      </w:r>
      <w:r>
        <w:rPr>
          <w:rFonts w:eastAsia="Times New Roman"/>
        </w:rPr>
        <w:t xml:space="preserve"> </w:t>
      </w:r>
      <w:r w:rsidRPr="007D1040">
        <w:rPr>
          <w:rFonts w:eastAsia="Times New Roman"/>
        </w:rPr>
        <w:t>годовой отчет о реализации муниципальной Программы для оценки эффективности реализации муниципальной Программы.</w:t>
      </w:r>
    </w:p>
    <w:p w:rsidR="00506DA1" w:rsidRPr="007D1040" w:rsidRDefault="00506DA1" w:rsidP="00506DA1">
      <w:pPr>
        <w:widowControl w:val="0"/>
        <w:ind w:firstLine="708"/>
        <w:rPr>
          <w:rFonts w:eastAsia="Times New Roman"/>
        </w:rPr>
      </w:pPr>
      <w:r w:rsidRPr="007D1040">
        <w:rPr>
          <w:rFonts w:eastAsia="Times New Roman"/>
        </w:rPr>
        <w:t xml:space="preserve">Раз в 3 года муниципальный заказчик формирует в </w:t>
      </w:r>
      <w:r>
        <w:rPr>
          <w:rFonts w:eastAsia="Times New Roman"/>
        </w:rPr>
        <w:t>автоматизированной информационно-аналитической системе</w:t>
      </w:r>
      <w:r w:rsidRPr="00EC54AF">
        <w:rPr>
          <w:rFonts w:eastAsia="Times New Roman"/>
        </w:rPr>
        <w:t xml:space="preserve"> мониторинга социально-экономического развития Московской области с использованием типового регионального сегмента ГАС «Управление»</w:t>
      </w:r>
      <w:r>
        <w:rPr>
          <w:rFonts w:eastAsia="Times New Roman"/>
        </w:rPr>
        <w:t xml:space="preserve"> </w:t>
      </w:r>
      <w:r w:rsidRPr="007D1040">
        <w:rPr>
          <w:rFonts w:eastAsia="Times New Roman"/>
        </w:rPr>
        <w:t>комплексный отчет о реализации мероприятий муниципальных Программ не позднее 1 апреля года, следующего за отчетным.</w:t>
      </w:r>
    </w:p>
    <w:p w:rsidR="00506DA1" w:rsidRPr="007D1040" w:rsidRDefault="00506DA1" w:rsidP="00506DA1">
      <w:pPr>
        <w:widowControl w:val="0"/>
        <w:ind w:firstLine="708"/>
        <w:rPr>
          <w:rFonts w:eastAsia="Times New Roman"/>
        </w:rPr>
      </w:pPr>
      <w:r w:rsidRPr="007D1040">
        <w:rPr>
          <w:rFonts w:eastAsia="Times New Roman"/>
        </w:rPr>
        <w:t>Годовой и комплексный отчеты о реализации муниципальной Программы содержат:</w:t>
      </w:r>
    </w:p>
    <w:p w:rsidR="00506DA1" w:rsidRPr="007D1040" w:rsidRDefault="00506DA1" w:rsidP="00506DA1">
      <w:pPr>
        <w:widowControl w:val="0"/>
        <w:ind w:firstLine="708"/>
      </w:pPr>
      <w:r w:rsidRPr="007D1040">
        <w:t>1) аналитическую записку, в которой указываются:</w:t>
      </w:r>
    </w:p>
    <w:p w:rsidR="00506DA1" w:rsidRPr="007D1040" w:rsidRDefault="00506DA1" w:rsidP="00506DA1">
      <w:pPr>
        <w:widowControl w:val="0"/>
        <w:numPr>
          <w:ilvl w:val="0"/>
          <w:numId w:val="25"/>
        </w:numPr>
        <w:autoSpaceDE/>
        <w:autoSpaceDN/>
        <w:adjustRightInd/>
        <w:ind w:left="709" w:hanging="283"/>
      </w:pPr>
      <w:r w:rsidRPr="007D1040">
        <w:t>степень достижения запланированных результатов и намеченных целей муниципальной Программы и Подпрограмм;</w:t>
      </w:r>
    </w:p>
    <w:p w:rsidR="00506DA1" w:rsidRPr="007D1040" w:rsidRDefault="00506DA1" w:rsidP="00506DA1">
      <w:pPr>
        <w:widowControl w:val="0"/>
        <w:numPr>
          <w:ilvl w:val="0"/>
          <w:numId w:val="25"/>
        </w:numPr>
        <w:autoSpaceDE/>
        <w:autoSpaceDN/>
        <w:adjustRightInd/>
        <w:ind w:left="709" w:hanging="283"/>
      </w:pPr>
      <w:r w:rsidRPr="007D1040">
        <w:t>общий объем фактически произведенных расходов, всего и в том чис</w:t>
      </w:r>
      <w:r>
        <w:t>ле по источникам финансирования.</w:t>
      </w:r>
    </w:p>
    <w:p w:rsidR="00506DA1" w:rsidRPr="007D1040" w:rsidRDefault="00506DA1" w:rsidP="00506DA1">
      <w:pPr>
        <w:widowControl w:val="0"/>
        <w:ind w:firstLine="708"/>
      </w:pPr>
      <w:r w:rsidRPr="007D1040">
        <w:t>2) таблицу, в которой указываются:</w:t>
      </w:r>
    </w:p>
    <w:p w:rsidR="00506DA1" w:rsidRPr="007D1040" w:rsidRDefault="00506DA1" w:rsidP="00506DA1">
      <w:pPr>
        <w:widowControl w:val="0"/>
        <w:numPr>
          <w:ilvl w:val="0"/>
          <w:numId w:val="24"/>
        </w:numPr>
        <w:autoSpaceDE/>
        <w:autoSpaceDN/>
        <w:adjustRightInd/>
        <w:ind w:left="709" w:hanging="283"/>
      </w:pPr>
      <w:r w:rsidRPr="007D1040">
        <w:t>данные об использовании средств бюджета Пушкинского муниципального района, бюджета г. п. Пушкино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06DA1" w:rsidRPr="007D1040" w:rsidRDefault="00506DA1" w:rsidP="00506DA1">
      <w:pPr>
        <w:widowControl w:val="0"/>
        <w:numPr>
          <w:ilvl w:val="0"/>
          <w:numId w:val="24"/>
        </w:numPr>
        <w:autoSpaceDE/>
        <w:autoSpaceDN/>
        <w:adjustRightInd/>
        <w:ind w:left="709" w:hanging="283"/>
      </w:pPr>
      <w:r w:rsidRPr="007D1040"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06DA1" w:rsidRPr="007D1040" w:rsidRDefault="00506DA1" w:rsidP="00506DA1">
      <w:pPr>
        <w:widowControl w:val="0"/>
        <w:ind w:firstLine="708"/>
      </w:pPr>
      <w:r w:rsidRPr="007D1040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06DA1" w:rsidRPr="007D1040" w:rsidRDefault="00506DA1" w:rsidP="00506D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040"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представляются по формам, установленным Порядком разработки и реализации муниципальных программ Пушкинского муниципального района</w:t>
      </w:r>
      <w:r w:rsidRPr="00524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городского поселения Пушкино</w:t>
      </w:r>
      <w:r w:rsidRPr="007D1040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Пушкинского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от 01.08.2013 № 2105</w:t>
      </w:r>
      <w:r w:rsidRPr="007D1040">
        <w:rPr>
          <w:rFonts w:ascii="Times New Roman" w:hAnsi="Times New Roman" w:cs="Times New Roman"/>
          <w:sz w:val="24"/>
          <w:szCs w:val="24"/>
        </w:rPr>
        <w:t>.</w:t>
      </w:r>
    </w:p>
    <w:p w:rsidR="00E124D8" w:rsidRPr="000B7027" w:rsidRDefault="00E124D8" w:rsidP="000F3783">
      <w:pPr>
        <w:jc w:val="center"/>
        <w:rPr>
          <w:b/>
        </w:rPr>
      </w:pPr>
    </w:p>
    <w:p w:rsidR="002209CB" w:rsidRPr="000B7027" w:rsidRDefault="00374AE1" w:rsidP="00702906">
      <w:pPr>
        <w:pStyle w:val="a4"/>
        <w:widowControl w:val="0"/>
        <w:numPr>
          <w:ilvl w:val="0"/>
          <w:numId w:val="16"/>
        </w:numPr>
        <w:ind w:left="993" w:hanging="273"/>
        <w:jc w:val="center"/>
        <w:rPr>
          <w:b/>
        </w:rPr>
      </w:pPr>
      <w:r w:rsidRPr="000B7027">
        <w:rPr>
          <w:b/>
        </w:rPr>
        <w:t>Предоставление о</w:t>
      </w:r>
      <w:r w:rsidR="00E97C52" w:rsidRPr="000B7027">
        <w:rPr>
          <w:b/>
        </w:rPr>
        <w:t>босновани</w:t>
      </w:r>
      <w:r w:rsidR="00BD5E0C" w:rsidRPr="000B7027">
        <w:rPr>
          <w:b/>
        </w:rPr>
        <w:t>я</w:t>
      </w:r>
      <w:r w:rsidR="00E97C52" w:rsidRPr="000B7027">
        <w:rPr>
          <w:b/>
        </w:rPr>
        <w:t xml:space="preserve"> финансовых ресурсов, необходимых для реализации мероприятий </w:t>
      </w:r>
      <w:r w:rsidR="001B602A" w:rsidRPr="000B7027">
        <w:rPr>
          <w:b/>
        </w:rPr>
        <w:t xml:space="preserve">муниципальной </w:t>
      </w:r>
      <w:r w:rsidR="00FA5211" w:rsidRPr="000B7027">
        <w:rPr>
          <w:b/>
        </w:rPr>
        <w:t>Программы</w:t>
      </w:r>
    </w:p>
    <w:p w:rsidR="00E97C52" w:rsidRPr="000B7027" w:rsidRDefault="00E97C52" w:rsidP="00E97C52">
      <w:pPr>
        <w:pStyle w:val="a4"/>
        <w:widowControl w:val="0"/>
        <w:ind w:left="1080"/>
        <w:rPr>
          <w:b/>
        </w:rPr>
      </w:pPr>
    </w:p>
    <w:p w:rsidR="00E97C52" w:rsidRPr="000B7027" w:rsidRDefault="00BD5E0C" w:rsidP="00BD5E0C">
      <w:pPr>
        <w:pStyle w:val="a4"/>
        <w:widowControl w:val="0"/>
        <w:ind w:left="0" w:firstLine="708"/>
      </w:pPr>
      <w:r w:rsidRPr="000B7027">
        <w:t xml:space="preserve">Обоснование финансовых ресурсов, необходимых для </w:t>
      </w:r>
      <w:r w:rsidR="00A80BA6" w:rsidRPr="000B7027">
        <w:t xml:space="preserve">реализации </w:t>
      </w:r>
      <w:r w:rsidRPr="000B7027">
        <w:t xml:space="preserve">мероприятий </w:t>
      </w:r>
      <w:r w:rsidR="001D5DC5" w:rsidRPr="000B7027">
        <w:t xml:space="preserve">муниципальной </w:t>
      </w:r>
      <w:r w:rsidRPr="000B7027">
        <w:t>П</w:t>
      </w:r>
      <w:r w:rsidR="00A80BA6" w:rsidRPr="000B7027">
        <w:t xml:space="preserve">рограммы за счет всех источников финансирования </w:t>
      </w:r>
      <w:r w:rsidRPr="000B7027">
        <w:t>приведено в П</w:t>
      </w:r>
      <w:r w:rsidR="00506DA1">
        <w:t>риложении № 5</w:t>
      </w:r>
      <w:r w:rsidR="001D5DC5" w:rsidRPr="000B7027">
        <w:t xml:space="preserve"> </w:t>
      </w:r>
      <w:r w:rsidRPr="000B7027">
        <w:t>к Программе</w:t>
      </w:r>
      <w:r w:rsidR="00A80BA6" w:rsidRPr="000B7027">
        <w:t>.</w:t>
      </w:r>
    </w:p>
    <w:p w:rsidR="00A80BA6" w:rsidRPr="000B7027" w:rsidRDefault="00A80BA6" w:rsidP="00E97C52">
      <w:pPr>
        <w:pStyle w:val="a4"/>
        <w:widowControl w:val="0"/>
        <w:ind w:left="1080"/>
      </w:pPr>
    </w:p>
    <w:p w:rsidR="004A163A" w:rsidRPr="000B7027" w:rsidRDefault="00BD5E0C" w:rsidP="004A163A">
      <w:pPr>
        <w:pStyle w:val="a4"/>
        <w:numPr>
          <w:ilvl w:val="0"/>
          <w:numId w:val="16"/>
        </w:numPr>
        <w:ind w:right="-177"/>
        <w:jc w:val="center"/>
        <w:rPr>
          <w:b/>
        </w:rPr>
      </w:pPr>
      <w:r w:rsidRPr="000B7027">
        <w:rPr>
          <w:b/>
        </w:rPr>
        <w:t>Условия предоставления и м</w:t>
      </w:r>
      <w:r w:rsidR="001A12C8" w:rsidRPr="000B7027">
        <w:rPr>
          <w:b/>
        </w:rPr>
        <w:t xml:space="preserve">етодика расчета </w:t>
      </w:r>
      <w:r w:rsidRPr="000B7027">
        <w:rPr>
          <w:b/>
        </w:rPr>
        <w:t xml:space="preserve">субсидий </w:t>
      </w:r>
      <w:r w:rsidR="004A163A" w:rsidRPr="000B7027">
        <w:rPr>
          <w:b/>
        </w:rPr>
        <w:t>из бюджета Московской области</w:t>
      </w:r>
      <w:r w:rsidR="004F0F72" w:rsidRPr="000B7027">
        <w:rPr>
          <w:b/>
        </w:rPr>
        <w:t xml:space="preserve"> </w:t>
      </w:r>
      <w:r w:rsidRPr="000B7027">
        <w:rPr>
          <w:b/>
        </w:rPr>
        <w:t xml:space="preserve">бюджету г. Пушкино на </w:t>
      </w:r>
      <w:proofErr w:type="spellStart"/>
      <w:r w:rsidRPr="000B7027">
        <w:rPr>
          <w:b/>
        </w:rPr>
        <w:t>софинансирование</w:t>
      </w:r>
      <w:proofErr w:type="spellEnd"/>
      <w:r w:rsidRPr="000B7027">
        <w:rPr>
          <w:b/>
        </w:rPr>
        <w:t xml:space="preserve"> программы или программных мероприятий, направленных на достижение аналогичных целей</w:t>
      </w:r>
    </w:p>
    <w:p w:rsidR="004A163A" w:rsidRPr="000B7027" w:rsidRDefault="004A163A" w:rsidP="004A163A">
      <w:pPr>
        <w:pStyle w:val="a4"/>
        <w:ind w:right="-177"/>
        <w:rPr>
          <w:b/>
        </w:rPr>
      </w:pPr>
    </w:p>
    <w:p w:rsidR="004A163A" w:rsidRPr="000B7027" w:rsidRDefault="004A163A" w:rsidP="004A163A">
      <w:pPr>
        <w:ind w:firstLine="720"/>
        <w:rPr>
          <w:color w:val="000000"/>
        </w:rPr>
      </w:pPr>
      <w:r w:rsidRPr="000B7027">
        <w:rPr>
          <w:color w:val="000000"/>
        </w:rPr>
        <w:t xml:space="preserve">Участие средств бюджета Московской области в </w:t>
      </w:r>
      <w:proofErr w:type="spellStart"/>
      <w:r w:rsidRPr="000B7027">
        <w:rPr>
          <w:color w:val="000000"/>
        </w:rPr>
        <w:t>софинансировании</w:t>
      </w:r>
      <w:proofErr w:type="spellEnd"/>
      <w:r w:rsidRPr="000B7027">
        <w:rPr>
          <w:color w:val="000000"/>
        </w:rPr>
        <w:t xml:space="preserve"> строительства муниципальными образованиями Московской области объектов общественной инфраструктуры осуществляется путем предоставления субсидий из бюджета Московской области бюджетам муниципальных образований Московской области на капитальные вложения в объекты общественной инфраструктуры в целях</w:t>
      </w:r>
      <w:r w:rsidR="004F0F72" w:rsidRPr="000B7027">
        <w:rPr>
          <w:color w:val="000000"/>
        </w:rPr>
        <w:t xml:space="preserve"> </w:t>
      </w:r>
      <w:r w:rsidRPr="000B7027">
        <w:rPr>
          <w:color w:val="000000"/>
        </w:rPr>
        <w:t>обеспечения рационального использования топливно-</w:t>
      </w:r>
      <w:r w:rsidRPr="000B7027">
        <w:rPr>
          <w:color w:val="000000"/>
        </w:rPr>
        <w:lastRenderedPageBreak/>
        <w:t>энергетических ресурсов. Финансирование строительства объектов муниципальной собственности за счет субсидий из бюджета Московской области бюджетам муниципальных образований Московской области осуществляется в соответствии с порядком исполнения бюджета Московской области по расходам.</w:t>
      </w:r>
    </w:p>
    <w:p w:rsidR="004A163A" w:rsidRDefault="004A163A" w:rsidP="004A163A">
      <w:pPr>
        <w:ind w:firstLine="720"/>
        <w:rPr>
          <w:color w:val="000000"/>
        </w:rPr>
      </w:pPr>
      <w:r w:rsidRPr="000B7027">
        <w:rPr>
          <w:color w:val="000000"/>
        </w:rPr>
        <w:t xml:space="preserve">Размер субсидии </w:t>
      </w:r>
      <w:r w:rsidR="00506DA1">
        <w:rPr>
          <w:color w:val="000000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506DA1">
        <w:rPr>
          <w:color w:val="000000"/>
        </w:rPr>
        <w:t xml:space="preserve">), </w:t>
      </w:r>
      <w:r w:rsidRPr="000B7027">
        <w:rPr>
          <w:color w:val="000000"/>
        </w:rPr>
        <w:t>предоставляемой бюджету муниципального образования Московской области в соответствующем году, определяется по формуле:</w:t>
      </w:r>
    </w:p>
    <w:p w:rsidR="00506DA1" w:rsidRPr="000B7027" w:rsidRDefault="00194F48" w:rsidP="004A163A">
      <w:pPr>
        <w:ind w:firstLine="720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j=1</m:t>
              </m:r>
            </m:sub>
            <m:sup>
              <m:r>
                <w:rPr>
                  <w:rFonts w:ascii="Cambria Math" w:hAnsi="Cambria Math"/>
                  <w:color w:val="000000"/>
                </w:rPr>
                <m:t>k</m:t>
              </m:r>
            </m:sup>
            <m:e>
              <m:r>
                <w:rPr>
                  <w:rFonts w:ascii="Cambria Math" w:hAnsi="Cambria Math"/>
                  <w:color w:val="0000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)</m:t>
              </m:r>
            </m:e>
          </m:nary>
        </m:oMath>
      </m:oMathPara>
    </w:p>
    <w:p w:rsidR="00506DA1" w:rsidRDefault="00506DA1" w:rsidP="004A163A">
      <w:pPr>
        <w:ind w:firstLine="708"/>
        <w:rPr>
          <w:color w:val="000000"/>
        </w:rPr>
      </w:pPr>
      <w:r>
        <w:rPr>
          <w:color w:val="000000"/>
        </w:rPr>
        <w:t>где:</w:t>
      </w:r>
    </w:p>
    <w:p w:rsidR="004A163A" w:rsidRPr="000B7027" w:rsidRDefault="004A163A" w:rsidP="004A163A">
      <w:pPr>
        <w:ind w:firstLine="708"/>
        <w:rPr>
          <w:color w:val="000000"/>
        </w:rPr>
      </w:pPr>
      <w:r w:rsidRPr="000B7027">
        <w:rPr>
          <w:color w:val="000000"/>
        </w:rPr>
        <w:t xml:space="preserve">к </w:t>
      </w:r>
      <w:r w:rsidR="00506DA1">
        <w:rPr>
          <w:color w:val="000000"/>
        </w:rPr>
        <w:t>–</w:t>
      </w:r>
      <w:r w:rsidRPr="000B7027">
        <w:rPr>
          <w:color w:val="000000"/>
        </w:rPr>
        <w:t xml:space="preserve"> общее количество объектов, на которых может быть обеспечено продолжение строительства, возмещение затрат исполнителей муниципальных контрактов за выполненные и оплаченные за счет собственных и привлеченных средств работы на j-м</w:t>
      </w:r>
      <w:r w:rsidR="004F0F72" w:rsidRPr="000B7027">
        <w:rPr>
          <w:color w:val="000000"/>
        </w:rPr>
        <w:t xml:space="preserve"> </w:t>
      </w:r>
      <w:r w:rsidRPr="000B7027">
        <w:rPr>
          <w:color w:val="000000"/>
        </w:rPr>
        <w:t>объекте в соответствующем году в i-м муниципальном образовании Московской области;</w:t>
      </w:r>
    </w:p>
    <w:p w:rsidR="004A163A" w:rsidRDefault="00194F48" w:rsidP="004A163A">
      <w:pPr>
        <w:ind w:firstLine="708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C</m:t>
            </m:r>
          </m:e>
          <m:sub>
            <m:r>
              <w:rPr>
                <w:rFonts w:ascii="Cambria Math" w:hAnsi="Cambria Math"/>
                <w:color w:val="000000"/>
              </w:rPr>
              <m:t>j</m:t>
            </m:r>
          </m:sub>
        </m:sSub>
      </m:oMath>
      <w:r w:rsidR="00506DA1" w:rsidRPr="00506DA1">
        <w:rPr>
          <w:color w:val="000000"/>
        </w:rPr>
        <w:t xml:space="preserve"> </w:t>
      </w:r>
      <w:r w:rsidR="00506DA1">
        <w:rPr>
          <w:color w:val="000000"/>
        </w:rPr>
        <w:t>–</w:t>
      </w:r>
      <w:r w:rsidR="004A163A" w:rsidRPr="000B7027">
        <w:rPr>
          <w:color w:val="000000"/>
        </w:rPr>
        <w:t xml:space="preserve"> размер субсидии в соответствующем году</w:t>
      </w:r>
      <w:r w:rsidR="004F0F72" w:rsidRPr="000B7027">
        <w:rPr>
          <w:color w:val="000000"/>
        </w:rPr>
        <w:t xml:space="preserve"> </w:t>
      </w:r>
      <w:r w:rsidR="004A163A" w:rsidRPr="000B7027">
        <w:rPr>
          <w:color w:val="000000"/>
        </w:rPr>
        <w:t>на j-й объект, который определяется по формуле:</w:t>
      </w:r>
    </w:p>
    <w:p w:rsidR="00506DA1" w:rsidRPr="000B7027" w:rsidRDefault="00194F48" w:rsidP="004A163A">
      <w:pPr>
        <w:ind w:firstLine="708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</w:rPr>
                <m:t>j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ОП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color w:val="0000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С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j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с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</m:t>
                  </m:r>
                </m:sub>
              </m:sSub>
            </m:sub>
          </m:sSub>
        </m:oMath>
      </m:oMathPara>
    </w:p>
    <w:p w:rsidR="00506DA1" w:rsidRDefault="00506DA1" w:rsidP="00506DA1">
      <w:pPr>
        <w:ind w:firstLine="708"/>
        <w:rPr>
          <w:color w:val="000000"/>
        </w:rPr>
      </w:pPr>
      <w:r>
        <w:rPr>
          <w:color w:val="000000"/>
        </w:rPr>
        <w:t>где:</w:t>
      </w:r>
    </w:p>
    <w:p w:rsidR="004A163A" w:rsidRPr="000B7027" w:rsidRDefault="00194F48" w:rsidP="00506DA1">
      <w:pPr>
        <w:ind w:firstLine="708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ОП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506DA1">
        <w:rPr>
          <w:color w:val="000000"/>
        </w:rPr>
        <w:t xml:space="preserve"> –</w:t>
      </w:r>
      <w:r w:rsidR="004A163A" w:rsidRPr="000B7027">
        <w:rPr>
          <w:color w:val="000000"/>
        </w:rPr>
        <w:t xml:space="preserve"> общая потребность в средствах, необходимых в соо</w:t>
      </w:r>
      <w:r w:rsidR="00506DA1">
        <w:rPr>
          <w:color w:val="000000"/>
        </w:rPr>
        <w:t xml:space="preserve">тветствующем году на выполнение </w:t>
      </w:r>
      <w:r w:rsidR="004A163A" w:rsidRPr="000B7027">
        <w:rPr>
          <w:color w:val="000000"/>
        </w:rPr>
        <w:t>работ по строительству j-</w:t>
      </w:r>
      <w:proofErr w:type="spellStart"/>
      <w:r w:rsidR="004A163A" w:rsidRPr="000B7027">
        <w:rPr>
          <w:color w:val="000000"/>
        </w:rPr>
        <w:t>го</w:t>
      </w:r>
      <w:proofErr w:type="spellEnd"/>
      <w:r w:rsidR="004A163A" w:rsidRPr="000B7027">
        <w:rPr>
          <w:color w:val="000000"/>
        </w:rPr>
        <w:t xml:space="preserve"> объекта в</w:t>
      </w:r>
      <w:r w:rsidR="00506DA1">
        <w:rPr>
          <w:color w:val="000000"/>
        </w:rPr>
        <w:t xml:space="preserve"> i-м </w:t>
      </w:r>
      <w:r w:rsidR="004A163A" w:rsidRPr="000B7027">
        <w:rPr>
          <w:color w:val="000000"/>
        </w:rPr>
        <w:t>муниципальном образовании Московской области;</w:t>
      </w:r>
    </w:p>
    <w:p w:rsidR="004A163A" w:rsidRPr="000B7027" w:rsidRDefault="00194F48" w:rsidP="004A163A">
      <w:pPr>
        <w:ind w:firstLine="708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j</m:t>
                </m:r>
              </m:sub>
            </m:sSub>
          </m:sub>
        </m:sSub>
      </m:oMath>
      <w:r w:rsidR="00506DA1">
        <w:rPr>
          <w:color w:val="000000"/>
        </w:rPr>
        <w:t xml:space="preserve"> –</w:t>
      </w:r>
      <w:r w:rsidR="004A163A" w:rsidRPr="000B7027">
        <w:rPr>
          <w:color w:val="000000"/>
        </w:rPr>
        <w:t xml:space="preserve"> кредиторская задолженность за работы, выполненные по j-</w:t>
      </w:r>
      <w:proofErr w:type="spellStart"/>
      <w:r w:rsidR="004A163A" w:rsidRPr="000B7027">
        <w:rPr>
          <w:color w:val="000000"/>
        </w:rPr>
        <w:t>му</w:t>
      </w:r>
      <w:proofErr w:type="spellEnd"/>
      <w:r w:rsidR="004A163A" w:rsidRPr="000B7027">
        <w:rPr>
          <w:color w:val="000000"/>
        </w:rPr>
        <w:t xml:space="preserve"> объекту в предшествующие годы;</w:t>
      </w:r>
    </w:p>
    <w:p w:rsidR="004A163A" w:rsidRPr="000B7027" w:rsidRDefault="00194F48" w:rsidP="004A163A">
      <w:pPr>
        <w:ind w:firstLine="708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м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j</m:t>
                </m:r>
              </m:sub>
            </m:sSub>
          </m:sub>
        </m:sSub>
      </m:oMath>
      <w:r w:rsidR="00506DA1">
        <w:rPr>
          <w:color w:val="000000"/>
        </w:rPr>
        <w:t xml:space="preserve"> –</w:t>
      </w:r>
      <w:r w:rsidR="004A163A" w:rsidRPr="000B7027">
        <w:rPr>
          <w:color w:val="000000"/>
        </w:rPr>
        <w:t xml:space="preserve"> объем средств бюджета муниципального образования Московской области, предусматриваемых на долевое финансирование продолжения строительства j-</w:t>
      </w:r>
      <w:proofErr w:type="spellStart"/>
      <w:r w:rsidR="004A163A" w:rsidRPr="000B7027">
        <w:rPr>
          <w:color w:val="000000"/>
        </w:rPr>
        <w:t>го</w:t>
      </w:r>
      <w:proofErr w:type="spellEnd"/>
      <w:r w:rsidR="004A163A" w:rsidRPr="000B7027">
        <w:rPr>
          <w:color w:val="000000"/>
        </w:rPr>
        <w:t xml:space="preserve"> объекта.</w:t>
      </w:r>
    </w:p>
    <w:p w:rsidR="004A163A" w:rsidRPr="000B7027" w:rsidRDefault="004A163A" w:rsidP="004A163A">
      <w:pPr>
        <w:ind w:firstLine="720"/>
        <w:rPr>
          <w:color w:val="000000"/>
        </w:rPr>
      </w:pPr>
      <w:r w:rsidRPr="000B7027">
        <w:rPr>
          <w:color w:val="000000"/>
        </w:rPr>
        <w:t>Распределение субсидий на капитальные вложения в объекты общественной инфраструктуры между муниципальными образованиями Московской области осуществляется исходя из следующих критериев:</w:t>
      </w:r>
    </w:p>
    <w:p w:rsidR="004A163A" w:rsidRPr="00506DA1" w:rsidRDefault="004A163A" w:rsidP="00506DA1">
      <w:pPr>
        <w:pStyle w:val="a4"/>
        <w:numPr>
          <w:ilvl w:val="0"/>
          <w:numId w:val="27"/>
        </w:numPr>
        <w:ind w:left="1134"/>
        <w:rPr>
          <w:color w:val="000000"/>
        </w:rPr>
      </w:pPr>
      <w:r w:rsidRPr="00506DA1">
        <w:rPr>
          <w:color w:val="000000"/>
        </w:rPr>
        <w:t>нормативной потребности муниципальных образований Московской области в объектах общественной инфраструктуры;</w:t>
      </w:r>
    </w:p>
    <w:p w:rsidR="004A163A" w:rsidRPr="00506DA1" w:rsidRDefault="004A163A" w:rsidP="00506DA1">
      <w:pPr>
        <w:pStyle w:val="a4"/>
        <w:numPr>
          <w:ilvl w:val="0"/>
          <w:numId w:val="27"/>
        </w:numPr>
        <w:ind w:left="1134"/>
        <w:rPr>
          <w:color w:val="000000"/>
        </w:rPr>
      </w:pPr>
      <w:r w:rsidRPr="00506DA1">
        <w:rPr>
          <w:color w:val="000000"/>
        </w:rPr>
        <w:t>необходимости решения социальных задач в муниципальных образованиях Московской области.</w:t>
      </w:r>
    </w:p>
    <w:p w:rsidR="004A163A" w:rsidRPr="000B7027" w:rsidRDefault="004A163A" w:rsidP="00CF3E7E">
      <w:pPr>
        <w:widowControl w:val="0"/>
        <w:ind w:firstLine="567"/>
        <w:rPr>
          <w:b/>
        </w:rPr>
      </w:pPr>
    </w:p>
    <w:p w:rsidR="003869FB" w:rsidRPr="000B7027" w:rsidRDefault="003869FB" w:rsidP="003869F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69FB" w:rsidRPr="000B7027" w:rsidRDefault="003869FB" w:rsidP="003869F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869FB" w:rsidRPr="000B7027" w:rsidSect="00D56493">
          <w:footerReference w:type="default" r:id="rId10"/>
          <w:pgSz w:w="11906" w:h="16838"/>
          <w:pgMar w:top="568" w:right="849" w:bottom="568" w:left="1080" w:header="720" w:footer="0" w:gutter="0"/>
          <w:cols w:space="720"/>
          <w:docGrid w:linePitch="360"/>
        </w:sectPr>
      </w:pPr>
    </w:p>
    <w:p w:rsidR="00F31974" w:rsidRDefault="00F31974">
      <w:bookmarkStart w:id="1" w:name="RANGE!A1:K47"/>
      <w:bookmarkStart w:id="2" w:name="RANGE!A1:N24"/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15239"/>
      </w:tblGrid>
      <w:tr w:rsidR="00FC2861" w:rsidRPr="000B7027" w:rsidTr="003B71B0">
        <w:trPr>
          <w:trHeight w:val="31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61746C" w:rsidRPr="0003515D" w:rsidRDefault="0061746C" w:rsidP="0061746C">
            <w:pPr>
              <w:ind w:left="3828"/>
              <w:contextualSpacing/>
              <w:jc w:val="right"/>
              <w:rPr>
                <w:b/>
                <w:i/>
              </w:rPr>
            </w:pPr>
            <w:r w:rsidRPr="0003515D">
              <w:rPr>
                <w:b/>
                <w:i/>
              </w:rPr>
              <w:t>Приложение № 1</w:t>
            </w:r>
            <w:r w:rsidR="0003515D" w:rsidRPr="0003515D">
              <w:rPr>
                <w:b/>
                <w:i/>
              </w:rPr>
              <w:t xml:space="preserve"> к муниципальной </w:t>
            </w:r>
            <w:r w:rsidRPr="0003515D">
              <w:rPr>
                <w:b/>
                <w:i/>
              </w:rPr>
              <w:t>программе</w:t>
            </w:r>
          </w:p>
          <w:p w:rsidR="0003515D" w:rsidRPr="0003515D" w:rsidRDefault="0003515D" w:rsidP="0061746C">
            <w:pPr>
              <w:ind w:left="3828"/>
              <w:contextualSpacing/>
              <w:jc w:val="right"/>
              <w:rPr>
                <w:b/>
                <w:i/>
              </w:rPr>
            </w:pPr>
            <w:r w:rsidRPr="0003515D">
              <w:rPr>
                <w:rFonts w:eastAsia="Times New Roman"/>
                <w:b/>
                <w:bCs/>
                <w:i/>
              </w:rPr>
              <w:t xml:space="preserve">«Энергосбережение и повышение энергетической </w:t>
            </w:r>
            <w:r w:rsidRPr="0003515D">
              <w:rPr>
                <w:rFonts w:eastAsia="Times New Roman"/>
                <w:b/>
                <w:bCs/>
                <w:i/>
              </w:rPr>
              <w:br/>
              <w:t>эффективности в городе Пушкино на 2017-2021 годы»</w:t>
            </w:r>
          </w:p>
          <w:p w:rsidR="00FC2861" w:rsidRPr="000B7027" w:rsidRDefault="00FC2861" w:rsidP="0033383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  <w:p w:rsidR="00FC2861" w:rsidRPr="000B7027" w:rsidRDefault="00FC2861" w:rsidP="0033383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0B7027">
              <w:rPr>
                <w:rFonts w:eastAsia="Times New Roman"/>
                <w:b/>
                <w:bCs/>
              </w:rPr>
              <w:t xml:space="preserve">Перечень мероприятий муниципальной </w:t>
            </w:r>
            <w:r w:rsidR="00B338A2" w:rsidRPr="000B7027">
              <w:rPr>
                <w:rFonts w:eastAsia="Times New Roman"/>
                <w:b/>
                <w:bCs/>
              </w:rPr>
              <w:t>П</w:t>
            </w:r>
            <w:r w:rsidRPr="000B7027">
              <w:rPr>
                <w:rFonts w:eastAsia="Times New Roman"/>
                <w:b/>
                <w:bCs/>
              </w:rPr>
              <w:t>рограммы</w:t>
            </w:r>
          </w:p>
          <w:p w:rsidR="00AD12E9" w:rsidRPr="000B7027" w:rsidRDefault="00FC2861" w:rsidP="005A5991">
            <w:pPr>
              <w:autoSpaceDE/>
              <w:autoSpaceDN/>
              <w:adjustRightInd/>
              <w:spacing w:after="100" w:afterAutospacing="1"/>
              <w:jc w:val="center"/>
              <w:rPr>
                <w:rFonts w:eastAsia="Times New Roman"/>
                <w:b/>
                <w:bCs/>
              </w:rPr>
            </w:pPr>
            <w:r w:rsidRPr="000B7027">
              <w:rPr>
                <w:rFonts w:eastAsia="Times New Roman"/>
                <w:b/>
                <w:bCs/>
              </w:rPr>
              <w:t>«Энергосбережение и повышение энергетической эффективности в городе Пушкино на 201</w:t>
            </w:r>
            <w:r w:rsidR="006542B4" w:rsidRPr="000B7027">
              <w:rPr>
                <w:rFonts w:eastAsia="Times New Roman"/>
                <w:b/>
                <w:bCs/>
              </w:rPr>
              <w:t>7-</w:t>
            </w:r>
            <w:r w:rsidRPr="000B7027">
              <w:rPr>
                <w:rFonts w:eastAsia="Times New Roman"/>
                <w:b/>
                <w:bCs/>
              </w:rPr>
              <w:t>20</w:t>
            </w:r>
            <w:r w:rsidR="006542B4" w:rsidRPr="000B7027">
              <w:rPr>
                <w:rFonts w:eastAsia="Times New Roman"/>
                <w:b/>
                <w:bCs/>
              </w:rPr>
              <w:t>21</w:t>
            </w:r>
            <w:r w:rsidRPr="000B7027">
              <w:rPr>
                <w:rFonts w:eastAsia="Times New Roman"/>
                <w:b/>
                <w:bCs/>
              </w:rPr>
              <w:t xml:space="preserve"> годы»</w:t>
            </w:r>
          </w:p>
          <w:tbl>
            <w:tblPr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985"/>
              <w:gridCol w:w="850"/>
              <w:gridCol w:w="1134"/>
              <w:gridCol w:w="1134"/>
              <w:gridCol w:w="1151"/>
              <w:gridCol w:w="975"/>
              <w:gridCol w:w="1000"/>
              <w:gridCol w:w="1000"/>
              <w:gridCol w:w="1000"/>
              <w:gridCol w:w="1000"/>
              <w:gridCol w:w="1529"/>
              <w:gridCol w:w="1559"/>
            </w:tblGrid>
            <w:tr w:rsidR="005A5991" w:rsidRPr="005A5991" w:rsidTr="005A599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Мероприятия по реализации подпрограммы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Срок исполнения мероприятия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Объем финансирования мероприятий в текущем финансовом году (тыс.</w:t>
                  </w:r>
                  <w:r w:rsidR="005174A3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5A5991">
                    <w:rPr>
                      <w:rFonts w:eastAsia="Times New Roman"/>
                      <w:sz w:val="18"/>
                      <w:szCs w:val="18"/>
                    </w:rPr>
                    <w:t>руб.)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Всего (тыс. руб.)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Ответственный за выполнение мероприятия подпрограммы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Результаты выполнения мероприятий подпрограммы</w:t>
                  </w: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2 017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2 018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2 019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2 020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2 021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Задача 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693,40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3 915,13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736,00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846,40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973,37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1 119,36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жилищно-коммунального хозяйства администрации Пушкинского муниципального района, иные организации, привлекаемые к выполнению мероприятий в установленном действующим законодательством порядке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Повышение энергетической эффективности в жилищном фонде города Пушкино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5A5991"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Основное мероприятие 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693,40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3 915,13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736,00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846,40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973,37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1 119,36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Установка приборов учета расхода энергетических ресурсов в жилищном фонде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5A5991"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Установка современных поквартирных счётчиков ХВС ГВС в муниципальных жилых помещениях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623,40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3 645,43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690,00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793,50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912,53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1 049,40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Установлены поквартирные счетчики ХВС, ГВС в муниципальных жилых помещениях </w:t>
                  </w: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5A5991"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.1.2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Установка современных поквартирных счетчиков учета электроэнергии в 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жилых помещениях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269,70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46,00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52,90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60,84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E531C8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69,96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Установление поквартирных счетчиков учета электроэнергии в муниципальных 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жилых помещениях</w:t>
                  </w: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Зад</w:t>
                  </w:r>
                  <w:r w:rsidR="00E531C8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ача 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36 646,60</w:t>
                  </w:r>
                </w:p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174A3">
                    <w:rPr>
                      <w:b/>
                      <w:sz w:val="18"/>
                      <w:szCs w:val="18"/>
                    </w:rPr>
                    <w:t>262 635,11</w:t>
                  </w:r>
                </w:p>
                <w:p w:rsidR="005A5991" w:rsidRPr="005174A3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50 259,88</w:t>
                  </w:r>
                </w:p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42 264,00</w:t>
                  </w:r>
                </w:p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50 885,00</w:t>
                  </w:r>
                </w:p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56 491,00</w:t>
                  </w:r>
                </w:p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62 735,23</w:t>
                  </w:r>
                </w:p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благоустройства администрации Пушкинского муниципального района, МБУ «</w:t>
                  </w:r>
                  <w:proofErr w:type="spellStart"/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Пушгорхоз</w:t>
                  </w:r>
                  <w:proofErr w:type="spellEnd"/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», иные организации, привлекаемые к выполнению мероприятий в установленном действующим законодательством порядке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5A5991" w:rsidTr="005A599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Повышение энергетической эффективности и надёжности функционирования сети уличного освещения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5A599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5A5991"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Основное мероприятие 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4 646,60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174A3">
                    <w:rPr>
                      <w:b/>
                      <w:sz w:val="18"/>
                      <w:szCs w:val="18"/>
                    </w:rPr>
                    <w:t>59 700,26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16 759,88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7 000,00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10 350,00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11 902,50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A5991">
                    <w:rPr>
                      <w:b/>
                      <w:sz w:val="18"/>
                      <w:szCs w:val="18"/>
                    </w:rPr>
                    <w:t>13 687,88</w:t>
                  </w: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5A5991" w:rsidTr="005A599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Модернизация систем наружного освещения в целях приведения уровня освещенности до нормативных значений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5A599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</w:t>
                  </w:r>
                  <w:r w:rsidR="005A5991"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.1.1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Установка энергосберегающих светильников, замена и ремонт электрооборудования, воздушных линий электропередач, опор линий сети уличного освещения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3 246,60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40 652,30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5 900,00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8 280,00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9 522,00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10 950,30</w:t>
                  </w: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Произведена замена светильников наружного освещения на </w:t>
                  </w:r>
                  <w:proofErr w:type="spellStart"/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энергоэффективные</w:t>
                  </w:r>
                  <w:proofErr w:type="spellEnd"/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, замена неизолированного провода на самонесущий изолированный провод и замена аварийных опор и опор со сверхнормативным сроком службы</w:t>
                  </w:r>
                </w:p>
              </w:tc>
            </w:tr>
            <w:tr w:rsidR="005A5991" w:rsidRPr="005A5991" w:rsidTr="005A599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Увеличение общей протяженности линий сети уличного освещения за счет строительства новых объектов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1 400,00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15 547,96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7 359,88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2 070,00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2 380,50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2 737,58</w:t>
                  </w: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Выполнено строительство новых линий наружного освещения на внутриквартальных и дворовых территориях</w:t>
                  </w:r>
                </w:p>
              </w:tc>
            </w:tr>
            <w:tr w:rsidR="005A5991" w:rsidRPr="005A5991" w:rsidTr="005A599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Замена узлов учета и 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трансформаторов тока объектов уличной сети (автоматизация систем контроля учета энергетических ресурсов)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2017-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 xml:space="preserve">Средства 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3 500,00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3 500,00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Внедрена 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автоматизированная система управления наружным освещением</w:t>
                  </w:r>
                </w:p>
              </w:tc>
            </w:tr>
            <w:tr w:rsidR="005A5991" w:rsidRPr="005A5991" w:rsidTr="005A599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  <w:r w:rsidR="005A5991"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Основное мероприятие 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5514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55143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32 000,00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174A3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202 934,85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33 500,00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35 264,00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40 535,00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44 588,50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49 047,35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E531C8" w:rsidRPr="005A5991" w:rsidTr="001834E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Обеспечение содержания и технического обслуживания сети уличного освещения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174A3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благоустройства администрации Пушкинского муниципального района, МБУ «</w:t>
                  </w:r>
                  <w:proofErr w:type="spellStart"/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Пушгорхоз</w:t>
                  </w:r>
                  <w:proofErr w:type="spellEnd"/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», иные организации, привлекаемые к выполнению мероприятий в установленном действующим законодательством порядке </w:t>
                  </w:r>
                </w:p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E531C8" w:rsidRPr="005A5991" w:rsidRDefault="00E531C8" w:rsidP="005174A3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31C8" w:rsidRPr="005A5991" w:rsidTr="001834E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.2.1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Содержание объектов сети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25 000,00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174A3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157 896,60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26 000,00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27 764,00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31 460,00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34 606,00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38 066,60</w:t>
                  </w:r>
                </w:p>
              </w:tc>
              <w:tc>
                <w:tcPr>
                  <w:tcW w:w="152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Обеспечение содержания объектов сети уличного освещения</w:t>
                  </w:r>
                </w:p>
              </w:tc>
            </w:tr>
            <w:tr w:rsidR="00E531C8" w:rsidRPr="005A5991" w:rsidTr="001834E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.2.2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Техническое обслуживание сети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7 000,00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174A3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45 038,25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7 500,00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7 500,00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9 075,00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9 982,50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10 980,75</w:t>
                  </w:r>
                </w:p>
              </w:tc>
              <w:tc>
                <w:tcPr>
                  <w:tcW w:w="1529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Обеспечение технического обслуживания сети уличного освещения</w:t>
                  </w:r>
                </w:p>
              </w:tc>
            </w:tr>
            <w:tr w:rsidR="00E531C8" w:rsidRPr="005A5991" w:rsidTr="001834E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Задача 3</w:t>
                  </w: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174A3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  <w:p w:rsidR="00E531C8" w:rsidRPr="005A5991" w:rsidRDefault="00E531C8" w:rsidP="005174A3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жилищно-коммунального хозяйства администрации Пушкинского муниципального района, иные организации, привлекаемые к выполнению мероприятий в установленном действующим законодательством порядке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E531C8" w:rsidRPr="005A5991" w:rsidTr="001834E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/>
                      <w:bCs/>
                      <w:sz w:val="18"/>
                      <w:szCs w:val="20"/>
                    </w:rPr>
                    <w:t>Рациональное использование энергетических ресурсов   и повышение энергетической эффективности в бюджетной сфере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174A3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31C8" w:rsidRPr="005A5991" w:rsidTr="001834E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E531C8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Основное мероприятие 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55143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5143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174A3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E531C8" w:rsidRPr="005A5991" w:rsidTr="001834E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E531C8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sz w:val="18"/>
                      <w:szCs w:val="18"/>
                    </w:rPr>
                    <w:t xml:space="preserve">Повышение энергетической эффективности на объектах органов местного самоуправления и муниципальных учреждений города </w:t>
                  </w:r>
                  <w:r w:rsidRPr="00E531C8">
                    <w:rPr>
                      <w:rFonts w:eastAsia="Times New Roman"/>
                      <w:sz w:val="18"/>
                      <w:szCs w:val="18"/>
                    </w:rPr>
                    <w:lastRenderedPageBreak/>
                    <w:t>Пушкино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174A3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31C8" w:rsidRPr="005A5991" w:rsidTr="001834E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.1.1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E531C8">
                    <w:rPr>
                      <w:rFonts w:eastAsia="Times New Roman"/>
                      <w:sz w:val="18"/>
                      <w:szCs w:val="20"/>
                    </w:rPr>
                    <w:t>Установка приборов учета топливно-энергетических ресурсов на объектах органов местного самоуправления в городе Пушкино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174A3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174A3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5A5991" w:rsidRDefault="00E531C8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37 340,00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266 550,24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50 499,88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43 000,00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51 731,40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57 464,37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63 854,59</w:t>
                  </w:r>
                </w:p>
              </w:tc>
              <w:tc>
                <w:tcPr>
                  <w:tcW w:w="3088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Средства федерального 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бюджета Пушкинского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бюджета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37 340,00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266 550,24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50 499,88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43 000,00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51 731,40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57 464,37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63 854,59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5A5991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Внебюджетные </w:t>
                  </w: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A59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5A5991" w:rsidRDefault="005A5991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805B0" w:rsidRDefault="004805B0" w:rsidP="00DF38E8">
            <w:pPr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5A5991" w:rsidRDefault="005A5991" w:rsidP="00DF38E8">
            <w:pPr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69592D" w:rsidRPr="000B7027" w:rsidRDefault="0069592D" w:rsidP="00DF38E8">
            <w:pPr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</w:tbl>
    <w:p w:rsidR="003B71B0" w:rsidRPr="000B7027" w:rsidRDefault="003B71B0" w:rsidP="003E17F7">
      <w:pPr>
        <w:autoSpaceDE/>
        <w:autoSpaceDN/>
        <w:adjustRightInd/>
        <w:spacing w:after="200" w:line="276" w:lineRule="auto"/>
        <w:jc w:val="left"/>
        <w:sectPr w:rsidR="003B71B0" w:rsidRPr="000B7027" w:rsidSect="00653E9C">
          <w:pgSz w:w="16838" w:h="11906" w:orient="landscape"/>
          <w:pgMar w:top="1077" w:right="567" w:bottom="709" w:left="1134" w:header="720" w:footer="720" w:gutter="0"/>
          <w:cols w:space="720"/>
          <w:docGrid w:linePitch="360"/>
        </w:sectPr>
      </w:pPr>
    </w:p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15589"/>
      </w:tblGrid>
      <w:tr w:rsidR="00DB68C0" w:rsidRPr="000B7027" w:rsidTr="00653E9C">
        <w:trPr>
          <w:trHeight w:val="870"/>
        </w:trPr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15309" w:type="dxa"/>
              <w:tblLayout w:type="fixed"/>
              <w:tblLook w:val="04A0" w:firstRow="1" w:lastRow="0" w:firstColumn="1" w:lastColumn="0" w:noHBand="0" w:noVBand="1"/>
            </w:tblPr>
            <w:tblGrid>
              <w:gridCol w:w="15309"/>
            </w:tblGrid>
            <w:tr w:rsidR="008754D7" w:rsidRPr="000B7027" w:rsidTr="00F31974">
              <w:trPr>
                <w:trHeight w:val="300"/>
              </w:trPr>
              <w:tc>
                <w:tcPr>
                  <w:tcW w:w="15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bookmarkEnd w:id="1"/>
                <w:p w:rsidR="008754D7" w:rsidRPr="0003515D" w:rsidRDefault="0003515D" w:rsidP="00FC2861">
                  <w:pPr>
                    <w:autoSpaceDE/>
                    <w:autoSpaceDN/>
                    <w:adjustRightInd/>
                    <w:jc w:val="right"/>
                    <w:rPr>
                      <w:b/>
                      <w:i/>
                    </w:rPr>
                  </w:pPr>
                  <w:r w:rsidRPr="0003515D">
                    <w:rPr>
                      <w:b/>
                      <w:i/>
                    </w:rPr>
                    <w:lastRenderedPageBreak/>
                    <w:t>Приложение № 2 к муниципальной программе</w:t>
                  </w:r>
                </w:p>
                <w:p w:rsidR="0003515D" w:rsidRPr="00F31974" w:rsidRDefault="0003515D" w:rsidP="00F31974">
                  <w:pPr>
                    <w:ind w:left="3828"/>
                    <w:contextualSpacing/>
                    <w:jc w:val="right"/>
                    <w:rPr>
                      <w:b/>
                      <w:i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i/>
                    </w:rPr>
                    <w:t xml:space="preserve">«Энергосбережение и повышение энергетической </w:t>
                  </w:r>
                  <w:r w:rsidRPr="0003515D">
                    <w:rPr>
                      <w:rFonts w:eastAsia="Times New Roman"/>
                      <w:b/>
                      <w:bCs/>
                      <w:i/>
                    </w:rPr>
                    <w:br/>
                    <w:t>эффективности в городе Пушкино на 2017-2021 годы»</w:t>
                  </w:r>
                </w:p>
              </w:tc>
            </w:tr>
            <w:tr w:rsidR="008754D7" w:rsidRPr="000B7027" w:rsidTr="00F31974">
              <w:trPr>
                <w:trHeight w:val="300"/>
              </w:trPr>
              <w:tc>
                <w:tcPr>
                  <w:tcW w:w="15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4D7" w:rsidRPr="000B7027" w:rsidRDefault="008754D7" w:rsidP="0003515D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bCs/>
                      <w:color w:val="000000"/>
                    </w:rPr>
                  </w:pPr>
                </w:p>
              </w:tc>
            </w:tr>
            <w:tr w:rsidR="008754D7" w:rsidRPr="000B7027" w:rsidTr="00F31974">
              <w:trPr>
                <w:trHeight w:val="300"/>
              </w:trPr>
              <w:tc>
                <w:tcPr>
                  <w:tcW w:w="15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54D7" w:rsidRPr="000B7027" w:rsidRDefault="008754D7" w:rsidP="008754D7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B7027">
                    <w:rPr>
                      <w:rFonts w:eastAsia="Times New Roman"/>
                      <w:b/>
                      <w:bCs/>
                      <w:color w:val="000000"/>
                    </w:rPr>
                    <w:t>Планируемые резул</w:t>
                  </w:r>
                  <w:r w:rsidR="00B606F7" w:rsidRPr="000B7027">
                    <w:rPr>
                      <w:rFonts w:eastAsia="Times New Roman"/>
                      <w:b/>
                      <w:bCs/>
                      <w:color w:val="000000"/>
                    </w:rPr>
                    <w:t>ьтаты реализации муниципальной П</w:t>
                  </w:r>
                  <w:r w:rsidRPr="000B7027">
                    <w:rPr>
                      <w:rFonts w:eastAsia="Times New Roman"/>
                      <w:b/>
                      <w:bCs/>
                      <w:color w:val="000000"/>
                    </w:rPr>
                    <w:t>рограммы</w:t>
                  </w:r>
                </w:p>
                <w:p w:rsidR="008754D7" w:rsidRPr="000B7027" w:rsidRDefault="0003515D" w:rsidP="00BE5AF0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="008754D7" w:rsidRPr="000B7027">
                    <w:rPr>
                      <w:rFonts w:eastAsia="Times New Roman"/>
                      <w:b/>
                      <w:bCs/>
                      <w:color w:val="000000"/>
                    </w:rPr>
                    <w:t>Энергосбережение и повышение энергетической эффективности в городе Пушкино на 201</w:t>
                  </w:r>
                  <w:r w:rsidR="00BE5AF0" w:rsidRPr="000B7027">
                    <w:rPr>
                      <w:rFonts w:eastAsia="Times New Roman"/>
                      <w:b/>
                      <w:bCs/>
                      <w:color w:val="000000"/>
                    </w:rPr>
                    <w:t>7</w:t>
                  </w:r>
                  <w:r w:rsidR="008754D7" w:rsidRPr="000B7027">
                    <w:rPr>
                      <w:rFonts w:eastAsia="Times New Roman"/>
                      <w:b/>
                      <w:bCs/>
                      <w:color w:val="000000"/>
                    </w:rPr>
                    <w:t>-20</w:t>
                  </w:r>
                  <w:r w:rsidR="00BE5AF0" w:rsidRPr="000B7027">
                    <w:rPr>
                      <w:rFonts w:eastAsia="Times New Roman"/>
                      <w:b/>
                      <w:bCs/>
                      <w:color w:val="000000"/>
                    </w:rPr>
                    <w:t>21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 годы»</w:t>
                  </w:r>
                </w:p>
              </w:tc>
            </w:tr>
            <w:bookmarkEnd w:id="2"/>
          </w:tbl>
          <w:p w:rsidR="00DB68C0" w:rsidRPr="000B7027" w:rsidRDefault="00DB68C0" w:rsidP="00ED230F">
            <w:pPr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</w:p>
          <w:tbl>
            <w:tblPr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1904"/>
              <w:gridCol w:w="1121"/>
              <w:gridCol w:w="1310"/>
              <w:gridCol w:w="2233"/>
              <w:gridCol w:w="1148"/>
              <w:gridCol w:w="1441"/>
              <w:gridCol w:w="1134"/>
              <w:gridCol w:w="1134"/>
              <w:gridCol w:w="1135"/>
              <w:gridCol w:w="1134"/>
              <w:gridCol w:w="1139"/>
              <w:gridCol w:w="259"/>
            </w:tblGrid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Задачи, направленные на достижение цели</w:t>
                  </w:r>
                </w:p>
              </w:tc>
              <w:tc>
                <w:tcPr>
                  <w:tcW w:w="24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Планируемый объем финансирования на решение данной задачи (тыс. руб.)</w:t>
                  </w:r>
                </w:p>
              </w:tc>
              <w:tc>
                <w:tcPr>
                  <w:tcW w:w="2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Показатель реализации мероприятий муниципальной программы (подпрограмм)</w:t>
                  </w:r>
                </w:p>
              </w:tc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AA2F95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Ед. </w:t>
                  </w:r>
                  <w:r w:rsidR="00AA2F9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изм.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Отчетный базовый период</w:t>
                  </w: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  <w:t>/Базовое значение показателя (на начало реализации программы)</w:t>
                  </w:r>
                </w:p>
              </w:tc>
              <w:tc>
                <w:tcPr>
                  <w:tcW w:w="567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Планируемое значение показателя по годам реализации 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города Пушкино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источники</w:t>
                  </w:r>
                </w:p>
              </w:tc>
              <w:tc>
                <w:tcPr>
                  <w:tcW w:w="22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в бюджетной сфере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3 915,12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57,38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73,77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90,16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суммарный расход энергетических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ресурсов на снабжение органов местного самоуправления и муниципальных учреждений (в расчете на 1 кв. метр общей площади)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т.у.т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0,0641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0,0585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4,92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19,67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 на снабжение органов местного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 xml:space="preserve">самоуправления и муниципальных учреждений (в расчете на 1 кв. метр общей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кВт·ч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32,12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30,22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29,32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Гкал/кв.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0,1561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0,1526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0,1393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0,1351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холодной воды на снабжение органов местного самоуправления и муниципальных учреждений (в расчете на 1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человека)*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горячей воды на снабжение органов местного самоуправления и муниципальных учреждений (в расчете на 1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человека)*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природного газа на снабжение органов местного самоуправления и муниципальных учреждений (в расчете на 1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человека)*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2,51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2,36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2,29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Отношение экономии энергетических ресурсов и воды в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 xml:space="preserve">стоимостном выражении, достижение которой планируется в результате реализации </w:t>
                  </w: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энергосервисных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5174A3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в жилищном фонде города Пушкино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многоквартирных домов, соответствующих нормальному классу энергетической эффективности и выше (A, B, C, D)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многоквартирных домов, оснащенных общедомовыми приборами учета потребляемых энергетических ресурсов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58,21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88,75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суммарный расход энергетических ресурсов в многоквартирных домах (в расчете на 1 кв. метр общей площади)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т.у.т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0,03761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0,03751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0,03641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0,03535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0,03435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0,03336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тепловой энергии в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 xml:space="preserve">многоквартирных домах (в расчете на 1 кв. метр общей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Гкал/кв.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0,1374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0,1335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0,1298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0,1261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холодной воды в многоквартирных домах (в расчете на 1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жителя)*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121,73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136,23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142,04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152,29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160,09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горячей воды в многоквартирных домах (в расчете на 1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жителя)*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63,74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62,72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70,96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74,96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 в многоквартирных домах (в расчете на 1 кв. метр общей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17,939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17,957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17,436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16,937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16,466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15,998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8,064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7,974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7,894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7,815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7,735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7,655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природного газа в многоквартирных домах с иными системами теплоснабжения (в расчете на 1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жителя)*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8,584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8,506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8,417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8,328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8,151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5174A3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Повышение энергетической эффективности в системах коммунальной </w:t>
                  </w: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инфраструктуры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расход топлива на выработку тепловой энергии на тепловых электростанциях*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т.у.т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расход топлива на выработку тепловой энергии на котельных*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т.у.т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расход электрической энергии, используемой при передаче тепловой энергии в системах теплоснабжения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/Гкал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31,63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31,32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потерь тепловой энергии при ее передаче в общем объеме переданной тепловой энергии*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5,50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5,40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потерь воды при ее передаче в общем объеме переданной воды*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7,30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7,00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энергии, используемой для передачи (транспортировки) воды в системах водоснабжения (на 1 куб.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метр)*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энергии, используемой в системах водоотведения (на 1 куб.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метр)*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/м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5174A3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общественного транспорта и транспортной инфраструктуры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Количество высокоэкономичных по использованию моторного топлива и электрической энергии (в том числе относящихся к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муниципальным образованием*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Количество транспортных средств с автономным источником электрического питания, используемых органами местного самоуправления,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муниципальными учреждениями и муниципальными унитарными предприятиями*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5174A3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и надёжности функционирования сети уличного освещения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262 635,11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нормативам)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5,91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5,56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5,39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Доля современных </w:t>
                  </w: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энергоэффективных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светильников в общем количестве светильников наружного освещения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94,20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97,29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Доля светильников в общем количестве светильников уличного освещения, управление которыми осуществляется с использованием автоматизированных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систем управления уличным освещением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37,01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63,45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80,59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улиц, проездов, набережных, площадей, прошедших светотехническое обследование в общей протяженности освещенных улиц, проездов, набережных, площадей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самонесущего изолированного провода (СИП) в общей протяженности линий уличного освещения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37,52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70,13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аварийных опор и опор со сверхнормативным сроком службы в общем количестве наружного освещения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07121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Снижение смертности при дорожно-транспортных происшествиях на автомобильных дорогах за счет доведения уровня освещенности до нормативного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5174A3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на территории города Пушкино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Доля ответственных за энергосбережение и повышение энергетической эффективности, прошедших обучение по образовательным программам в области энергосбережения и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повышения энергетической эффективности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Количество </w:t>
                  </w:r>
                  <w:proofErr w:type="spell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энергосервисных</w:t>
                  </w:r>
                  <w:proofErr w:type="spell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договоров</w:t>
                  </w:r>
                  <w:proofErr w:type="gramEnd"/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заключенных органами местного самоуправления и муниципальными учреждениями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84,97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95,38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36,02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52,57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66,72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80,91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Доля объема холодной воды, расчеты за которую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осуществляются с использованием приборов учета, в общем объеме воды, потребляемой (используемой)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87,38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95,19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50,47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80,16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35,46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85,11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03515D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Доля объема энергетических ресурсов, производимых с использованием возобновляемых источников энергии и </w:t>
                  </w: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(или) вторичных энергетических ресурсов, в общем объеме энергетических ресурсов, производимых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03515D" w:rsidRDefault="0003515D" w:rsidP="0003515D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3515D" w:rsidRPr="0003515D" w:rsidTr="00AA2F95">
              <w:trPr>
                <w:trHeight w:val="20"/>
              </w:trPr>
              <w:tc>
                <w:tcPr>
                  <w:tcW w:w="15593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A2F95" w:rsidRDefault="00AA2F95" w:rsidP="00AA2F95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03515D" w:rsidRPr="0003515D" w:rsidRDefault="00AA2F95" w:rsidP="00AA2F95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* </w:t>
                  </w:r>
                  <w:r w:rsidR="0003515D" w:rsidRPr="000351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– показатели включены в соответствии с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      </w:r>
                </w:p>
              </w:tc>
            </w:tr>
          </w:tbl>
          <w:p w:rsidR="002C7BCC" w:rsidRPr="000B7027" w:rsidRDefault="002C7BCC" w:rsidP="0003515D">
            <w:pPr>
              <w:autoSpaceDE/>
              <w:autoSpaceDN/>
              <w:adjustRightInd/>
              <w:rPr>
                <w:rFonts w:eastAsia="Times New Roman"/>
                <w:b/>
                <w:i/>
              </w:rPr>
            </w:pPr>
          </w:p>
        </w:tc>
      </w:tr>
    </w:tbl>
    <w:p w:rsidR="00A4253F" w:rsidRPr="000B7027" w:rsidRDefault="00A4253F">
      <w:pPr>
        <w:autoSpaceDE/>
        <w:autoSpaceDN/>
        <w:adjustRightInd/>
        <w:spacing w:after="200" w:line="276" w:lineRule="auto"/>
        <w:jc w:val="left"/>
      </w:pPr>
      <w:r w:rsidRPr="000B7027">
        <w:lastRenderedPageBreak/>
        <w:br w:type="page"/>
      </w:r>
    </w:p>
    <w:tbl>
      <w:tblPr>
        <w:tblW w:w="15527" w:type="dxa"/>
        <w:tblLayout w:type="fixed"/>
        <w:tblLook w:val="04A0" w:firstRow="1" w:lastRow="0" w:firstColumn="1" w:lastColumn="0" w:noHBand="0" w:noVBand="1"/>
      </w:tblPr>
      <w:tblGrid>
        <w:gridCol w:w="113"/>
        <w:gridCol w:w="578"/>
        <w:gridCol w:w="6221"/>
        <w:gridCol w:w="2089"/>
        <w:gridCol w:w="1172"/>
        <w:gridCol w:w="1050"/>
        <w:gridCol w:w="1050"/>
        <w:gridCol w:w="1050"/>
        <w:gridCol w:w="1050"/>
        <w:gridCol w:w="1117"/>
        <w:gridCol w:w="37"/>
      </w:tblGrid>
      <w:tr w:rsidR="00AA2F95" w:rsidRPr="000B7027" w:rsidTr="00916327">
        <w:trPr>
          <w:trHeight w:val="20"/>
        </w:trPr>
        <w:tc>
          <w:tcPr>
            <w:tcW w:w="15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F95" w:rsidRPr="0003515D" w:rsidRDefault="00AA2F95" w:rsidP="00F31974">
            <w:pPr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Приложение № 3</w:t>
            </w:r>
            <w:r w:rsidRPr="0003515D">
              <w:rPr>
                <w:b/>
                <w:i/>
              </w:rPr>
              <w:t xml:space="preserve"> к муниципальной программе</w:t>
            </w:r>
          </w:p>
          <w:p w:rsidR="00AA2F95" w:rsidRPr="0003515D" w:rsidRDefault="00AA2F95" w:rsidP="00F31974">
            <w:pPr>
              <w:ind w:left="3828"/>
              <w:contextualSpacing/>
              <w:jc w:val="right"/>
              <w:rPr>
                <w:b/>
                <w:i/>
              </w:rPr>
            </w:pPr>
            <w:r w:rsidRPr="0003515D">
              <w:rPr>
                <w:rFonts w:eastAsia="Times New Roman"/>
                <w:b/>
                <w:bCs/>
                <w:i/>
              </w:rPr>
              <w:t xml:space="preserve">«Энергосбережение и повышение энергетической </w:t>
            </w:r>
            <w:r w:rsidRPr="0003515D">
              <w:rPr>
                <w:rFonts w:eastAsia="Times New Roman"/>
                <w:b/>
                <w:bCs/>
                <w:i/>
              </w:rPr>
              <w:br/>
              <w:t>эффективности в городе Пушкино на 2017-2021 годы»</w:t>
            </w:r>
          </w:p>
          <w:p w:rsidR="00AA2F95" w:rsidRPr="000B7027" w:rsidRDefault="00AA2F95" w:rsidP="00F31974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AA2F95" w:rsidRPr="000B7027" w:rsidTr="00916327">
        <w:trPr>
          <w:trHeight w:val="20"/>
        </w:trPr>
        <w:tc>
          <w:tcPr>
            <w:tcW w:w="15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F95" w:rsidRPr="000B7027" w:rsidRDefault="00AA2F95" w:rsidP="00F31974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AA2F95" w:rsidRPr="000B7027" w:rsidTr="00916327">
        <w:trPr>
          <w:trHeight w:val="20"/>
        </w:trPr>
        <w:tc>
          <w:tcPr>
            <w:tcW w:w="15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F95" w:rsidRDefault="00AA2F95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A2F95">
              <w:rPr>
                <w:rFonts w:eastAsia="Times New Roman"/>
                <w:b/>
                <w:bCs/>
                <w:color w:val="000000"/>
              </w:rPr>
              <w:t xml:space="preserve">Методика расчета значений показателей эффективности реализации муниципальной Программы </w:t>
            </w:r>
          </w:p>
          <w:p w:rsidR="00AA2F95" w:rsidRDefault="00AA2F95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«</w:t>
            </w:r>
            <w:r w:rsidRPr="000B7027">
              <w:rPr>
                <w:rFonts w:eastAsia="Times New Roman"/>
                <w:b/>
                <w:bCs/>
                <w:color w:val="000000"/>
              </w:rPr>
              <w:t>Энергосбережение и повышение энергетической эффективности в городе Пушкино на 2017-2021</w:t>
            </w:r>
            <w:r>
              <w:rPr>
                <w:rFonts w:eastAsia="Times New Roman"/>
                <w:b/>
                <w:bCs/>
                <w:color w:val="000000"/>
              </w:rPr>
              <w:t xml:space="preserve"> годы»</w:t>
            </w:r>
          </w:p>
          <w:p w:rsidR="00AA2F95" w:rsidRPr="000B7027" w:rsidRDefault="00AA2F95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№ 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Формула расчёта по индикатору*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15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бюджетной сферы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б1/б2*100%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40,98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57,38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73,77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90,16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(б3+б4+б5+б</w:t>
            </w:r>
            <w:proofErr w:type="gram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6)/</w:t>
            </w:r>
            <w:proofErr w:type="gram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0,1486*(б7/б</w:t>
            </w:r>
            <w:proofErr w:type="gram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8)+</w:t>
            </w:r>
            <w:proofErr w:type="gram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>0,3445/1000*(б9/б10)+1,154/1000*(б11/б12)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>./кв. 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0,0661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0,0641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0,0603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0,0585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б13/б14*100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б15/б16*100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19,67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б17/б18*100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15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Количество многоквартирных домов, соответствующих нормальному классу энергетической эффективности и выше (A, B, C, D)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ф11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450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(ф1+ф2+ф3+ф</w:t>
            </w:r>
            <w:proofErr w:type="gram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4)/</w:t>
            </w:r>
            <w:proofErr w:type="gram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58,21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88,75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916327">
        <w:trPr>
          <w:gridBefore w:val="1"/>
          <w:gridAfter w:val="1"/>
          <w:wBefore w:w="113" w:type="dxa"/>
          <w:wAfter w:w="37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Удельный суммарный расход энергетических ресурсов в многоквартирных домах (в расчете на 1 кв. метр общей площади)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0,1486*(ф5/ф</w:t>
            </w:r>
            <w:proofErr w:type="gram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6)+</w:t>
            </w:r>
            <w:proofErr w:type="gram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>0,3445/1000*(ф7/ф8)+1,1545/1000*(ф9/ф10)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>/кв. 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0,03751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0,03641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0,03535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0,03435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0,03336</w:t>
            </w:r>
          </w:p>
        </w:tc>
      </w:tr>
    </w:tbl>
    <w:p w:rsidR="00F31974" w:rsidRDefault="00F31974">
      <w:r>
        <w:br w:type="page"/>
      </w:r>
    </w:p>
    <w:tbl>
      <w:tblPr>
        <w:tblW w:w="152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8"/>
        <w:gridCol w:w="6363"/>
        <w:gridCol w:w="2089"/>
        <w:gridCol w:w="920"/>
        <w:gridCol w:w="1050"/>
        <w:gridCol w:w="1050"/>
        <w:gridCol w:w="1050"/>
        <w:gridCol w:w="1050"/>
        <w:gridCol w:w="1117"/>
      </w:tblGrid>
      <w:tr w:rsidR="00AA2F95" w:rsidRPr="00AA2F95" w:rsidTr="00F31974">
        <w:trPr>
          <w:trHeight w:val="20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Целевые показатели в области энергосбережения и повышения энергетической эффективности систем наружного освещения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с1/с2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>/кв. 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5,39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 xml:space="preserve">Доля современных </w:t>
            </w:r>
            <w:proofErr w:type="spell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с3/с4*100%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94,20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97,29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с5/с6*100%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с7/с4*100%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37,01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63,45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80,59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улиц, проездов, набережных, площадей, прошедших светотехническое обследование в общей протяженности освещенных улиц, проездов, набережных, площадей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с8/с6*100%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самонесущего изолированного провода (СИП) в общей протяженности линий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с9/с10*100%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37,52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70,13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аварийных опор и опор со сверхнормативным сроком службы в общем количестве наружного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с11/с12*100%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Снижение смертности при дорожно-транспортных происшествиях на автомобильных дорогах за счет доведения уровня освещенности до нормативного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с13/с14*100%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AA2F95" w:rsidRPr="00AA2F95" w:rsidTr="00F31974">
        <w:trPr>
          <w:trHeight w:val="20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на территории города Пушкино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Доля ответственных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м1/м2*100%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AA2F95" w:rsidTr="00F31974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A2F95">
              <w:rPr>
                <w:rFonts w:eastAsia="Times New Roman"/>
                <w:color w:val="000000"/>
                <w:sz w:val="20"/>
                <w:szCs w:val="20"/>
              </w:rPr>
              <w:t>договоров</w:t>
            </w:r>
            <w:proofErr w:type="gramEnd"/>
            <w:r w:rsidRPr="00AA2F95">
              <w:rPr>
                <w:rFonts w:eastAsia="Times New Roman"/>
                <w:color w:val="000000"/>
                <w:sz w:val="20"/>
                <w:szCs w:val="20"/>
              </w:rPr>
              <w:t xml:space="preserve"> заключенных органами местного самоуправления и муниципальными учреждениями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AA2F95" w:rsidRDefault="00AA2F95" w:rsidP="00AA2F95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2F9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AA2F95" w:rsidRPr="00AA2F95" w:rsidTr="00F31974">
        <w:trPr>
          <w:trHeight w:val="20"/>
        </w:trPr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</w:p>
          <w:p w:rsidR="00AA2F95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 xml:space="preserve">* – </w:t>
            </w:r>
            <w:r w:rsidR="00AA2F95" w:rsidRPr="00F31974">
              <w:rPr>
                <w:rFonts w:eastAsia="Times New Roman"/>
                <w:color w:val="000000"/>
                <w:sz w:val="22"/>
                <w:szCs w:val="22"/>
              </w:rPr>
              <w:t>Индикаторы для расчёта значений целевых показателей муниципальной программы в области энергосбережения и повышения энергетической эффективности</w:t>
            </w:r>
          </w:p>
        </w:tc>
      </w:tr>
    </w:tbl>
    <w:p w:rsidR="00AA2F95" w:rsidRDefault="00AA2F95">
      <w:pPr>
        <w:autoSpaceDE/>
        <w:autoSpaceDN/>
        <w:adjustRightInd/>
        <w:spacing w:after="200" w:line="276" w:lineRule="auto"/>
        <w:jc w:val="left"/>
        <w:rPr>
          <w:rFonts w:eastAsia="Times New Roman"/>
          <w:bCs/>
        </w:rPr>
      </w:pPr>
    </w:p>
    <w:p w:rsidR="00AA2F95" w:rsidRDefault="00AA2F95">
      <w:pPr>
        <w:autoSpaceDE/>
        <w:autoSpaceDN/>
        <w:adjustRightInd/>
        <w:spacing w:after="200" w:line="276" w:lineRule="auto"/>
        <w:jc w:val="left"/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tbl>
      <w:tblPr>
        <w:tblW w:w="15355" w:type="dxa"/>
        <w:tblLayout w:type="fixed"/>
        <w:tblLook w:val="04A0" w:firstRow="1" w:lastRow="0" w:firstColumn="1" w:lastColumn="0" w:noHBand="0" w:noVBand="1"/>
      </w:tblPr>
      <w:tblGrid>
        <w:gridCol w:w="113"/>
        <w:gridCol w:w="704"/>
        <w:gridCol w:w="6583"/>
        <w:gridCol w:w="1591"/>
        <w:gridCol w:w="1591"/>
        <w:gridCol w:w="1591"/>
        <w:gridCol w:w="1591"/>
        <w:gridCol w:w="1574"/>
        <w:gridCol w:w="17"/>
      </w:tblGrid>
      <w:tr w:rsidR="00F31974" w:rsidRPr="000B7027" w:rsidTr="00F31974">
        <w:trPr>
          <w:gridAfter w:val="1"/>
          <w:wAfter w:w="17" w:type="dxa"/>
          <w:trHeight w:val="20"/>
        </w:trPr>
        <w:tc>
          <w:tcPr>
            <w:tcW w:w="15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03515D" w:rsidRDefault="00F31974" w:rsidP="00F31974">
            <w:pPr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Приложение № 4</w:t>
            </w:r>
            <w:r w:rsidRPr="0003515D">
              <w:rPr>
                <w:b/>
                <w:i/>
              </w:rPr>
              <w:t xml:space="preserve"> к муниципальной программе</w:t>
            </w:r>
          </w:p>
          <w:p w:rsidR="00F31974" w:rsidRPr="0003515D" w:rsidRDefault="00F31974" w:rsidP="00F31974">
            <w:pPr>
              <w:ind w:left="3828"/>
              <w:contextualSpacing/>
              <w:jc w:val="right"/>
              <w:rPr>
                <w:b/>
                <w:i/>
              </w:rPr>
            </w:pPr>
            <w:r w:rsidRPr="0003515D">
              <w:rPr>
                <w:rFonts w:eastAsia="Times New Roman"/>
                <w:b/>
                <w:bCs/>
                <w:i/>
              </w:rPr>
              <w:t xml:space="preserve">«Энергосбережение и повышение энергетической </w:t>
            </w:r>
            <w:r w:rsidRPr="0003515D">
              <w:rPr>
                <w:rFonts w:eastAsia="Times New Roman"/>
                <w:b/>
                <w:bCs/>
                <w:i/>
              </w:rPr>
              <w:br/>
              <w:t>эффективности в городе Пушкино на 2017-2021 годы»</w:t>
            </w:r>
          </w:p>
          <w:p w:rsidR="00F31974" w:rsidRPr="000B7027" w:rsidRDefault="00F31974" w:rsidP="00F31974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F31974" w:rsidRPr="000B7027" w:rsidTr="00F31974">
        <w:trPr>
          <w:gridAfter w:val="1"/>
          <w:wAfter w:w="17" w:type="dxa"/>
          <w:trHeight w:val="20"/>
        </w:trPr>
        <w:tc>
          <w:tcPr>
            <w:tcW w:w="15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0B7027" w:rsidRDefault="00F31974" w:rsidP="00F31974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F31974" w:rsidRPr="000B7027" w:rsidTr="00F31974">
        <w:trPr>
          <w:gridAfter w:val="1"/>
          <w:wAfter w:w="17" w:type="dxa"/>
          <w:trHeight w:val="20"/>
        </w:trPr>
        <w:tc>
          <w:tcPr>
            <w:tcW w:w="15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31974">
              <w:rPr>
                <w:rFonts w:eastAsia="Times New Roman"/>
                <w:b/>
                <w:bCs/>
                <w:color w:val="000000"/>
              </w:rPr>
              <w:t>Индикаторы для расчёта значений целевых показателей муниципальной Программы</w:t>
            </w:r>
          </w:p>
          <w:p w:rsid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«</w:t>
            </w:r>
            <w:r w:rsidRPr="000B7027">
              <w:rPr>
                <w:rFonts w:eastAsia="Times New Roman"/>
                <w:b/>
                <w:bCs/>
                <w:color w:val="000000"/>
              </w:rPr>
              <w:t>Энергосбережение и повышение энергетической эффективности в городе Пушкино на 2017-2021</w:t>
            </w:r>
            <w:r>
              <w:rPr>
                <w:rFonts w:eastAsia="Times New Roman"/>
                <w:b/>
                <w:bCs/>
                <w:color w:val="000000"/>
              </w:rPr>
              <w:t xml:space="preserve"> годы»</w:t>
            </w:r>
          </w:p>
          <w:p w:rsidR="00F31974" w:rsidRPr="000B7027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оличество зданий, строений, сооружений муниципальной собственности, соответствующих нормальному уровню энергетической эффективности и выше (А, B, C, D),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оличество зданий, строений, сооружений муниципальной собственности,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электрической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энерги</w:t>
            </w:r>
            <w:proofErr w:type="spellEnd"/>
            <w:r w:rsidRPr="00F31974">
              <w:rPr>
                <w:rFonts w:eastAsia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тепловой энергии,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холодной воды,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горячей воды,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уммарный расход тепловой энергии на снабжение органов местного самоуправления и муниципальных учреждений, Гкал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25 125,04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24 371,29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23 640,15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22 930,94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22 243,02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бщая площадь зданий, строений, сооружений, занимаемых органами местного самоуправления и муниципальных учреждений, потребляемых тепловую энергию, м</w:t>
            </w:r>
            <w:r w:rsidRPr="00F31974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уммарный расход электрической энергии на снабжение органов местного самоуправления и муниципальных учреждений, кВт*ч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5 451 946,00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5 288 387,62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5 129 735,99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4 975 843,91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4 826 568,59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б10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бщая площадь зданий, строений, сооружений, занимаемых органами местного самоуправления и муниципальных учреждений, потребляемых электрическую энергию, м</w:t>
            </w:r>
            <w:r w:rsidRPr="00F31974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</w:tr>
      <w:tr w:rsidR="00F31974" w:rsidRPr="00F31974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уммарный расход природного газа на снабжение органов местного самоуправления и муниципальных учреждений, м</w:t>
            </w:r>
            <w:r w:rsidRPr="00F31974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131 963,00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128 004,11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124 163,99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120 439,07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116 825,90</w:t>
            </w:r>
          </w:p>
        </w:tc>
      </w:tr>
    </w:tbl>
    <w:p w:rsidR="00916327" w:rsidRDefault="00916327">
      <w:r>
        <w:br w:type="page"/>
      </w:r>
    </w:p>
    <w:tbl>
      <w:tblPr>
        <w:tblW w:w="152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6583"/>
        <w:gridCol w:w="1591"/>
        <w:gridCol w:w="1591"/>
        <w:gridCol w:w="1591"/>
        <w:gridCol w:w="1591"/>
        <w:gridCol w:w="1591"/>
      </w:tblGrid>
      <w:tr w:rsidR="00F31974" w:rsidRPr="00F31974" w:rsidTr="0091632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б12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бщая площадь зданий, строений, сооружений, занимаемых органами местного самоуправления и муниципальных учреждений, потребляемых природный газ, м</w:t>
            </w:r>
            <w:r w:rsidRPr="00F31974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муниципальных учреждений, представивших информацию в информационные системы в области энергосбережения,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муниципальных учреждений,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зданий, строений, сооружений, занимаемых организациями бюджетной сферы, оборудованными автоматическими узами управления тепловой энергии (автоматизированными индивидуальными тепловыми пунктами),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отдельно стоящих зданий, строений, сооружений, занимаемых организациями бюджетной сферы,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зданий, строений, сооружений бюджетной сферы, оснащенных приборами учета энергетических ресурсов, охваченных системами диспетчеризации, контроля и учета потребляемых энергетических ресурсов,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б18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зданий, строений, сооружений бюджетной сферы, оснащенных приборами учета энергетических ресурсов,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электрической энергии,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79,15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тепловой энергии,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холодной воды,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89,76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горячей воды,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31,49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уммарный расход тепловой энергии на снабжение многоквартирных домов, Гкал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448 183,46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449 934,06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458 132,52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480 361,80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493 544,21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бщая площадь многоквартирных домов, потребляемых тепловую энергию, м</w:t>
            </w:r>
            <w:r w:rsidRPr="00F31974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3 157 463,78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3 264 520,70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3 421 940,70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3 690 636,70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3 902 636,70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ммарный расход электрической энергии на снабжение многоквартирных домов, </w:t>
            </w:r>
            <w:proofErr w:type="spellStart"/>
            <w:r w:rsidRPr="00F31974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56 890 225,54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57 105 933,90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58 137 506,54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60 944 220,34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62 606 588,27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бщая площадь многоквартирных домов, потребляемых электрическую энергию, м</w:t>
            </w:r>
            <w:r w:rsidRPr="00F31974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3 168 146,27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3 275 203,19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3 432 623,19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3 701 319,19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3 913 319,19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уммарный расход природного газа на снабжение многоквартирных домов, 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F31974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18 637 574,46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18 078 447,22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17 536 093,81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17 010 010,99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16 499 710,66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ф10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F31974">
              <w:rPr>
                <w:rFonts w:eastAsia="Times New Roman"/>
                <w:color w:val="000000"/>
                <w:sz w:val="20"/>
                <w:szCs w:val="20"/>
              </w:rPr>
              <w:t>бщая площадь многоквартирных домов, потребляемых природный газ, м</w:t>
            </w:r>
            <w:r w:rsidRPr="00F31974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ф11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многоквартирных домов, соответствующих нормальному классу энергетической эффективности и выше (A, B, C, D),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450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с1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 xml:space="preserve">бъем потребления электрической энергии в системах уличного освещения на территории муниципального образования, </w:t>
            </w:r>
            <w:proofErr w:type="spellStart"/>
            <w:r w:rsidRPr="00F31974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5 283 468,00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5 124 963,96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4 971 215,04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4 822 078,59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4 677 416,23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 xml:space="preserve">оличество современных </w:t>
            </w:r>
            <w:proofErr w:type="spellStart"/>
            <w:r w:rsidRPr="00F31974">
              <w:rPr>
                <w:rFonts w:eastAsia="Times New Roman"/>
                <w:color w:val="000000"/>
                <w:sz w:val="22"/>
                <w:szCs w:val="22"/>
              </w:rPr>
              <w:t>энергоэффективных</w:t>
            </w:r>
            <w:proofErr w:type="spellEnd"/>
            <w:r w:rsidRPr="00F31974">
              <w:rPr>
                <w:rFonts w:eastAsia="Times New Roman"/>
                <w:color w:val="000000"/>
                <w:sz w:val="22"/>
                <w:szCs w:val="22"/>
              </w:rPr>
              <w:t xml:space="preserve"> светильников наружного освещения,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5841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6363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7445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7815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бщее количество светильников наружного освещения,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6433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6755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7092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7445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7815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ротяженность освещенных улиц, проездов, набережных, площадей с уровнем освещенности, соответствующим установленным нормативам,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бщая протяженность улиц, проездов, набережных, площадей,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оличество светильников наружного освещения, управление которыми осуществляется с использованием автоматизированных систем управления наружным освещением,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7 815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ротяженность улиц, проездов, набережных, площадей, прошедших светотехническое обследование в текущем году,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ротяженность самонесущего изолированного провода (СИП),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64,12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254,53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с10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бщая протяженность линий наружного освещения,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235,15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239,85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244,65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249,54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254,53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с11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оличество аварийных опор наружного освещения и опор со сверхнормативным сроком службы,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с12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бщее количество опор наружного освещения,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2 126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2 326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2 426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2 526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с13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оличество погибших при дорожно-транспортных происшествиях на автомобильных дорогах при уровне освещенности ниже нормативного,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с14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>оличество погибших при дорожно-транспортных происшествиях на автомобильных дорогах,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м1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человек, прошедших обучение по образовательным программам в области энергосбережения и повышения энергетической эффективности,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31974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человек, ответственных за энергосбережение и повышение энергетической эффективности, работающих в органах местного самоуправления и муниципальных учреждениях, </w:t>
            </w:r>
            <w:proofErr w:type="spellStart"/>
            <w:r w:rsidRPr="00F31974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F31974" w:rsidRPr="00F31974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F31974">
              <w:rPr>
                <w:rFonts w:eastAsia="Times New Roman"/>
                <w:color w:val="000000"/>
                <w:sz w:val="22"/>
                <w:szCs w:val="22"/>
              </w:rPr>
              <w:t xml:space="preserve">оличество </w:t>
            </w:r>
            <w:proofErr w:type="spellStart"/>
            <w:r w:rsidRPr="00F31974">
              <w:rPr>
                <w:rFonts w:eastAsia="Times New Roman"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F31974">
              <w:rPr>
                <w:rFonts w:eastAsia="Times New Roman"/>
                <w:color w:val="000000"/>
                <w:sz w:val="22"/>
                <w:szCs w:val="22"/>
              </w:rPr>
              <w:t xml:space="preserve"> договоров, заключенных органами местного самоуправления и муниципальными учреждениями в текущем году,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F31974" w:rsidRDefault="00F31974">
      <w:pPr>
        <w:autoSpaceDE/>
        <w:autoSpaceDN/>
        <w:adjustRightInd/>
        <w:spacing w:after="200" w:line="276" w:lineRule="auto"/>
        <w:jc w:val="left"/>
        <w:rPr>
          <w:rFonts w:eastAsia="Times New Roman"/>
          <w:bCs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13"/>
        <w:gridCol w:w="15163"/>
      </w:tblGrid>
      <w:tr w:rsidR="00F31974" w:rsidRPr="000B7027" w:rsidTr="005174A3">
        <w:trPr>
          <w:trHeight w:val="20"/>
        </w:trPr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03515D" w:rsidRDefault="00F31974" w:rsidP="00F31974">
            <w:pPr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Приложение № 5</w:t>
            </w:r>
            <w:r w:rsidRPr="0003515D">
              <w:rPr>
                <w:b/>
                <w:i/>
              </w:rPr>
              <w:t xml:space="preserve"> к муниципальной программе</w:t>
            </w:r>
          </w:p>
          <w:p w:rsidR="00F31974" w:rsidRPr="0003515D" w:rsidRDefault="00F31974" w:rsidP="00F31974">
            <w:pPr>
              <w:ind w:left="3828"/>
              <w:contextualSpacing/>
              <w:jc w:val="right"/>
              <w:rPr>
                <w:b/>
                <w:i/>
              </w:rPr>
            </w:pPr>
            <w:r w:rsidRPr="0003515D">
              <w:rPr>
                <w:rFonts w:eastAsia="Times New Roman"/>
                <w:b/>
                <w:bCs/>
                <w:i/>
              </w:rPr>
              <w:t xml:space="preserve">«Энергосбережение и повышение энергетической </w:t>
            </w:r>
            <w:r w:rsidRPr="0003515D">
              <w:rPr>
                <w:rFonts w:eastAsia="Times New Roman"/>
                <w:b/>
                <w:bCs/>
                <w:i/>
              </w:rPr>
              <w:br/>
              <w:t>эффективности в городе Пушкино на 2017-2021 годы»</w:t>
            </w:r>
          </w:p>
          <w:p w:rsidR="00F31974" w:rsidRPr="000B7027" w:rsidRDefault="00F31974" w:rsidP="00F31974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F31974" w:rsidRPr="000B7027" w:rsidTr="005174A3">
        <w:trPr>
          <w:trHeight w:val="20"/>
        </w:trPr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0B7027" w:rsidRDefault="00F31974" w:rsidP="00F31974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F31974" w:rsidRPr="000B7027" w:rsidTr="005174A3">
        <w:trPr>
          <w:trHeight w:val="20"/>
        </w:trPr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31974">
              <w:rPr>
                <w:rFonts w:eastAsia="Times New Roman"/>
                <w:b/>
                <w:bCs/>
                <w:color w:val="000000"/>
              </w:rPr>
              <w:t>Обоснование финансовых ресурсов, необходимых для реализации мероприятий муниципальной Программы</w:t>
            </w:r>
          </w:p>
          <w:p w:rsidR="00F31974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«</w:t>
            </w:r>
            <w:r w:rsidRPr="000B7027">
              <w:rPr>
                <w:rFonts w:eastAsia="Times New Roman"/>
                <w:b/>
                <w:bCs/>
                <w:color w:val="000000"/>
              </w:rPr>
              <w:t>Энергосбережение и повышение энергетической эффективности в городе Пушкино на 2017-2021</w:t>
            </w:r>
            <w:r>
              <w:rPr>
                <w:rFonts w:eastAsia="Times New Roman"/>
                <w:b/>
                <w:bCs/>
                <w:color w:val="000000"/>
              </w:rPr>
              <w:t xml:space="preserve"> годы»</w:t>
            </w:r>
          </w:p>
          <w:tbl>
            <w:tblPr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1701"/>
              <w:gridCol w:w="3118"/>
              <w:gridCol w:w="1134"/>
              <w:gridCol w:w="1276"/>
              <w:gridCol w:w="3544"/>
            </w:tblGrid>
            <w:tr w:rsidR="005174A3" w:rsidRPr="005174A3" w:rsidTr="005174A3">
              <w:trPr>
                <w:trHeight w:val="2220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Наименование мероприятия программы 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Источник финансирования **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Расчет необходимых финансовых ресурсов на реализацию мероприятия ***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Общий объем финансовых ресурсов необходимых для реализации мероприятия, в том числе по годам ****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Эксплуатационные расходы, возникающие в результате реализации мероприятия *****</w:t>
                  </w: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Установка современных поквартирных счётчиков ХВС ГВС в муниципальных жилых помещениях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3 645,43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690,00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793,50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912,53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1 049,40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Установка современных поквартирных счетчиков учета электроэнергии в муниципальных жилых помещениях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269,70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46,00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52,90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60,84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69,96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 xml:space="preserve">Установка энергосберегающих светильников, замена и ремонт электрооборудования, воздушных линий электропередач, опор линий сети уличного освещения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40 652,30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5 900,00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8 280,00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9 522,00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10 950,30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lastRenderedPageBreak/>
                    <w:t>Увеличение общей протяженности линий сети уличного освещения за счет строительства новых объектов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15 547,96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7 359,88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2 070,00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2 380,50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2 737,58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Замена узлов учета и трансформаторов тока объектов уличной сети (автоматизация систем контроля учета энергетических ресурсов)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Содержание объектов сети уличного освещения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Оплата электроэнергии в соответствии с текущим тарифом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157 896,60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27 764,00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31 460,00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34 606,00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38 066,60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Техническое обслуживание сети уличного освещения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Согласно предоставленных расчетов МБУ «</w:t>
                  </w:r>
                  <w:proofErr w:type="spellStart"/>
                  <w:r w:rsidRPr="005174A3">
                    <w:rPr>
                      <w:rFonts w:eastAsia="Times New Roman"/>
                      <w:sz w:val="20"/>
                      <w:szCs w:val="20"/>
                    </w:rPr>
                    <w:t>Пушгорхоз</w:t>
                  </w:r>
                  <w:proofErr w:type="spellEnd"/>
                  <w:r w:rsidRPr="005174A3">
                    <w:rPr>
                      <w:rFonts w:eastAsia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45 038,25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9 075,00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9 982,50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5174A3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10 980,75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5174A3" w:rsidRDefault="005174A3" w:rsidP="005174A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31974" w:rsidRPr="000B7027" w:rsidRDefault="00F31974" w:rsidP="00F3197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31974" w:rsidRPr="00F31974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Default="00F31974" w:rsidP="00F31974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F31974" w:rsidRPr="00F31974" w:rsidRDefault="00F31974" w:rsidP="00F31974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</w:rPr>
              <w:t>* – наименование мероприятия в соответствии с Перечнем мероприятий программы;</w:t>
            </w:r>
          </w:p>
        </w:tc>
      </w:tr>
      <w:tr w:rsidR="00F31974" w:rsidRPr="00F31974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</w:rPr>
              <w:t>** – федеральный бюджет, бюджет Московской области, бюджет города Пушкино, внебюджетные источники: для средств, привлекаемых из   федерального (областного) бюджетов, указывается, в рамках участия в какой федеральной (областной) программе эти средства привлечены (с реквизитами), для внебюджетных источников – указываются реквизиты соглашений и договоров.</w:t>
            </w:r>
          </w:p>
        </w:tc>
      </w:tr>
      <w:tr w:rsidR="00F31974" w:rsidRPr="00F31974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</w:rPr>
              <w:t xml:space="preserve">*** – указывается формула, по которой произведен расчет объема финансовых ресурсов на реализацию мероприятия, с указанием источников данных, используемых в расчете; при описании расчетов указываются все показатели, заложенные   в   расчет (показатели    проектно-сметной </w:t>
            </w:r>
            <w:r w:rsidRPr="00F31974">
              <w:rPr>
                <w:rFonts w:eastAsia="Times New Roman"/>
                <w:color w:val="000000"/>
              </w:rPr>
              <w:lastRenderedPageBreak/>
              <w:t>документации, смет расходов или смет аналогичных видов работ с учетом индексов-дефляторов, уровня обеспеченности объектами, оборудованием и другие показатели в соответствии со спецификой подпрограммы).</w:t>
            </w:r>
          </w:p>
        </w:tc>
      </w:tr>
      <w:tr w:rsidR="00F31974" w:rsidRPr="00F31974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</w:rPr>
              <w:lastRenderedPageBreak/>
              <w:t>**** – указывается   общий   объем   финансирования   мероприятий с разбивкой по годам, а также пояснение принципа распределения финансирования по годам реализации подпрограммы.</w:t>
            </w:r>
          </w:p>
        </w:tc>
      </w:tr>
      <w:tr w:rsidR="00F31974" w:rsidRPr="00F31974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F31974" w:rsidRDefault="00F31974" w:rsidP="00F31974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31974">
              <w:rPr>
                <w:rFonts w:eastAsia="Times New Roman"/>
                <w:color w:val="000000"/>
              </w:rPr>
              <w:t>***** – заполняется   в   случае   возникновения   текущих расходов будущих периодов, возникающих в результате выполнения мероприятия (указываются формулы и источники расчетов).</w:t>
            </w:r>
          </w:p>
        </w:tc>
      </w:tr>
    </w:tbl>
    <w:p w:rsidR="00F67ECF" w:rsidRDefault="00F67ECF" w:rsidP="00F67ECF">
      <w:pPr>
        <w:rPr>
          <w:sz w:val="22"/>
          <w:szCs w:val="22"/>
        </w:rPr>
      </w:pPr>
    </w:p>
    <w:sectPr w:rsidR="00F67ECF" w:rsidSect="00653E9C">
      <w:pgSz w:w="16838" w:h="11906" w:orient="landscape"/>
      <w:pgMar w:top="1077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48" w:rsidRDefault="00194F48" w:rsidP="006000A7">
      <w:r>
        <w:separator/>
      </w:r>
    </w:p>
  </w:endnote>
  <w:endnote w:type="continuationSeparator" w:id="0">
    <w:p w:rsidR="00194F48" w:rsidRDefault="00194F48" w:rsidP="0060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E1" w:rsidRDefault="001834E1">
    <w:pPr>
      <w:pStyle w:val="aa"/>
      <w:jc w:val="right"/>
    </w:pPr>
  </w:p>
  <w:p w:rsidR="001834E1" w:rsidRDefault="001834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48" w:rsidRDefault="00194F48" w:rsidP="006000A7">
      <w:r>
        <w:separator/>
      </w:r>
    </w:p>
  </w:footnote>
  <w:footnote w:type="continuationSeparator" w:id="0">
    <w:p w:rsidR="00194F48" w:rsidRDefault="00194F48" w:rsidP="0060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1A60"/>
    <w:multiLevelType w:val="hybridMultilevel"/>
    <w:tmpl w:val="7F1E09B8"/>
    <w:lvl w:ilvl="0" w:tplc="A4888F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83BA8"/>
    <w:multiLevelType w:val="hybridMultilevel"/>
    <w:tmpl w:val="BD8E8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1A32"/>
    <w:multiLevelType w:val="multilevel"/>
    <w:tmpl w:val="47166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  <w:color w:val="000000"/>
      </w:rPr>
    </w:lvl>
  </w:abstractNum>
  <w:abstractNum w:abstractNumId="6" w15:restartNumberingAfterBreak="0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119A"/>
    <w:multiLevelType w:val="hybridMultilevel"/>
    <w:tmpl w:val="FD5A1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5A038A"/>
    <w:multiLevelType w:val="hybridMultilevel"/>
    <w:tmpl w:val="C248DEDC"/>
    <w:lvl w:ilvl="0" w:tplc="0512F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0D2566"/>
    <w:multiLevelType w:val="hybridMultilevel"/>
    <w:tmpl w:val="F2E04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20567A6"/>
    <w:multiLevelType w:val="hybridMultilevel"/>
    <w:tmpl w:val="A3CA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A44606">
      <w:start w:val="1"/>
      <w:numFmt w:val="decimal"/>
      <w:lvlText w:val="2.%2."/>
      <w:lvlJc w:val="left"/>
      <w:pPr>
        <w:ind w:left="1495" w:hanging="360"/>
      </w:pPr>
      <w:rPr>
        <w:rFonts w:hint="default"/>
      </w:rPr>
    </w:lvl>
    <w:lvl w:ilvl="2" w:tplc="FCDC5066">
      <w:start w:val="1"/>
      <w:numFmt w:val="decimal"/>
      <w:lvlText w:val="2.3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3562"/>
    <w:multiLevelType w:val="hybridMultilevel"/>
    <w:tmpl w:val="5C62B040"/>
    <w:lvl w:ilvl="0" w:tplc="9094E7D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7395A"/>
    <w:multiLevelType w:val="hybridMultilevel"/>
    <w:tmpl w:val="947CF62E"/>
    <w:lvl w:ilvl="0" w:tplc="0512F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996DD8"/>
    <w:multiLevelType w:val="hybridMultilevel"/>
    <w:tmpl w:val="7D942D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4"/>
  </w:num>
  <w:num w:numId="9">
    <w:abstractNumId w:val="23"/>
  </w:num>
  <w:num w:numId="10">
    <w:abstractNumId w:val="17"/>
  </w:num>
  <w:num w:numId="11">
    <w:abstractNumId w:val="3"/>
  </w:num>
  <w:num w:numId="12">
    <w:abstractNumId w:val="20"/>
  </w:num>
  <w:num w:numId="13">
    <w:abstractNumId w:val="10"/>
  </w:num>
  <w:num w:numId="14">
    <w:abstractNumId w:val="5"/>
  </w:num>
  <w:num w:numId="15">
    <w:abstractNumId w:val="0"/>
  </w:num>
  <w:num w:numId="16">
    <w:abstractNumId w:val="22"/>
  </w:num>
  <w:num w:numId="17">
    <w:abstractNumId w:val="21"/>
  </w:num>
  <w:num w:numId="18">
    <w:abstractNumId w:val="18"/>
  </w:num>
  <w:num w:numId="19">
    <w:abstractNumId w:val="24"/>
  </w:num>
  <w:num w:numId="20">
    <w:abstractNumId w:val="7"/>
  </w:num>
  <w:num w:numId="21">
    <w:abstractNumId w:val="2"/>
  </w:num>
  <w:num w:numId="22">
    <w:abstractNumId w:val="8"/>
  </w:num>
  <w:num w:numId="23">
    <w:abstractNumId w:val="25"/>
  </w:num>
  <w:num w:numId="24">
    <w:abstractNumId w:val="19"/>
  </w:num>
  <w:num w:numId="25">
    <w:abstractNumId w:val="26"/>
  </w:num>
  <w:num w:numId="26">
    <w:abstractNumId w:val="13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B50"/>
    <w:rsid w:val="000066BA"/>
    <w:rsid w:val="00021C1D"/>
    <w:rsid w:val="00021CA1"/>
    <w:rsid w:val="00023E62"/>
    <w:rsid w:val="00026B69"/>
    <w:rsid w:val="00030047"/>
    <w:rsid w:val="0003515D"/>
    <w:rsid w:val="00040423"/>
    <w:rsid w:val="000444EE"/>
    <w:rsid w:val="00050B46"/>
    <w:rsid w:val="00053F09"/>
    <w:rsid w:val="000675E2"/>
    <w:rsid w:val="0006798A"/>
    <w:rsid w:val="00067C7B"/>
    <w:rsid w:val="00072318"/>
    <w:rsid w:val="00072747"/>
    <w:rsid w:val="00076166"/>
    <w:rsid w:val="00076E68"/>
    <w:rsid w:val="0007763C"/>
    <w:rsid w:val="00090397"/>
    <w:rsid w:val="00090FD8"/>
    <w:rsid w:val="000A38F3"/>
    <w:rsid w:val="000B7027"/>
    <w:rsid w:val="000C64D7"/>
    <w:rsid w:val="000E37AF"/>
    <w:rsid w:val="000E44F5"/>
    <w:rsid w:val="000E6DEF"/>
    <w:rsid w:val="000F04C4"/>
    <w:rsid w:val="000F056F"/>
    <w:rsid w:val="000F3783"/>
    <w:rsid w:val="000F7623"/>
    <w:rsid w:val="00107706"/>
    <w:rsid w:val="00123F83"/>
    <w:rsid w:val="00124DDC"/>
    <w:rsid w:val="0014430C"/>
    <w:rsid w:val="00150A5F"/>
    <w:rsid w:val="0015310A"/>
    <w:rsid w:val="00157B1E"/>
    <w:rsid w:val="0016128F"/>
    <w:rsid w:val="00164CAF"/>
    <w:rsid w:val="00165361"/>
    <w:rsid w:val="00172E08"/>
    <w:rsid w:val="001771C7"/>
    <w:rsid w:val="001801AF"/>
    <w:rsid w:val="001834E1"/>
    <w:rsid w:val="00191086"/>
    <w:rsid w:val="001925D7"/>
    <w:rsid w:val="001938C4"/>
    <w:rsid w:val="00194F48"/>
    <w:rsid w:val="00195E68"/>
    <w:rsid w:val="001972D6"/>
    <w:rsid w:val="001A07B5"/>
    <w:rsid w:val="001A12C8"/>
    <w:rsid w:val="001A4248"/>
    <w:rsid w:val="001A58F2"/>
    <w:rsid w:val="001B602A"/>
    <w:rsid w:val="001C2FC4"/>
    <w:rsid w:val="001C39CD"/>
    <w:rsid w:val="001D16D1"/>
    <w:rsid w:val="001D5DC5"/>
    <w:rsid w:val="001F5554"/>
    <w:rsid w:val="001F7426"/>
    <w:rsid w:val="0020174F"/>
    <w:rsid w:val="002043DA"/>
    <w:rsid w:val="00214A26"/>
    <w:rsid w:val="002158AA"/>
    <w:rsid w:val="00217B5F"/>
    <w:rsid w:val="002205EE"/>
    <w:rsid w:val="002209CB"/>
    <w:rsid w:val="00222443"/>
    <w:rsid w:val="00231687"/>
    <w:rsid w:val="00237497"/>
    <w:rsid w:val="0024334F"/>
    <w:rsid w:val="002459B9"/>
    <w:rsid w:val="00251BC4"/>
    <w:rsid w:val="00255AC8"/>
    <w:rsid w:val="00260AAB"/>
    <w:rsid w:val="00260E14"/>
    <w:rsid w:val="00261549"/>
    <w:rsid w:val="00266984"/>
    <w:rsid w:val="00274420"/>
    <w:rsid w:val="0027501A"/>
    <w:rsid w:val="00276709"/>
    <w:rsid w:val="002868EA"/>
    <w:rsid w:val="00290789"/>
    <w:rsid w:val="002A099D"/>
    <w:rsid w:val="002A0D8E"/>
    <w:rsid w:val="002A2F1C"/>
    <w:rsid w:val="002B1764"/>
    <w:rsid w:val="002B6124"/>
    <w:rsid w:val="002B6DCC"/>
    <w:rsid w:val="002C7BCC"/>
    <w:rsid w:val="002C7DB4"/>
    <w:rsid w:val="002D0D34"/>
    <w:rsid w:val="002D31DD"/>
    <w:rsid w:val="002E24B2"/>
    <w:rsid w:val="002E310F"/>
    <w:rsid w:val="002E50B9"/>
    <w:rsid w:val="002E5D8E"/>
    <w:rsid w:val="002E6EA9"/>
    <w:rsid w:val="002F4CE0"/>
    <w:rsid w:val="002F50B3"/>
    <w:rsid w:val="002F64B9"/>
    <w:rsid w:val="00301C4F"/>
    <w:rsid w:val="00302065"/>
    <w:rsid w:val="00303079"/>
    <w:rsid w:val="0030315D"/>
    <w:rsid w:val="00306399"/>
    <w:rsid w:val="003115E7"/>
    <w:rsid w:val="00315906"/>
    <w:rsid w:val="00317F97"/>
    <w:rsid w:val="00322830"/>
    <w:rsid w:val="00330D40"/>
    <w:rsid w:val="00333837"/>
    <w:rsid w:val="003466FE"/>
    <w:rsid w:val="0034742A"/>
    <w:rsid w:val="00350115"/>
    <w:rsid w:val="00351326"/>
    <w:rsid w:val="00354ED4"/>
    <w:rsid w:val="00355143"/>
    <w:rsid w:val="0035517F"/>
    <w:rsid w:val="00355D5F"/>
    <w:rsid w:val="00361345"/>
    <w:rsid w:val="00362BC3"/>
    <w:rsid w:val="00365A39"/>
    <w:rsid w:val="00373977"/>
    <w:rsid w:val="00373C9E"/>
    <w:rsid w:val="00374AE1"/>
    <w:rsid w:val="00381886"/>
    <w:rsid w:val="003852B4"/>
    <w:rsid w:val="003856E1"/>
    <w:rsid w:val="003869FB"/>
    <w:rsid w:val="00392473"/>
    <w:rsid w:val="00397943"/>
    <w:rsid w:val="003A30E4"/>
    <w:rsid w:val="003A6CC5"/>
    <w:rsid w:val="003B1FED"/>
    <w:rsid w:val="003B71B0"/>
    <w:rsid w:val="003C4718"/>
    <w:rsid w:val="003D2E7E"/>
    <w:rsid w:val="003D72DC"/>
    <w:rsid w:val="003E17F7"/>
    <w:rsid w:val="003E3A00"/>
    <w:rsid w:val="003E6B7A"/>
    <w:rsid w:val="00404877"/>
    <w:rsid w:val="00407ECB"/>
    <w:rsid w:val="00420CB7"/>
    <w:rsid w:val="00427340"/>
    <w:rsid w:val="00440E6C"/>
    <w:rsid w:val="00445380"/>
    <w:rsid w:val="00447906"/>
    <w:rsid w:val="00450DD3"/>
    <w:rsid w:val="00456906"/>
    <w:rsid w:val="00462AF1"/>
    <w:rsid w:val="00467919"/>
    <w:rsid w:val="0047209D"/>
    <w:rsid w:val="004727A2"/>
    <w:rsid w:val="0047565C"/>
    <w:rsid w:val="004805B0"/>
    <w:rsid w:val="00483FFE"/>
    <w:rsid w:val="0048732D"/>
    <w:rsid w:val="00490574"/>
    <w:rsid w:val="004951B8"/>
    <w:rsid w:val="00496FFE"/>
    <w:rsid w:val="004A163A"/>
    <w:rsid w:val="004A1736"/>
    <w:rsid w:val="004A1D46"/>
    <w:rsid w:val="004A5DE5"/>
    <w:rsid w:val="004B6E9D"/>
    <w:rsid w:val="004B722A"/>
    <w:rsid w:val="004C1C7B"/>
    <w:rsid w:val="004D5896"/>
    <w:rsid w:val="004E06FA"/>
    <w:rsid w:val="004E34F6"/>
    <w:rsid w:val="004E3E11"/>
    <w:rsid w:val="004E5A1A"/>
    <w:rsid w:val="004E61FA"/>
    <w:rsid w:val="004E7252"/>
    <w:rsid w:val="004F0F72"/>
    <w:rsid w:val="004F48D1"/>
    <w:rsid w:val="005029AF"/>
    <w:rsid w:val="00503C89"/>
    <w:rsid w:val="00506DA1"/>
    <w:rsid w:val="005076D1"/>
    <w:rsid w:val="005139CB"/>
    <w:rsid w:val="005174A3"/>
    <w:rsid w:val="0052139D"/>
    <w:rsid w:val="00527154"/>
    <w:rsid w:val="00532976"/>
    <w:rsid w:val="00535F06"/>
    <w:rsid w:val="00540D67"/>
    <w:rsid w:val="005437A9"/>
    <w:rsid w:val="00543F44"/>
    <w:rsid w:val="00554279"/>
    <w:rsid w:val="0056545D"/>
    <w:rsid w:val="00565899"/>
    <w:rsid w:val="00571187"/>
    <w:rsid w:val="005712BF"/>
    <w:rsid w:val="005726B9"/>
    <w:rsid w:val="00573BEC"/>
    <w:rsid w:val="00577058"/>
    <w:rsid w:val="00581748"/>
    <w:rsid w:val="0058587A"/>
    <w:rsid w:val="00590992"/>
    <w:rsid w:val="005A0800"/>
    <w:rsid w:val="005A5991"/>
    <w:rsid w:val="005A67BC"/>
    <w:rsid w:val="005B5A62"/>
    <w:rsid w:val="005B790D"/>
    <w:rsid w:val="005C0BE2"/>
    <w:rsid w:val="005C30BF"/>
    <w:rsid w:val="005D3E6E"/>
    <w:rsid w:val="005D5EE7"/>
    <w:rsid w:val="005D6DBC"/>
    <w:rsid w:val="005E507A"/>
    <w:rsid w:val="005F4F7C"/>
    <w:rsid w:val="005F55EF"/>
    <w:rsid w:val="006000A7"/>
    <w:rsid w:val="006059CA"/>
    <w:rsid w:val="006127E7"/>
    <w:rsid w:val="00614060"/>
    <w:rsid w:val="00614630"/>
    <w:rsid w:val="00614676"/>
    <w:rsid w:val="00616955"/>
    <w:rsid w:val="0061746C"/>
    <w:rsid w:val="00617BC0"/>
    <w:rsid w:val="00632B0C"/>
    <w:rsid w:val="00650DF9"/>
    <w:rsid w:val="00653E9C"/>
    <w:rsid w:val="006542B4"/>
    <w:rsid w:val="0065477E"/>
    <w:rsid w:val="00660D69"/>
    <w:rsid w:val="00661D89"/>
    <w:rsid w:val="00664F2F"/>
    <w:rsid w:val="0067077B"/>
    <w:rsid w:val="00675A4C"/>
    <w:rsid w:val="00680444"/>
    <w:rsid w:val="006815C0"/>
    <w:rsid w:val="006855D9"/>
    <w:rsid w:val="0069592D"/>
    <w:rsid w:val="0069780E"/>
    <w:rsid w:val="00697C9E"/>
    <w:rsid w:val="006B5697"/>
    <w:rsid w:val="006C2D3D"/>
    <w:rsid w:val="006C67FD"/>
    <w:rsid w:val="006D14C9"/>
    <w:rsid w:val="006D35DD"/>
    <w:rsid w:val="006D55F1"/>
    <w:rsid w:val="006D594A"/>
    <w:rsid w:val="006E0136"/>
    <w:rsid w:val="006F1BA1"/>
    <w:rsid w:val="006F3E1E"/>
    <w:rsid w:val="006F3E9C"/>
    <w:rsid w:val="006F3F4E"/>
    <w:rsid w:val="006F6603"/>
    <w:rsid w:val="00700A73"/>
    <w:rsid w:val="00702906"/>
    <w:rsid w:val="00702D48"/>
    <w:rsid w:val="00704CFF"/>
    <w:rsid w:val="00714F81"/>
    <w:rsid w:val="00720736"/>
    <w:rsid w:val="00723C34"/>
    <w:rsid w:val="00731056"/>
    <w:rsid w:val="00732886"/>
    <w:rsid w:val="00732AD6"/>
    <w:rsid w:val="0073371B"/>
    <w:rsid w:val="007378BF"/>
    <w:rsid w:val="007461A5"/>
    <w:rsid w:val="00746597"/>
    <w:rsid w:val="00746F4C"/>
    <w:rsid w:val="00752B58"/>
    <w:rsid w:val="007566EB"/>
    <w:rsid w:val="0075782A"/>
    <w:rsid w:val="00771C62"/>
    <w:rsid w:val="00772177"/>
    <w:rsid w:val="007732A1"/>
    <w:rsid w:val="0078489E"/>
    <w:rsid w:val="007850FE"/>
    <w:rsid w:val="00785F6E"/>
    <w:rsid w:val="00795D3E"/>
    <w:rsid w:val="007B0FDD"/>
    <w:rsid w:val="007B1AA4"/>
    <w:rsid w:val="007B61F7"/>
    <w:rsid w:val="007C50BE"/>
    <w:rsid w:val="007E2DF3"/>
    <w:rsid w:val="007F0CA6"/>
    <w:rsid w:val="007F0D01"/>
    <w:rsid w:val="007F50FF"/>
    <w:rsid w:val="007F6F2C"/>
    <w:rsid w:val="007F7FFD"/>
    <w:rsid w:val="00803F0D"/>
    <w:rsid w:val="008124AA"/>
    <w:rsid w:val="00822566"/>
    <w:rsid w:val="00827DB8"/>
    <w:rsid w:val="008312A9"/>
    <w:rsid w:val="0083209F"/>
    <w:rsid w:val="00832E1A"/>
    <w:rsid w:val="00832F6B"/>
    <w:rsid w:val="00833580"/>
    <w:rsid w:val="00835375"/>
    <w:rsid w:val="00840F95"/>
    <w:rsid w:val="008423DF"/>
    <w:rsid w:val="00850575"/>
    <w:rsid w:val="00851E3C"/>
    <w:rsid w:val="00852481"/>
    <w:rsid w:val="008551A6"/>
    <w:rsid w:val="00856AE9"/>
    <w:rsid w:val="00862A01"/>
    <w:rsid w:val="00875485"/>
    <w:rsid w:val="008754D7"/>
    <w:rsid w:val="00875FC6"/>
    <w:rsid w:val="00876C94"/>
    <w:rsid w:val="00881046"/>
    <w:rsid w:val="008810FA"/>
    <w:rsid w:val="008975E1"/>
    <w:rsid w:val="008A3728"/>
    <w:rsid w:val="008A78CE"/>
    <w:rsid w:val="008B7DF8"/>
    <w:rsid w:val="008C1ECA"/>
    <w:rsid w:val="008D0518"/>
    <w:rsid w:val="008D1DB6"/>
    <w:rsid w:val="008D73DD"/>
    <w:rsid w:val="008D7462"/>
    <w:rsid w:val="008E0C1E"/>
    <w:rsid w:val="008E2568"/>
    <w:rsid w:val="008E45D2"/>
    <w:rsid w:val="008E692A"/>
    <w:rsid w:val="008E7DFF"/>
    <w:rsid w:val="00903745"/>
    <w:rsid w:val="00907FCA"/>
    <w:rsid w:val="009107E3"/>
    <w:rsid w:val="00911725"/>
    <w:rsid w:val="00916327"/>
    <w:rsid w:val="00922B1A"/>
    <w:rsid w:val="009249F0"/>
    <w:rsid w:val="0092561C"/>
    <w:rsid w:val="00935289"/>
    <w:rsid w:val="009413CC"/>
    <w:rsid w:val="00944CA2"/>
    <w:rsid w:val="00945866"/>
    <w:rsid w:val="00953245"/>
    <w:rsid w:val="00957E4A"/>
    <w:rsid w:val="009601F6"/>
    <w:rsid w:val="00965511"/>
    <w:rsid w:val="00966A7D"/>
    <w:rsid w:val="00971237"/>
    <w:rsid w:val="00986346"/>
    <w:rsid w:val="00987E0D"/>
    <w:rsid w:val="009900A7"/>
    <w:rsid w:val="00992A24"/>
    <w:rsid w:val="009947AC"/>
    <w:rsid w:val="009A0CAE"/>
    <w:rsid w:val="009A482D"/>
    <w:rsid w:val="009A7EFD"/>
    <w:rsid w:val="009B21E4"/>
    <w:rsid w:val="009B5739"/>
    <w:rsid w:val="009B6FF8"/>
    <w:rsid w:val="009C599B"/>
    <w:rsid w:val="009D42E6"/>
    <w:rsid w:val="009E05BF"/>
    <w:rsid w:val="009E1303"/>
    <w:rsid w:val="009E6595"/>
    <w:rsid w:val="009F0292"/>
    <w:rsid w:val="009F4DC2"/>
    <w:rsid w:val="009F5696"/>
    <w:rsid w:val="009F786F"/>
    <w:rsid w:val="00A01087"/>
    <w:rsid w:val="00A03F83"/>
    <w:rsid w:val="00A1731B"/>
    <w:rsid w:val="00A20273"/>
    <w:rsid w:val="00A20B98"/>
    <w:rsid w:val="00A22899"/>
    <w:rsid w:val="00A2436E"/>
    <w:rsid w:val="00A24472"/>
    <w:rsid w:val="00A24C7B"/>
    <w:rsid w:val="00A25507"/>
    <w:rsid w:val="00A319DC"/>
    <w:rsid w:val="00A37CF9"/>
    <w:rsid w:val="00A406A9"/>
    <w:rsid w:val="00A4253F"/>
    <w:rsid w:val="00A44A97"/>
    <w:rsid w:val="00A4622B"/>
    <w:rsid w:val="00A47621"/>
    <w:rsid w:val="00A5737F"/>
    <w:rsid w:val="00A602D7"/>
    <w:rsid w:val="00A6316C"/>
    <w:rsid w:val="00A67204"/>
    <w:rsid w:val="00A71265"/>
    <w:rsid w:val="00A718D4"/>
    <w:rsid w:val="00A80BA6"/>
    <w:rsid w:val="00A8178F"/>
    <w:rsid w:val="00A95793"/>
    <w:rsid w:val="00AA0842"/>
    <w:rsid w:val="00AA2F95"/>
    <w:rsid w:val="00AA362E"/>
    <w:rsid w:val="00AA3D67"/>
    <w:rsid w:val="00AA4C96"/>
    <w:rsid w:val="00AA59D3"/>
    <w:rsid w:val="00AA5EB5"/>
    <w:rsid w:val="00AA7C50"/>
    <w:rsid w:val="00AB2247"/>
    <w:rsid w:val="00AC40A4"/>
    <w:rsid w:val="00AD12E9"/>
    <w:rsid w:val="00AD7F0E"/>
    <w:rsid w:val="00AD7FA4"/>
    <w:rsid w:val="00AE28F7"/>
    <w:rsid w:val="00AE54C8"/>
    <w:rsid w:val="00B102F4"/>
    <w:rsid w:val="00B133B9"/>
    <w:rsid w:val="00B21797"/>
    <w:rsid w:val="00B23401"/>
    <w:rsid w:val="00B2450B"/>
    <w:rsid w:val="00B2521D"/>
    <w:rsid w:val="00B325C7"/>
    <w:rsid w:val="00B33676"/>
    <w:rsid w:val="00B338A2"/>
    <w:rsid w:val="00B3648B"/>
    <w:rsid w:val="00B4108A"/>
    <w:rsid w:val="00B419B7"/>
    <w:rsid w:val="00B419D2"/>
    <w:rsid w:val="00B52662"/>
    <w:rsid w:val="00B5353B"/>
    <w:rsid w:val="00B606F7"/>
    <w:rsid w:val="00B66647"/>
    <w:rsid w:val="00B716C6"/>
    <w:rsid w:val="00B72C3D"/>
    <w:rsid w:val="00B75DB5"/>
    <w:rsid w:val="00B76116"/>
    <w:rsid w:val="00B76D56"/>
    <w:rsid w:val="00B80CBC"/>
    <w:rsid w:val="00B83945"/>
    <w:rsid w:val="00B839C2"/>
    <w:rsid w:val="00B85587"/>
    <w:rsid w:val="00B87D35"/>
    <w:rsid w:val="00B87D5A"/>
    <w:rsid w:val="00B92433"/>
    <w:rsid w:val="00BA0C79"/>
    <w:rsid w:val="00BC3297"/>
    <w:rsid w:val="00BD0804"/>
    <w:rsid w:val="00BD3228"/>
    <w:rsid w:val="00BD5E0C"/>
    <w:rsid w:val="00BD7453"/>
    <w:rsid w:val="00BE5AF0"/>
    <w:rsid w:val="00BE76E5"/>
    <w:rsid w:val="00BF4A62"/>
    <w:rsid w:val="00C14C4C"/>
    <w:rsid w:val="00C20AD0"/>
    <w:rsid w:val="00C24928"/>
    <w:rsid w:val="00C256FD"/>
    <w:rsid w:val="00C3138F"/>
    <w:rsid w:val="00C36767"/>
    <w:rsid w:val="00C36C0F"/>
    <w:rsid w:val="00C40A3C"/>
    <w:rsid w:val="00C42003"/>
    <w:rsid w:val="00C456BB"/>
    <w:rsid w:val="00C457E0"/>
    <w:rsid w:val="00C45C66"/>
    <w:rsid w:val="00C46AFF"/>
    <w:rsid w:val="00C5099B"/>
    <w:rsid w:val="00C5522E"/>
    <w:rsid w:val="00C577F3"/>
    <w:rsid w:val="00C607F4"/>
    <w:rsid w:val="00C64EAB"/>
    <w:rsid w:val="00C66104"/>
    <w:rsid w:val="00C843A4"/>
    <w:rsid w:val="00C933AF"/>
    <w:rsid w:val="00C93D52"/>
    <w:rsid w:val="00C97059"/>
    <w:rsid w:val="00CA6A3C"/>
    <w:rsid w:val="00CB0207"/>
    <w:rsid w:val="00CB141B"/>
    <w:rsid w:val="00CB7B3F"/>
    <w:rsid w:val="00CC18F7"/>
    <w:rsid w:val="00CC3170"/>
    <w:rsid w:val="00CF0024"/>
    <w:rsid w:val="00CF2B5E"/>
    <w:rsid w:val="00CF3E7E"/>
    <w:rsid w:val="00D171D3"/>
    <w:rsid w:val="00D20ADB"/>
    <w:rsid w:val="00D21326"/>
    <w:rsid w:val="00D26272"/>
    <w:rsid w:val="00D305CF"/>
    <w:rsid w:val="00D32DD5"/>
    <w:rsid w:val="00D33A0C"/>
    <w:rsid w:val="00D45859"/>
    <w:rsid w:val="00D477FB"/>
    <w:rsid w:val="00D51DA7"/>
    <w:rsid w:val="00D52604"/>
    <w:rsid w:val="00D56493"/>
    <w:rsid w:val="00D56ACF"/>
    <w:rsid w:val="00D56D6B"/>
    <w:rsid w:val="00D60370"/>
    <w:rsid w:val="00D61A7B"/>
    <w:rsid w:val="00D61F33"/>
    <w:rsid w:val="00D62579"/>
    <w:rsid w:val="00D82E2E"/>
    <w:rsid w:val="00D92099"/>
    <w:rsid w:val="00D951FA"/>
    <w:rsid w:val="00DA0845"/>
    <w:rsid w:val="00DA1246"/>
    <w:rsid w:val="00DA2B8F"/>
    <w:rsid w:val="00DB5273"/>
    <w:rsid w:val="00DB68C0"/>
    <w:rsid w:val="00DB692D"/>
    <w:rsid w:val="00DB7F50"/>
    <w:rsid w:val="00DC138F"/>
    <w:rsid w:val="00DC2B50"/>
    <w:rsid w:val="00DC7BF9"/>
    <w:rsid w:val="00DD36A5"/>
    <w:rsid w:val="00DD6564"/>
    <w:rsid w:val="00DD71C2"/>
    <w:rsid w:val="00DE3628"/>
    <w:rsid w:val="00DE4CA5"/>
    <w:rsid w:val="00DF20D1"/>
    <w:rsid w:val="00DF38E8"/>
    <w:rsid w:val="00DF4F42"/>
    <w:rsid w:val="00DF6C18"/>
    <w:rsid w:val="00E05668"/>
    <w:rsid w:val="00E05CAD"/>
    <w:rsid w:val="00E07121"/>
    <w:rsid w:val="00E124D8"/>
    <w:rsid w:val="00E237D8"/>
    <w:rsid w:val="00E3164C"/>
    <w:rsid w:val="00E331B0"/>
    <w:rsid w:val="00E40A7F"/>
    <w:rsid w:val="00E43D39"/>
    <w:rsid w:val="00E440C2"/>
    <w:rsid w:val="00E50485"/>
    <w:rsid w:val="00E531C8"/>
    <w:rsid w:val="00E60860"/>
    <w:rsid w:val="00E71E01"/>
    <w:rsid w:val="00E77744"/>
    <w:rsid w:val="00E7778F"/>
    <w:rsid w:val="00E804EA"/>
    <w:rsid w:val="00E81319"/>
    <w:rsid w:val="00E84415"/>
    <w:rsid w:val="00E87909"/>
    <w:rsid w:val="00E97C52"/>
    <w:rsid w:val="00EA2702"/>
    <w:rsid w:val="00EB0932"/>
    <w:rsid w:val="00EC1417"/>
    <w:rsid w:val="00EC2FAF"/>
    <w:rsid w:val="00EC4A1F"/>
    <w:rsid w:val="00EC55A3"/>
    <w:rsid w:val="00EC6342"/>
    <w:rsid w:val="00ED230F"/>
    <w:rsid w:val="00EF567C"/>
    <w:rsid w:val="00EF5F29"/>
    <w:rsid w:val="00F00C58"/>
    <w:rsid w:val="00F143D1"/>
    <w:rsid w:val="00F14CF2"/>
    <w:rsid w:val="00F31974"/>
    <w:rsid w:val="00F4586F"/>
    <w:rsid w:val="00F51B88"/>
    <w:rsid w:val="00F551A1"/>
    <w:rsid w:val="00F60ED5"/>
    <w:rsid w:val="00F618AF"/>
    <w:rsid w:val="00F66BE3"/>
    <w:rsid w:val="00F672BC"/>
    <w:rsid w:val="00F67ECF"/>
    <w:rsid w:val="00F83358"/>
    <w:rsid w:val="00F92771"/>
    <w:rsid w:val="00FA5211"/>
    <w:rsid w:val="00FA6DAD"/>
    <w:rsid w:val="00FB2E6D"/>
    <w:rsid w:val="00FB5F45"/>
    <w:rsid w:val="00FC1BCA"/>
    <w:rsid w:val="00FC1F2E"/>
    <w:rsid w:val="00FC2861"/>
    <w:rsid w:val="00FC5BEF"/>
    <w:rsid w:val="00FD38A9"/>
    <w:rsid w:val="00FE13D2"/>
    <w:rsid w:val="00FE1CA0"/>
    <w:rsid w:val="00FF00E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EFA7D4-F8CC-43C1-B799-EDC2912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basedOn w:val="a"/>
    <w:uiPriority w:val="34"/>
    <w:qFormat/>
    <w:rsid w:val="00617BC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000A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723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3C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0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987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72D1-9839-46F1-AFB3-1E6ADBC3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9483</Words>
  <Characters>54058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63415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НоздринаМА</dc:creator>
  <cp:lastModifiedBy>С. И. Егорова</cp:lastModifiedBy>
  <cp:revision>23</cp:revision>
  <cp:lastPrinted>2017-10-16T13:43:00Z</cp:lastPrinted>
  <dcterms:created xsi:type="dcterms:W3CDTF">2016-10-28T11:21:00Z</dcterms:created>
  <dcterms:modified xsi:type="dcterms:W3CDTF">2017-10-16T13:43:00Z</dcterms:modified>
</cp:coreProperties>
</file>