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AA" w:rsidRPr="00A93400" w:rsidRDefault="002158AA" w:rsidP="0034509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158AA" w:rsidRPr="00A93400" w:rsidRDefault="002158AA" w:rsidP="0034509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158AA" w:rsidRPr="0034509A" w:rsidRDefault="00A328AC" w:rsidP="0034509A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7.05pt;width:58.25pt;height:1in;z-index:251659264;mso-position-horizontal:center">
            <v:imagedata r:id="rId8" o:title=""/>
          </v:shape>
          <o:OLEObject Type="Embed" ProgID="PBrush" ShapeID="_x0000_s1026" DrawAspect="Content" ObjectID="_1588144548" r:id="rId9"/>
        </w:object>
      </w:r>
    </w:p>
    <w:p w:rsidR="002158AA" w:rsidRPr="0034509A" w:rsidRDefault="002158AA" w:rsidP="0034509A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</w:p>
    <w:p w:rsidR="002158AA" w:rsidRPr="0034509A" w:rsidRDefault="002158AA" w:rsidP="0034509A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</w:p>
    <w:p w:rsidR="002158AA" w:rsidRPr="0034509A" w:rsidRDefault="002158AA" w:rsidP="0034509A">
      <w:pPr>
        <w:autoSpaceDE/>
        <w:autoSpaceDN/>
        <w:adjustRightInd/>
        <w:spacing w:after="200"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34509A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2158AA" w:rsidRPr="0034509A" w:rsidRDefault="002158AA" w:rsidP="0034509A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34509A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2158AA" w:rsidRPr="0034509A" w:rsidRDefault="002158AA" w:rsidP="0034509A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sz w:val="32"/>
        </w:rPr>
      </w:pPr>
      <w:r w:rsidRPr="0034509A">
        <w:rPr>
          <w:rFonts w:ascii="Arial" w:eastAsia="Times New Roman" w:hAnsi="Arial" w:cs="Arial"/>
          <w:b/>
          <w:sz w:val="32"/>
        </w:rPr>
        <w:t>Московской области</w:t>
      </w:r>
    </w:p>
    <w:p w:rsidR="002158AA" w:rsidRPr="0034509A" w:rsidRDefault="002158AA" w:rsidP="0034509A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158AA" w:rsidRPr="0034509A" w:rsidRDefault="002158AA" w:rsidP="0034509A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158AA" w:rsidRPr="0034509A" w:rsidRDefault="002158AA" w:rsidP="0034509A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34509A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2158AA" w:rsidRPr="0034509A" w:rsidRDefault="002158AA" w:rsidP="0034509A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4"/>
        <w:gridCol w:w="181"/>
        <w:gridCol w:w="397"/>
        <w:gridCol w:w="1418"/>
      </w:tblGrid>
      <w:tr w:rsidR="002158AA" w:rsidRPr="0034509A" w:rsidTr="002046CB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2158AA" w:rsidRPr="0034509A" w:rsidRDefault="00815349" w:rsidP="0034509A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29.12.2017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2158AA" w:rsidRPr="0034509A" w:rsidRDefault="002158AA" w:rsidP="0034509A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2158AA" w:rsidRPr="0034509A" w:rsidRDefault="002158AA" w:rsidP="0034509A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34509A">
              <w:rPr>
                <w:rFonts w:ascii="Arial" w:eastAsia="Times New Roman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158AA" w:rsidRPr="0034509A" w:rsidRDefault="00815349" w:rsidP="0034509A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3240</w:t>
            </w:r>
          </w:p>
        </w:tc>
      </w:tr>
    </w:tbl>
    <w:p w:rsidR="002158AA" w:rsidRPr="0034509A" w:rsidRDefault="002158AA" w:rsidP="0034509A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2158AA" w:rsidRPr="0034509A" w:rsidRDefault="002158AA" w:rsidP="0034509A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2158AA" w:rsidRPr="0034509A" w:rsidRDefault="002158AA" w:rsidP="0034509A">
      <w:pPr>
        <w:tabs>
          <w:tab w:val="center" w:pos="4677"/>
          <w:tab w:val="right" w:pos="9355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34509A">
        <w:rPr>
          <w:rFonts w:ascii="Arial" w:hAnsi="Arial" w:cs="Arial"/>
          <w:b/>
          <w:bCs/>
        </w:rPr>
        <w:t xml:space="preserve">О внесении изменений в муниципальную программу </w:t>
      </w:r>
      <w:r w:rsidRPr="0034509A">
        <w:rPr>
          <w:rFonts w:ascii="Arial" w:eastAsia="Times New Roman" w:hAnsi="Arial" w:cs="Arial"/>
          <w:b/>
        </w:rPr>
        <w:t>«Энергосбережение и повышение энергетической эффективности в городе Пушкино на 2017-2021 годы»,</w:t>
      </w:r>
      <w:r w:rsidRPr="0034509A">
        <w:rPr>
          <w:rFonts w:ascii="Arial" w:hAnsi="Arial" w:cs="Arial"/>
          <w:b/>
          <w:bCs/>
        </w:rPr>
        <w:t xml:space="preserve"> утвержденную постановлением администрации Пушкинского муниципального района 14.10.2016 № 2842</w:t>
      </w:r>
    </w:p>
    <w:p w:rsidR="00543F44" w:rsidRPr="0034509A" w:rsidRDefault="00543F44" w:rsidP="0034509A">
      <w:pPr>
        <w:autoSpaceDE/>
        <w:autoSpaceDN/>
        <w:adjustRightInd/>
        <w:spacing w:line="360" w:lineRule="auto"/>
        <w:jc w:val="left"/>
        <w:rPr>
          <w:rFonts w:ascii="Arial" w:eastAsia="Times New Roman" w:hAnsi="Arial" w:cs="Arial"/>
          <w:b/>
        </w:rPr>
      </w:pPr>
    </w:p>
    <w:p w:rsidR="00CB141B" w:rsidRPr="0034509A" w:rsidRDefault="005076D1" w:rsidP="0034509A">
      <w:pPr>
        <w:spacing w:line="276" w:lineRule="auto"/>
        <w:ind w:firstLine="709"/>
        <w:rPr>
          <w:rFonts w:ascii="Arial" w:hAnsi="Arial" w:cs="Arial"/>
          <w:szCs w:val="28"/>
        </w:rPr>
      </w:pPr>
      <w:r w:rsidRPr="0034509A">
        <w:rPr>
          <w:rFonts w:ascii="Arial" w:hAnsi="Arial" w:cs="Arial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4509A">
        <w:rPr>
          <w:rFonts w:ascii="Arial" w:hAnsi="Arial" w:cs="Arial"/>
        </w:rPr>
        <w:t>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       № 2105 (в редакции постановления администрации Пушкинского муниципального района от 14.10.2016 №2858, с изменениями от 31.05.2017 №1177)</w:t>
      </w:r>
      <w:r w:rsidR="00C40A3C" w:rsidRPr="0034509A">
        <w:rPr>
          <w:rFonts w:ascii="Arial" w:hAnsi="Arial" w:cs="Arial"/>
        </w:rPr>
        <w:t xml:space="preserve"> (далее – Порядок)</w:t>
      </w:r>
      <w:r w:rsidRPr="0034509A">
        <w:rPr>
          <w:rFonts w:ascii="Arial" w:hAnsi="Arial" w:cs="Arial"/>
          <w:szCs w:val="28"/>
        </w:rPr>
        <w:t>, руководствуясь</w:t>
      </w:r>
      <w:r w:rsidRPr="0034509A">
        <w:t xml:space="preserve"> </w:t>
      </w:r>
      <w:r w:rsidRPr="0034509A">
        <w:rPr>
          <w:rFonts w:ascii="Arial" w:hAnsi="Arial" w:cs="Arial"/>
          <w:szCs w:val="28"/>
        </w:rPr>
        <w:t>Уставом муниципального образования «Пушкинский муниципальный район Московской области»</w:t>
      </w:r>
      <w:r w:rsidR="00CB141B" w:rsidRPr="0034509A">
        <w:rPr>
          <w:rFonts w:ascii="Arial" w:hAnsi="Arial" w:cs="Arial"/>
          <w:szCs w:val="28"/>
        </w:rPr>
        <w:t>,</w:t>
      </w:r>
    </w:p>
    <w:p w:rsidR="00543F44" w:rsidRPr="0034509A" w:rsidRDefault="00543F44" w:rsidP="0034509A">
      <w:pPr>
        <w:autoSpaceDE/>
        <w:autoSpaceDN/>
        <w:adjustRightInd/>
        <w:rPr>
          <w:rFonts w:ascii="Arial" w:eastAsia="Times New Roman" w:hAnsi="Arial" w:cs="Arial"/>
        </w:rPr>
      </w:pPr>
    </w:p>
    <w:p w:rsidR="00543F44" w:rsidRPr="0034509A" w:rsidRDefault="00543F44" w:rsidP="0034509A">
      <w:pPr>
        <w:spacing w:after="240"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34509A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CB141B" w:rsidRPr="0034509A" w:rsidRDefault="005076D1" w:rsidP="0034509A">
      <w:pPr>
        <w:pStyle w:val="a4"/>
        <w:numPr>
          <w:ilvl w:val="0"/>
          <w:numId w:val="17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34509A">
        <w:rPr>
          <w:rFonts w:ascii="Arial" w:hAnsi="Arial" w:cs="Arial"/>
          <w:color w:val="000000"/>
          <w:szCs w:val="28"/>
        </w:rPr>
        <w:t>Внести изменения в муниципальную программу «</w:t>
      </w:r>
      <w:r w:rsidRPr="0034509A">
        <w:rPr>
          <w:rFonts w:ascii="Arial" w:hAnsi="Arial" w:cs="Arial"/>
        </w:rPr>
        <w:t xml:space="preserve">Энергосбережение </w:t>
      </w:r>
      <w:r w:rsidR="001834E1" w:rsidRPr="0034509A">
        <w:rPr>
          <w:rFonts w:ascii="Arial" w:hAnsi="Arial" w:cs="Arial"/>
        </w:rPr>
        <w:br/>
      </w:r>
      <w:r w:rsidRPr="0034509A">
        <w:rPr>
          <w:rFonts w:ascii="Arial" w:hAnsi="Arial" w:cs="Arial"/>
        </w:rPr>
        <w:t>и повышение энергетической эффективности в городе Пушкино на 2017-2021 годы</w:t>
      </w:r>
      <w:r w:rsidRPr="0034509A">
        <w:rPr>
          <w:rFonts w:ascii="Arial" w:hAnsi="Arial" w:cs="Arial"/>
          <w:color w:val="000000"/>
          <w:szCs w:val="28"/>
        </w:rPr>
        <w:t>», утвержденную постановлением администрации Пушкинского муниципального района от 14.10.2016 № 2842</w:t>
      </w:r>
      <w:r w:rsidR="008538EB" w:rsidRPr="0034509A">
        <w:rPr>
          <w:rFonts w:ascii="Arial" w:hAnsi="Arial" w:cs="Arial"/>
          <w:color w:val="000000"/>
          <w:szCs w:val="28"/>
        </w:rPr>
        <w:t xml:space="preserve"> </w:t>
      </w:r>
      <w:r w:rsidR="008538EB" w:rsidRPr="0034509A">
        <w:rPr>
          <w:rFonts w:ascii="Arial" w:hAnsi="Arial" w:cs="Arial"/>
        </w:rPr>
        <w:t>(в редакции постановления администрации Пушкинского муниципального района от 12.10.2017 №2399)</w:t>
      </w:r>
      <w:r w:rsidRPr="0034509A">
        <w:rPr>
          <w:rFonts w:ascii="Arial" w:hAnsi="Arial" w:cs="Arial"/>
          <w:color w:val="000000"/>
          <w:szCs w:val="28"/>
        </w:rPr>
        <w:t xml:space="preserve"> (далее – Программа), </w:t>
      </w:r>
      <w:r w:rsidRPr="0034509A">
        <w:rPr>
          <w:rFonts w:ascii="Arial" w:hAnsi="Arial" w:cs="Arial"/>
          <w:color w:val="000000"/>
        </w:rPr>
        <w:t xml:space="preserve">изложив ее в редакции согласно </w:t>
      </w:r>
      <w:proofErr w:type="gramStart"/>
      <w:r w:rsidRPr="0034509A">
        <w:rPr>
          <w:rFonts w:ascii="Arial" w:hAnsi="Arial" w:cs="Arial"/>
          <w:color w:val="000000"/>
        </w:rPr>
        <w:t>приложению</w:t>
      </w:r>
      <w:proofErr w:type="gramEnd"/>
      <w:r w:rsidRPr="0034509A">
        <w:rPr>
          <w:rFonts w:ascii="Arial" w:hAnsi="Arial" w:cs="Arial"/>
          <w:color w:val="000000"/>
        </w:rPr>
        <w:t xml:space="preserve"> к настоящему постановлению</w:t>
      </w:r>
      <w:r w:rsidR="00CB141B" w:rsidRPr="0034509A">
        <w:rPr>
          <w:rFonts w:ascii="Arial" w:eastAsia="Times New Roman" w:hAnsi="Arial" w:cs="Arial"/>
          <w:color w:val="000000"/>
        </w:rPr>
        <w:t>.</w:t>
      </w:r>
    </w:p>
    <w:p w:rsidR="005076D1" w:rsidRPr="0034509A" w:rsidRDefault="005076D1" w:rsidP="0034509A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  <w:color w:val="000000"/>
        </w:rPr>
        <w:t>Определить, что:</w:t>
      </w:r>
    </w:p>
    <w:p w:rsidR="005076D1" w:rsidRPr="0034509A" w:rsidRDefault="005076D1" w:rsidP="0034509A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 xml:space="preserve">Управление реализацией Программы осуществляет координатор Программы – заместитель Главы администрации Пушкинского муниципального района, курирующий работу Управления жилищно-коммунального хозяйства, Управления </w:t>
      </w:r>
      <w:r w:rsidRPr="0034509A">
        <w:rPr>
          <w:rFonts w:ascii="Arial" w:hAnsi="Arial" w:cs="Arial"/>
        </w:rPr>
        <w:lastRenderedPageBreak/>
        <w:t>благоустройства администрации Пушкинского муниципального района, являющихся муниципальными заказчиками Программы.</w:t>
      </w:r>
    </w:p>
    <w:p w:rsidR="005076D1" w:rsidRPr="0034509A" w:rsidRDefault="005076D1" w:rsidP="0034509A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>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</w:t>
      </w:r>
      <w:r w:rsidR="001834E1" w:rsidRPr="0034509A">
        <w:rPr>
          <w:rFonts w:ascii="Arial" w:hAnsi="Arial" w:cs="Arial"/>
        </w:rPr>
        <w:t>ом, несу</w:t>
      </w:r>
      <w:r w:rsidRPr="0034509A">
        <w:rPr>
          <w:rFonts w:ascii="Arial" w:hAnsi="Arial" w:cs="Arial"/>
        </w:rPr>
        <w:t>т муниципальные заказчики Программы – Управление жилищно-коммунального хозяйства, Управление благоустройства администрации Пушкинского муниципального района.</w:t>
      </w:r>
    </w:p>
    <w:p w:rsidR="005076D1" w:rsidRPr="0034509A" w:rsidRDefault="005076D1" w:rsidP="0034509A">
      <w:pPr>
        <w:numPr>
          <w:ilvl w:val="1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>Управление жилищно-коммунального хозяйства, Управление благоустройства администрации Пушкинского муниципального района:</w:t>
      </w:r>
    </w:p>
    <w:p w:rsidR="005076D1" w:rsidRPr="0034509A" w:rsidRDefault="005076D1" w:rsidP="0034509A">
      <w:pPr>
        <w:numPr>
          <w:ilvl w:val="2"/>
          <w:numId w:val="17"/>
        </w:numPr>
        <w:autoSpaceDE/>
        <w:autoSpaceDN/>
        <w:adjustRightInd/>
        <w:spacing w:line="276" w:lineRule="auto"/>
        <w:ind w:left="0" w:firstLine="1276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 xml:space="preserve">Ежеквартально до 5 числа месяца, следующего за отчетным кварталом предоставляют в Комитет по экономике согласованный с Комитетом по финансовой </w:t>
      </w:r>
      <w:r w:rsidR="001834E1" w:rsidRPr="0034509A">
        <w:rPr>
          <w:rFonts w:ascii="Arial" w:hAnsi="Arial" w:cs="Arial"/>
        </w:rPr>
        <w:br/>
      </w:r>
      <w:r w:rsidRPr="0034509A">
        <w:rPr>
          <w:rFonts w:ascii="Arial" w:hAnsi="Arial" w:cs="Arial"/>
        </w:rPr>
        <w:t>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муниципальной программы согласно приложению     № 10.1 к Порядку;</w:t>
      </w:r>
    </w:p>
    <w:p w:rsidR="005076D1" w:rsidRPr="0034509A" w:rsidRDefault="005076D1" w:rsidP="0034509A">
      <w:pPr>
        <w:numPr>
          <w:ilvl w:val="2"/>
          <w:numId w:val="17"/>
        </w:numPr>
        <w:autoSpaceDE/>
        <w:autoSpaceDN/>
        <w:adjustRightInd/>
        <w:spacing w:line="276" w:lineRule="auto"/>
        <w:ind w:left="0" w:firstLine="1276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 xml:space="preserve">Ежеквартально до 15 числа месяца, следующего за отчетным </w:t>
      </w:r>
      <w:r w:rsidR="001C39CD" w:rsidRPr="0034509A">
        <w:rPr>
          <w:rFonts w:ascii="Arial" w:hAnsi="Arial" w:cs="Arial"/>
        </w:rPr>
        <w:t>кварталом, формирую</w:t>
      </w:r>
      <w:r w:rsidRPr="0034509A">
        <w:rPr>
          <w:rFonts w:ascii="Arial" w:hAnsi="Arial" w:cs="Arial"/>
        </w:rPr>
        <w:t>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оперативный отчет о реализации Программы согласно Порядку.</w:t>
      </w:r>
    </w:p>
    <w:p w:rsidR="00C874D6" w:rsidRPr="0034509A" w:rsidRDefault="00C874D6" w:rsidP="0034509A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>Признать утратившим силу постановление администрации Пушкинского муниципального района от 12.10.2017 №2399 «О внесении изменений в муниципальную программу «Энергосбережение и повышение энергетической эффективности в городе Пушкино на 2017-2021 годы», утвержденную постановлением администрации Пушкинского муниципального района 14.10.2016 № 2842».</w:t>
      </w:r>
    </w:p>
    <w:p w:rsidR="005076D1" w:rsidRPr="0034509A" w:rsidRDefault="005076D1" w:rsidP="0034509A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>Муниципальному казенному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5076D1" w:rsidRPr="0034509A" w:rsidRDefault="005076D1" w:rsidP="0034509A">
      <w:pPr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34509A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1834E1" w:rsidRPr="0034509A">
        <w:rPr>
          <w:rFonts w:ascii="Arial" w:hAnsi="Arial" w:cs="Arial"/>
        </w:rPr>
        <w:br/>
      </w:r>
      <w:r w:rsidRPr="0034509A">
        <w:rPr>
          <w:rFonts w:ascii="Arial" w:hAnsi="Arial" w:cs="Arial"/>
        </w:rPr>
        <w:t>на</w:t>
      </w:r>
      <w:r w:rsidR="001834E1" w:rsidRPr="0034509A">
        <w:rPr>
          <w:rFonts w:ascii="Arial" w:hAnsi="Arial" w:cs="Arial"/>
        </w:rPr>
        <w:t xml:space="preserve"> </w:t>
      </w:r>
      <w:r w:rsidR="00ED526B" w:rsidRPr="0034509A">
        <w:rPr>
          <w:rFonts w:ascii="Arial" w:hAnsi="Arial" w:cs="Arial"/>
        </w:rPr>
        <w:t>з</w:t>
      </w:r>
      <w:r w:rsidRPr="0034509A">
        <w:rPr>
          <w:rFonts w:ascii="Arial" w:hAnsi="Arial" w:cs="Arial"/>
        </w:rPr>
        <w:t>аместителя Главы администрации Пушкинского муниципального рай</w:t>
      </w:r>
      <w:r w:rsidR="00ED526B" w:rsidRPr="0034509A">
        <w:rPr>
          <w:rFonts w:ascii="Arial" w:hAnsi="Arial" w:cs="Arial"/>
        </w:rPr>
        <w:t>она                            В.А</w:t>
      </w:r>
      <w:r w:rsidRPr="0034509A">
        <w:rPr>
          <w:rFonts w:ascii="Arial" w:hAnsi="Arial" w:cs="Arial"/>
        </w:rPr>
        <w:t xml:space="preserve">. </w:t>
      </w:r>
      <w:proofErr w:type="spellStart"/>
      <w:r w:rsidR="00ED526B" w:rsidRPr="0034509A">
        <w:rPr>
          <w:rFonts w:ascii="Arial" w:hAnsi="Arial" w:cs="Arial"/>
        </w:rPr>
        <w:t>Струева</w:t>
      </w:r>
      <w:proofErr w:type="spellEnd"/>
      <w:r w:rsidRPr="0034509A">
        <w:rPr>
          <w:rFonts w:ascii="Arial" w:hAnsi="Arial" w:cs="Arial"/>
        </w:rPr>
        <w:t>.</w:t>
      </w:r>
    </w:p>
    <w:p w:rsidR="00543F44" w:rsidRPr="0034509A" w:rsidRDefault="00543F44" w:rsidP="0034509A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072318" w:rsidRPr="0034509A" w:rsidRDefault="00072318" w:rsidP="0034509A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543F44" w:rsidRPr="0034509A" w:rsidRDefault="00543F44" w:rsidP="0034509A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896"/>
        <w:gridCol w:w="3311"/>
      </w:tblGrid>
      <w:tr w:rsidR="00DD29F4" w:rsidTr="00DD29F4">
        <w:tc>
          <w:tcPr>
            <w:tcW w:w="6896" w:type="dxa"/>
            <w:vAlign w:val="center"/>
            <w:hideMark/>
          </w:tcPr>
          <w:p w:rsidR="00DD29F4" w:rsidRDefault="00DD29F4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Глава Пушкинского муниципального района</w:t>
            </w:r>
          </w:p>
        </w:tc>
        <w:tc>
          <w:tcPr>
            <w:tcW w:w="3311" w:type="dxa"/>
            <w:vAlign w:val="center"/>
            <w:hideMark/>
          </w:tcPr>
          <w:p w:rsidR="00DD29F4" w:rsidRDefault="00DD29F4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</w:rPr>
              <w:t xml:space="preserve">С.М.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Грибинюченко</w:t>
            </w:r>
            <w:proofErr w:type="spellEnd"/>
          </w:p>
        </w:tc>
      </w:tr>
      <w:tr w:rsidR="00DD29F4" w:rsidTr="00DD29F4">
        <w:tc>
          <w:tcPr>
            <w:tcW w:w="6896" w:type="dxa"/>
            <w:vAlign w:val="center"/>
          </w:tcPr>
          <w:p w:rsidR="00DD29F4" w:rsidRDefault="00DD29F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11" w:type="dxa"/>
            <w:vAlign w:val="center"/>
          </w:tcPr>
          <w:p w:rsidR="00DD29F4" w:rsidRDefault="00DD29F4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DD29F4" w:rsidTr="00DD29F4">
        <w:tc>
          <w:tcPr>
            <w:tcW w:w="6896" w:type="dxa"/>
            <w:vAlign w:val="center"/>
            <w:hideMark/>
          </w:tcPr>
          <w:p w:rsidR="00DD29F4" w:rsidRDefault="00DD29F4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Верно:</w:t>
            </w:r>
          </w:p>
        </w:tc>
        <w:tc>
          <w:tcPr>
            <w:tcW w:w="3311" w:type="dxa"/>
            <w:vAlign w:val="center"/>
          </w:tcPr>
          <w:p w:rsidR="00DD29F4" w:rsidRDefault="00DD29F4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DD29F4" w:rsidTr="00DD29F4">
        <w:tc>
          <w:tcPr>
            <w:tcW w:w="6896" w:type="dxa"/>
            <w:vAlign w:val="center"/>
            <w:hideMark/>
          </w:tcPr>
          <w:p w:rsidR="00DD29F4" w:rsidRDefault="00DD29F4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Начальник Управления делами</w:t>
            </w:r>
          </w:p>
          <w:p w:rsidR="00DD29F4" w:rsidRDefault="00DD29F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администрации муниципального района</w:t>
            </w:r>
          </w:p>
        </w:tc>
        <w:tc>
          <w:tcPr>
            <w:tcW w:w="3311" w:type="dxa"/>
            <w:vAlign w:val="center"/>
            <w:hideMark/>
          </w:tcPr>
          <w:p w:rsidR="00DD29F4" w:rsidRDefault="00DD29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В.И. Сухарев</w:t>
            </w:r>
          </w:p>
        </w:tc>
      </w:tr>
      <w:tr w:rsidR="00DD29F4" w:rsidTr="00DD29F4">
        <w:tc>
          <w:tcPr>
            <w:tcW w:w="6896" w:type="dxa"/>
            <w:vAlign w:val="center"/>
          </w:tcPr>
          <w:p w:rsidR="00DD29F4" w:rsidRDefault="00DD29F4">
            <w:pPr>
              <w:rPr>
                <w:rFonts w:ascii="Arial" w:hAnsi="Arial" w:cs="Arial"/>
                <w:b/>
              </w:rPr>
            </w:pPr>
          </w:p>
        </w:tc>
        <w:tc>
          <w:tcPr>
            <w:tcW w:w="3311" w:type="dxa"/>
            <w:vAlign w:val="center"/>
          </w:tcPr>
          <w:p w:rsidR="00DD29F4" w:rsidRDefault="00DD29F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43F44" w:rsidRPr="0034509A" w:rsidRDefault="00543F44" w:rsidP="0034509A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Cs w:val="28"/>
        </w:rPr>
      </w:pPr>
    </w:p>
    <w:p w:rsidR="00072318" w:rsidRPr="0034509A" w:rsidRDefault="00072318" w:rsidP="0034509A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b/>
          <w:szCs w:val="28"/>
        </w:rPr>
      </w:pPr>
      <w:r w:rsidRPr="0034509A">
        <w:rPr>
          <w:rFonts w:ascii="Arial" w:eastAsia="Times New Roman" w:hAnsi="Arial" w:cs="Arial"/>
          <w:b/>
          <w:szCs w:val="28"/>
        </w:rPr>
        <w:br w:type="page"/>
      </w:r>
    </w:p>
    <w:p w:rsidR="00FE13D2" w:rsidRPr="0034509A" w:rsidRDefault="00FE13D2" w:rsidP="0034509A">
      <w:pPr>
        <w:ind w:right="-31"/>
        <w:jc w:val="right"/>
        <w:rPr>
          <w:rFonts w:ascii="Arial" w:hAnsi="Arial" w:cs="Arial"/>
          <w:i/>
        </w:rPr>
      </w:pPr>
      <w:r w:rsidRPr="0034509A">
        <w:rPr>
          <w:rFonts w:ascii="Arial" w:hAnsi="Arial" w:cs="Arial"/>
          <w:i/>
        </w:rPr>
        <w:t xml:space="preserve">Приложение к постановлению администрации </w:t>
      </w:r>
    </w:p>
    <w:p w:rsidR="00FE13D2" w:rsidRPr="0034509A" w:rsidRDefault="00FE13D2" w:rsidP="0034509A">
      <w:pPr>
        <w:ind w:right="-31"/>
        <w:jc w:val="right"/>
        <w:rPr>
          <w:rFonts w:ascii="Arial" w:hAnsi="Arial" w:cs="Arial"/>
          <w:i/>
        </w:rPr>
      </w:pPr>
      <w:r w:rsidRPr="0034509A">
        <w:rPr>
          <w:rFonts w:ascii="Arial" w:hAnsi="Arial" w:cs="Arial"/>
          <w:i/>
        </w:rPr>
        <w:t xml:space="preserve">Пушкинского муниципального района </w:t>
      </w:r>
    </w:p>
    <w:p w:rsidR="00420CB7" w:rsidRPr="0034509A" w:rsidRDefault="00FE13D2" w:rsidP="0034509A">
      <w:pPr>
        <w:pStyle w:val="a4"/>
        <w:ind w:left="0"/>
        <w:jc w:val="right"/>
      </w:pPr>
      <w:r w:rsidRPr="0034509A">
        <w:rPr>
          <w:rFonts w:ascii="Arial" w:hAnsi="Arial" w:cs="Arial"/>
          <w:i/>
        </w:rPr>
        <w:t xml:space="preserve">от </w:t>
      </w:r>
      <w:r w:rsidR="00815349">
        <w:rPr>
          <w:rFonts w:ascii="Arial" w:hAnsi="Arial" w:cs="Arial"/>
          <w:i/>
        </w:rPr>
        <w:t>29.12.2017</w:t>
      </w:r>
      <w:r w:rsidRPr="0034509A">
        <w:rPr>
          <w:rFonts w:ascii="Arial" w:hAnsi="Arial" w:cs="Arial"/>
        </w:rPr>
        <w:t xml:space="preserve"> </w:t>
      </w:r>
      <w:r w:rsidRPr="0034509A">
        <w:rPr>
          <w:rFonts w:ascii="Arial" w:hAnsi="Arial" w:cs="Arial"/>
          <w:i/>
        </w:rPr>
        <w:t xml:space="preserve">№ </w:t>
      </w:r>
      <w:bookmarkStart w:id="0" w:name="_GoBack"/>
      <w:r w:rsidR="00815349">
        <w:rPr>
          <w:rFonts w:ascii="Arial" w:hAnsi="Arial" w:cs="Arial"/>
          <w:i/>
        </w:rPr>
        <w:t>3240</w:t>
      </w:r>
      <w:bookmarkEnd w:id="0"/>
    </w:p>
    <w:p w:rsidR="00420CB7" w:rsidRPr="0034509A" w:rsidRDefault="00420CB7" w:rsidP="0034509A">
      <w:pPr>
        <w:pStyle w:val="a4"/>
        <w:ind w:left="0"/>
        <w:jc w:val="right"/>
      </w:pPr>
    </w:p>
    <w:p w:rsidR="00FE13D2" w:rsidRPr="0034509A" w:rsidRDefault="00FE13D2" w:rsidP="0034509A">
      <w:pPr>
        <w:ind w:right="-513"/>
        <w:jc w:val="center"/>
        <w:rPr>
          <w:b/>
        </w:rPr>
      </w:pPr>
      <w:r w:rsidRPr="0034509A">
        <w:rPr>
          <w:b/>
        </w:rPr>
        <w:t>Паспорт муниципальной программы</w:t>
      </w:r>
    </w:p>
    <w:p w:rsidR="00945866" w:rsidRPr="0034509A" w:rsidRDefault="00E7778F" w:rsidP="0034509A">
      <w:pPr>
        <w:pStyle w:val="a4"/>
        <w:ind w:left="0" w:right="-513"/>
        <w:jc w:val="center"/>
        <w:rPr>
          <w:b/>
        </w:rPr>
      </w:pPr>
      <w:r w:rsidRPr="0034509A">
        <w:rPr>
          <w:b/>
        </w:rPr>
        <w:t xml:space="preserve"> «Энергосбережение и повышение энергетической эффективности в го</w:t>
      </w:r>
      <w:r w:rsidR="00FA5211" w:rsidRPr="0034509A">
        <w:rPr>
          <w:b/>
        </w:rPr>
        <w:t>роде Пушкино на 201</w:t>
      </w:r>
      <w:r w:rsidR="006542B4" w:rsidRPr="0034509A">
        <w:rPr>
          <w:b/>
        </w:rPr>
        <w:t>7</w:t>
      </w:r>
      <w:r w:rsidR="00FA5211" w:rsidRPr="0034509A">
        <w:rPr>
          <w:b/>
        </w:rPr>
        <w:t>-20</w:t>
      </w:r>
      <w:r w:rsidR="006542B4" w:rsidRPr="0034509A">
        <w:rPr>
          <w:b/>
        </w:rPr>
        <w:t>21</w:t>
      </w:r>
      <w:r w:rsidR="00FA5211" w:rsidRPr="0034509A">
        <w:rPr>
          <w:b/>
        </w:rPr>
        <w:t xml:space="preserve"> годы»</w:t>
      </w:r>
    </w:p>
    <w:p w:rsidR="00527154" w:rsidRPr="0034509A" w:rsidRDefault="00527154" w:rsidP="0034509A">
      <w:pPr>
        <w:pStyle w:val="a4"/>
        <w:ind w:left="0"/>
        <w:jc w:val="center"/>
        <w:rPr>
          <w:b/>
        </w:rPr>
      </w:pPr>
    </w:p>
    <w:tbl>
      <w:tblPr>
        <w:tblW w:w="10719" w:type="dxa"/>
        <w:tblInd w:w="-289" w:type="dxa"/>
        <w:tblLook w:val="04A0" w:firstRow="1" w:lastRow="0" w:firstColumn="1" w:lastColumn="0" w:noHBand="0" w:noVBand="1"/>
      </w:tblPr>
      <w:tblGrid>
        <w:gridCol w:w="3119"/>
        <w:gridCol w:w="1464"/>
        <w:gridCol w:w="1275"/>
        <w:gridCol w:w="1210"/>
        <w:gridCol w:w="1210"/>
        <w:gridCol w:w="1180"/>
        <w:gridCol w:w="1261"/>
      </w:tblGrid>
      <w:tr w:rsidR="00FE13D2" w:rsidRPr="0034509A" w:rsidTr="008538E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Координатор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Заместитель Главы администрации Пушкинского муниципального района, курирующий работу Управления жилищно-коммунального хозяйства, Управления благоустройства администрации Пушкинского муниципального района.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Муниципальные заказчики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Управление жилищно-коммунального хозяйства, Управление благоустройства администрации Пушкинского муниципального района Московской области.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Цель муниципальной программы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Расходы (тыс. рублей)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2021</w:t>
            </w:r>
          </w:p>
        </w:tc>
      </w:tr>
      <w:tr w:rsidR="00ED526B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left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Всего, в том числе по годам: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267 961,39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51 911,03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43 000,00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51 731,40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57 464,37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63 854,59</w:t>
            </w:r>
          </w:p>
        </w:tc>
      </w:tr>
      <w:tr w:rsidR="00ED526B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 xml:space="preserve">Средства федерального бюджета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</w:tr>
      <w:tr w:rsidR="00ED526B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 xml:space="preserve">Средства бюджета Московской области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</w:tr>
      <w:tr w:rsidR="00ED526B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 xml:space="preserve">Средства бюджета Пушкинского муниципального района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0,00</w:t>
            </w:r>
          </w:p>
        </w:tc>
      </w:tr>
      <w:tr w:rsidR="00ED526B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Средства бюджета города Пушкино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  <w:rPr>
                <w:b/>
                <w:bCs/>
              </w:rPr>
            </w:pPr>
            <w:r w:rsidRPr="0034509A">
              <w:rPr>
                <w:b/>
                <w:bCs/>
              </w:rPr>
              <w:t>267 961,39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51 911,03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43 000,00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51 731,40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57 464,37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6B" w:rsidRPr="0034509A" w:rsidRDefault="00ED526B" w:rsidP="0034509A">
            <w:pPr>
              <w:jc w:val="center"/>
            </w:pPr>
            <w:r w:rsidRPr="0034509A">
              <w:t>63 854,59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 xml:space="preserve">Внебюджетные источники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4509A">
              <w:rPr>
                <w:rFonts w:eastAsia="Times New Roman"/>
              </w:rPr>
              <w:t>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2021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40,98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57,38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./кв.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0,0661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0,0641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0,0585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4,92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14,75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19,67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33,11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30,22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29,32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Гкал/кв.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0,1526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0,1393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0,1351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0,41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0,05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2,29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многоквартирных домов, соответствующих нормальному классу энергетической эффективности и выше (A, B, C, D)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450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58,21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0,03751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0,03641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0,03535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0,03435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0,03336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Гкал/кв.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0,1415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0,1298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0,1261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132,47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136,23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142,04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160,09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60,77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62,72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70,96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74,96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17,957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17,436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16,466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15,998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7,894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7,735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7,655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8,506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8,417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8,328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8,240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8,151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0,14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31,32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5,4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7,0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0,6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>/кв.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5,39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Доля современных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94,20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97,29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96,62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37,01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63,45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37,52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70,13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аварийных опор и опор со сверхнормативным сроком службы в общем количестве наружного освещения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договоров</w:t>
            </w:r>
            <w:proofErr w:type="gram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заключенных органами местного самоуправления и муниципальными учреждениями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95,38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36,02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52,57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95,19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50,47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35,46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85,11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E13D2" w:rsidRPr="0034509A" w:rsidTr="0085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D2" w:rsidRPr="0034509A" w:rsidRDefault="00FE13D2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8538EB" w:rsidRPr="0034509A" w:rsidRDefault="008538EB" w:rsidP="0034509A">
      <w:pPr>
        <w:autoSpaceDE/>
        <w:autoSpaceDN/>
        <w:adjustRightInd/>
        <w:spacing w:before="100" w:beforeAutospacing="1" w:after="100" w:afterAutospacing="1"/>
        <w:ind w:left="1080"/>
        <w:rPr>
          <w:b/>
          <w:color w:val="000000"/>
        </w:rPr>
      </w:pPr>
    </w:p>
    <w:p w:rsidR="008538EB" w:rsidRPr="0034509A" w:rsidRDefault="008538EB" w:rsidP="0034509A">
      <w:pPr>
        <w:autoSpaceDE/>
        <w:autoSpaceDN/>
        <w:adjustRightInd/>
        <w:spacing w:after="200" w:line="276" w:lineRule="auto"/>
        <w:jc w:val="left"/>
        <w:rPr>
          <w:b/>
          <w:color w:val="000000"/>
        </w:rPr>
      </w:pPr>
      <w:r w:rsidRPr="0034509A">
        <w:rPr>
          <w:b/>
          <w:color w:val="000000"/>
        </w:rPr>
        <w:br w:type="page"/>
      </w:r>
    </w:p>
    <w:p w:rsidR="00237497" w:rsidRPr="0034509A" w:rsidRDefault="00237497" w:rsidP="0034509A">
      <w:pPr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center"/>
        <w:rPr>
          <w:b/>
          <w:color w:val="000000"/>
        </w:rPr>
      </w:pPr>
      <w:r w:rsidRPr="0034509A">
        <w:rPr>
          <w:b/>
          <w:color w:val="00000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5B5A62" w:rsidRPr="0034509A" w:rsidRDefault="005B5A62" w:rsidP="0034509A">
      <w:pPr>
        <w:ind w:firstLine="708"/>
      </w:pPr>
      <w:r w:rsidRPr="0034509A">
        <w:t xml:space="preserve">Повышение энергетической эффективности российской экономики в последние годы стало одним из приоритетных направлений государственной политики. В ноябре 2009 года был принят Федеральный закон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который определил полномочия органов местного самоуправления в области энергосбережения и повышения энергетической эффективности, в перечень которых </w:t>
      </w:r>
      <w:r w:rsidR="00AD7F0E" w:rsidRPr="0034509A">
        <w:t>входит разработка</w:t>
      </w:r>
      <w:r w:rsidRPr="0034509A">
        <w:t xml:space="preserve"> и реализация муниципальных программ энергосбережения. 1 декабря 2009 года распоряжением Правительства Российской Федерации № 1830-р утвержден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закона. 31 декабря 2009 года принято постановление Правительства Российской Федерации № 1225 «О требованиях к региональным и муниципальным программам в области энергосбережения и повышения энергетической эффективности», которое определило порядок разработки региональных и муниципальных программ, перечень показателей эффективности программ и установило перечень мероприятий по энергосбережению и повышению энергетической эффективности, проведение которых возможно с использованием как бюджетных, так и внебюджетных средств, полученных также с применением регулируемых цен (тарифов).</w:t>
      </w:r>
    </w:p>
    <w:p w:rsidR="005B5A62" w:rsidRPr="0034509A" w:rsidRDefault="005B5A62" w:rsidP="0034509A">
      <w:pPr>
        <w:ind w:firstLine="708"/>
      </w:pPr>
      <w:r w:rsidRPr="0034509A">
        <w:t>Расходы на энергопотребление жилищным фондом, организациями коммунального комплекса и бюджетными учреждениями ежегодно возрастают (в связи с увеличением тарифов на энергоносители, увеличением количества энергопотребляющего оборудования и т.д.). В связи с этим повышение эффективности потребления энергоресурсов является экономически актуальным.</w:t>
      </w:r>
    </w:p>
    <w:p w:rsidR="006000A7" w:rsidRPr="0034509A" w:rsidRDefault="006000A7" w:rsidP="0034509A">
      <w:pPr>
        <w:ind w:firstLine="709"/>
      </w:pPr>
      <w:r w:rsidRPr="0034509A">
        <w:t xml:space="preserve">В настоящее время многоквартирные дома (МКД) города </w:t>
      </w:r>
      <w:r w:rsidR="00D61A7B" w:rsidRPr="0034509A">
        <w:t>Пушкино характеризуются</w:t>
      </w:r>
      <w:r w:rsidRPr="0034509A">
        <w:t xml:space="preserve"> высокой энергоемкостью. </w:t>
      </w:r>
    </w:p>
    <w:p w:rsidR="006000A7" w:rsidRPr="0034509A" w:rsidRDefault="006000A7" w:rsidP="0034509A">
      <w:pPr>
        <w:ind w:firstLine="709"/>
      </w:pPr>
      <w:r w:rsidRPr="0034509A">
        <w:t xml:space="preserve">При существующем уровне энергоемкости МКД ожидаемые предстоящие изменения стоимости топливно-энергетических и коммунальных ресурсов приведут </w:t>
      </w:r>
      <w:r w:rsidR="00D61A7B" w:rsidRPr="0034509A">
        <w:t>к росту</w:t>
      </w:r>
      <w:r w:rsidRPr="0034509A">
        <w:t xml:space="preserve"> стоимости жилищно-коммунальных услуг для населения.</w:t>
      </w:r>
    </w:p>
    <w:p w:rsidR="006000A7" w:rsidRPr="0034509A" w:rsidRDefault="006000A7" w:rsidP="0034509A">
      <w:pPr>
        <w:ind w:firstLine="709"/>
      </w:pPr>
      <w:r w:rsidRPr="0034509A">
        <w:t xml:space="preserve">Актуальность повышения энергетической эффективности города обусловлена и тем фактом, что в настоящее время Московская область является </w:t>
      </w:r>
      <w:proofErr w:type="spellStart"/>
      <w:r w:rsidRPr="0034509A">
        <w:t>энергодефицитным</w:t>
      </w:r>
      <w:proofErr w:type="spellEnd"/>
      <w:r w:rsidRPr="0034509A">
        <w:t xml:space="preserve"> регионом.</w:t>
      </w:r>
    </w:p>
    <w:p w:rsidR="006000A7" w:rsidRPr="0034509A" w:rsidRDefault="006000A7" w:rsidP="0034509A">
      <w:pPr>
        <w:ind w:firstLine="709"/>
      </w:pPr>
      <w:r w:rsidRPr="0034509A">
        <w:t>В Программе определяются конкретные количественные цели по снижению энергоемкости МКД города Пушкино, технические и технико-экономические мероприятия, необходимые для достижения поставленных целей, а также устанавливаются источники и механизмы финансирования мероприятий Программы.</w:t>
      </w:r>
    </w:p>
    <w:p w:rsidR="00862A01" w:rsidRPr="0034509A" w:rsidRDefault="00862A01" w:rsidP="0034509A">
      <w:pPr>
        <w:ind w:firstLine="708"/>
      </w:pPr>
      <w:r w:rsidRPr="0034509A">
        <w:t xml:space="preserve">В условиях ограниченности бюджетных средств первостепенное значение имеют учет и контроль за расходом энергоресурсов, а также возможность влиять на количество их потребления. Введение приборного учета потребления энергетических ресурсов является необходимым и обязательным условием начала энергосберегающих работ в учреждениях и организациях, финансируемых из бюджета г. Пушкино. </w:t>
      </w:r>
    </w:p>
    <w:p w:rsidR="00862A01" w:rsidRPr="0034509A" w:rsidRDefault="00862A01" w:rsidP="0034509A">
      <w:pPr>
        <w:ind w:firstLine="709"/>
        <w:rPr>
          <w:rFonts w:eastAsia="Arial Unicode MS"/>
        </w:rPr>
      </w:pPr>
      <w:r w:rsidRPr="0034509A">
        <w:t>Настоящей Программой определены задачи по</w:t>
      </w:r>
      <w:r w:rsidRPr="0034509A">
        <w:rPr>
          <w:rFonts w:eastAsia="Arial Unicode MS"/>
        </w:rPr>
        <w:t xml:space="preserve"> повышению надежности систем уличного освещения в г.</w:t>
      </w:r>
      <w:r w:rsidR="00237497" w:rsidRPr="0034509A">
        <w:rPr>
          <w:rFonts w:eastAsia="Arial Unicode MS"/>
        </w:rPr>
        <w:t xml:space="preserve"> </w:t>
      </w:r>
      <w:r w:rsidRPr="0034509A">
        <w:rPr>
          <w:rFonts w:eastAsia="Arial Unicode MS"/>
        </w:rPr>
        <w:t xml:space="preserve">Пушкино, применения энергосберегающих технологий в жилищном фонде </w:t>
      </w:r>
      <w:r w:rsidR="00827DB8" w:rsidRPr="0034509A">
        <w:rPr>
          <w:rFonts w:eastAsia="Arial Unicode MS"/>
        </w:rPr>
        <w:t xml:space="preserve">                  </w:t>
      </w:r>
      <w:r w:rsidRPr="0034509A">
        <w:rPr>
          <w:rFonts w:eastAsia="Arial Unicode MS"/>
        </w:rPr>
        <w:t>г.</w:t>
      </w:r>
      <w:r w:rsidR="00237497" w:rsidRPr="0034509A">
        <w:rPr>
          <w:rFonts w:eastAsia="Arial Unicode MS"/>
        </w:rPr>
        <w:t xml:space="preserve"> </w:t>
      </w:r>
      <w:r w:rsidRPr="0034509A">
        <w:rPr>
          <w:rFonts w:eastAsia="Arial Unicode MS"/>
        </w:rPr>
        <w:t>Пушкино,</w:t>
      </w:r>
      <w:r w:rsidR="00527154" w:rsidRPr="0034509A">
        <w:rPr>
          <w:rFonts w:eastAsia="Arial Unicode MS"/>
        </w:rPr>
        <w:t xml:space="preserve"> </w:t>
      </w:r>
      <w:r w:rsidRPr="0034509A">
        <w:rPr>
          <w:rFonts w:eastAsia="Arial Unicode MS"/>
        </w:rPr>
        <w:t xml:space="preserve">рационального использования энергетических ресурсов и </w:t>
      </w:r>
      <w:r w:rsidR="006C67FD" w:rsidRPr="0034509A">
        <w:rPr>
          <w:rFonts w:eastAsia="Arial Unicode MS"/>
        </w:rPr>
        <w:t>повышения энергетической</w:t>
      </w:r>
      <w:r w:rsidRPr="0034509A">
        <w:rPr>
          <w:rFonts w:eastAsia="Arial Unicode MS"/>
        </w:rPr>
        <w:t xml:space="preserve"> эффективности в бюджетной сфере г. Пушкино.</w:t>
      </w:r>
    </w:p>
    <w:p w:rsidR="00862A01" w:rsidRPr="0034509A" w:rsidRDefault="00862A01" w:rsidP="0034509A">
      <w:pPr>
        <w:ind w:firstLine="709"/>
        <w:rPr>
          <w:rFonts w:eastAsia="Arial Unicode MS"/>
        </w:rPr>
      </w:pPr>
    </w:p>
    <w:p w:rsidR="00D52604" w:rsidRPr="0034509A" w:rsidRDefault="00D52604" w:rsidP="0034509A">
      <w:pPr>
        <w:pStyle w:val="a4"/>
        <w:numPr>
          <w:ilvl w:val="0"/>
          <w:numId w:val="19"/>
        </w:numPr>
        <w:autoSpaceDE/>
        <w:autoSpaceDN/>
        <w:adjustRightInd/>
        <w:ind w:left="567"/>
        <w:jc w:val="center"/>
        <w:rPr>
          <w:b/>
        </w:rPr>
      </w:pPr>
      <w:r w:rsidRPr="0034509A">
        <w:rPr>
          <w:b/>
        </w:rPr>
        <w:t xml:space="preserve">Прогноз развития сферы энергосбережения реализации </w:t>
      </w:r>
      <w:r w:rsidR="00374AE1" w:rsidRPr="0034509A">
        <w:rPr>
          <w:b/>
        </w:rPr>
        <w:t xml:space="preserve">муниципальной </w:t>
      </w:r>
      <w:r w:rsidRPr="0034509A">
        <w:rPr>
          <w:b/>
        </w:rPr>
        <w:t>Программы</w:t>
      </w:r>
      <w:r w:rsidR="00374AE1" w:rsidRPr="0034509A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862A01" w:rsidRPr="0034509A" w:rsidRDefault="00862A01" w:rsidP="0034509A">
      <w:pPr>
        <w:pStyle w:val="a4"/>
        <w:autoSpaceDE/>
        <w:autoSpaceDN/>
        <w:adjustRightInd/>
        <w:rPr>
          <w:b/>
        </w:rPr>
      </w:pPr>
    </w:p>
    <w:p w:rsidR="00237497" w:rsidRPr="0034509A" w:rsidRDefault="00D62579" w:rsidP="0034509A">
      <w:pPr>
        <w:ind w:firstLine="709"/>
      </w:pPr>
      <w:r w:rsidRPr="0034509A">
        <w:t xml:space="preserve">Реализация </w:t>
      </w:r>
      <w:r w:rsidR="001D5DC5" w:rsidRPr="0034509A">
        <w:t xml:space="preserve">муниципальной </w:t>
      </w:r>
      <w:r w:rsidR="006000A7" w:rsidRPr="0034509A">
        <w:t>Программы позволит системно решать накопившиеся проблемы</w:t>
      </w:r>
      <w:r w:rsidR="00237497" w:rsidRPr="0034509A">
        <w:t xml:space="preserve"> и выйти на заданные параметры:</w:t>
      </w:r>
    </w:p>
    <w:p w:rsidR="00237497" w:rsidRPr="0034509A" w:rsidRDefault="006000A7" w:rsidP="0034509A">
      <w:pPr>
        <w:pStyle w:val="a4"/>
        <w:numPr>
          <w:ilvl w:val="0"/>
          <w:numId w:val="20"/>
        </w:numPr>
        <w:ind w:left="1134"/>
      </w:pPr>
      <w:r w:rsidRPr="0034509A">
        <w:t>обеспечение ежегодного сокращения потребления топливно-энергетических ресурсов многокварти</w:t>
      </w:r>
      <w:r w:rsidR="0048732D" w:rsidRPr="0034509A">
        <w:t xml:space="preserve">рными домами города Пушкино </w:t>
      </w:r>
      <w:r w:rsidRPr="0034509A">
        <w:t>до значений нормативных потерь;</w:t>
      </w:r>
    </w:p>
    <w:p w:rsidR="00237497" w:rsidRPr="0034509A" w:rsidRDefault="006000A7" w:rsidP="0034509A">
      <w:pPr>
        <w:pStyle w:val="a4"/>
        <w:numPr>
          <w:ilvl w:val="0"/>
          <w:numId w:val="20"/>
        </w:numPr>
        <w:ind w:left="1134"/>
      </w:pPr>
      <w:r w:rsidRPr="0034509A">
        <w:t xml:space="preserve">переход на приборный учет энергоресурсов в многоквартирных домах в соответствии с требованиями Федерального закона РФ от 23.11.2009 № 261-ФЗ «Об энергосбережении и о повышении </w:t>
      </w:r>
      <w:r w:rsidR="00D61A7B" w:rsidRPr="0034509A">
        <w:t>энергетической эффективности,</w:t>
      </w:r>
      <w:r w:rsidRPr="0034509A">
        <w:t xml:space="preserve"> и о внесении изменений в отдельные законодател</w:t>
      </w:r>
      <w:r w:rsidR="00237497" w:rsidRPr="0034509A">
        <w:t>ьные акты Российской Федерации»;</w:t>
      </w:r>
    </w:p>
    <w:p w:rsidR="00237497" w:rsidRPr="0034509A" w:rsidRDefault="00702D48" w:rsidP="0034509A">
      <w:pPr>
        <w:pStyle w:val="a4"/>
        <w:numPr>
          <w:ilvl w:val="0"/>
          <w:numId w:val="20"/>
        </w:numPr>
        <w:ind w:left="1134"/>
      </w:pPr>
      <w:r w:rsidRPr="0034509A">
        <w:rPr>
          <w:rFonts w:eastAsia="Arial Unicode MS"/>
        </w:rPr>
        <w:t>повышение надежности систем уличного освещения;</w:t>
      </w:r>
    </w:p>
    <w:p w:rsidR="0083209F" w:rsidRPr="0034509A" w:rsidRDefault="0083209F" w:rsidP="0034509A">
      <w:pPr>
        <w:pStyle w:val="a4"/>
        <w:numPr>
          <w:ilvl w:val="0"/>
          <w:numId w:val="20"/>
        </w:numPr>
        <w:ind w:left="1134"/>
      </w:pPr>
      <w:r w:rsidRPr="0034509A">
        <w:rPr>
          <w:rFonts w:eastAsia="Arial Unicode MS"/>
        </w:rPr>
        <w:t>повышение энергетической эффективности в бюджетной сфере.</w:t>
      </w:r>
    </w:p>
    <w:p w:rsidR="00DC138F" w:rsidRPr="0034509A" w:rsidRDefault="00DC138F" w:rsidP="0034509A"/>
    <w:p w:rsidR="00DC138F" w:rsidRPr="0034509A" w:rsidRDefault="00374AE1" w:rsidP="0034509A">
      <w:pPr>
        <w:pStyle w:val="a4"/>
        <w:numPr>
          <w:ilvl w:val="0"/>
          <w:numId w:val="19"/>
        </w:numPr>
        <w:jc w:val="center"/>
        <w:rPr>
          <w:b/>
        </w:rPr>
      </w:pPr>
      <w:r w:rsidRPr="0034509A">
        <w:rPr>
          <w:b/>
        </w:rPr>
        <w:t>Описание ц</w:t>
      </w:r>
      <w:r w:rsidR="00DC138F" w:rsidRPr="0034509A">
        <w:rPr>
          <w:b/>
        </w:rPr>
        <w:t>ел</w:t>
      </w:r>
      <w:r w:rsidRPr="0034509A">
        <w:rPr>
          <w:b/>
        </w:rPr>
        <w:t>ей и задач</w:t>
      </w:r>
      <w:r w:rsidR="00DC138F" w:rsidRPr="0034509A">
        <w:rPr>
          <w:b/>
        </w:rPr>
        <w:t xml:space="preserve"> муниципальной Программы</w:t>
      </w:r>
    </w:p>
    <w:p w:rsidR="00702D48" w:rsidRPr="0034509A" w:rsidRDefault="00702D48" w:rsidP="0034509A">
      <w:pPr>
        <w:pStyle w:val="a4"/>
        <w:rPr>
          <w:b/>
        </w:rPr>
      </w:pPr>
    </w:p>
    <w:p w:rsidR="00DC138F" w:rsidRPr="0034509A" w:rsidRDefault="00DC138F" w:rsidP="0034509A">
      <w:pPr>
        <w:ind w:firstLine="720"/>
      </w:pPr>
      <w:r w:rsidRPr="0034509A">
        <w:t xml:space="preserve">Целью муниципальной </w:t>
      </w:r>
      <w:r w:rsidR="008810FA" w:rsidRPr="0034509A">
        <w:t>П</w:t>
      </w:r>
      <w:r w:rsidRPr="0034509A">
        <w:t>рограммы «Энергосбережение и повышение энергетической эффективности в городе Пушкино на 201</w:t>
      </w:r>
      <w:r w:rsidR="00827DB8" w:rsidRPr="0034509A">
        <w:t>7</w:t>
      </w:r>
      <w:r w:rsidRPr="0034509A">
        <w:t>-20</w:t>
      </w:r>
      <w:r w:rsidR="00827DB8" w:rsidRPr="0034509A">
        <w:t>21</w:t>
      </w:r>
      <w:r w:rsidRPr="0034509A">
        <w:t xml:space="preserve"> годы»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987E0D" w:rsidRPr="0034509A" w:rsidRDefault="00DC138F" w:rsidP="0034509A">
      <w:pPr>
        <w:ind w:firstLine="720"/>
      </w:pPr>
      <w:r w:rsidRPr="0034509A">
        <w:t>Задач</w:t>
      </w:r>
      <w:r w:rsidR="00BE76E5" w:rsidRPr="0034509A">
        <w:t>ами</w:t>
      </w:r>
      <w:r w:rsidR="00833580" w:rsidRPr="0034509A">
        <w:t xml:space="preserve"> П</w:t>
      </w:r>
      <w:r w:rsidRPr="0034509A">
        <w:t>рограммы явля</w:t>
      </w:r>
      <w:r w:rsidR="00BE76E5" w:rsidRPr="0034509A">
        <w:t>ю</w:t>
      </w:r>
      <w:r w:rsidRPr="0034509A">
        <w:t>тся</w:t>
      </w:r>
      <w:r w:rsidR="00987E0D" w:rsidRPr="0034509A">
        <w:t>:</w:t>
      </w:r>
    </w:p>
    <w:p w:rsidR="00987E0D" w:rsidRPr="0034509A" w:rsidRDefault="00584490" w:rsidP="0034509A">
      <w:pPr>
        <w:pStyle w:val="a4"/>
        <w:numPr>
          <w:ilvl w:val="0"/>
          <w:numId w:val="21"/>
        </w:numPr>
        <w:ind w:left="1134"/>
      </w:pPr>
      <w:r w:rsidRPr="0034509A">
        <w:t>повышение энергетической эффективности в жилищном фонде города Пушкино</w:t>
      </w:r>
      <w:r w:rsidR="00987E0D" w:rsidRPr="0034509A">
        <w:t>;</w:t>
      </w:r>
    </w:p>
    <w:p w:rsidR="00987E0D" w:rsidRPr="0034509A" w:rsidRDefault="00584490" w:rsidP="0034509A">
      <w:pPr>
        <w:pStyle w:val="a4"/>
        <w:numPr>
          <w:ilvl w:val="0"/>
          <w:numId w:val="21"/>
        </w:numPr>
        <w:ind w:left="1134"/>
      </w:pPr>
      <w:r w:rsidRPr="0034509A">
        <w:t>повышение энергетической эффективности и надёжности функционирования сети уличного освещения</w:t>
      </w:r>
      <w:r w:rsidR="00702D48" w:rsidRPr="0034509A">
        <w:t>;</w:t>
      </w:r>
    </w:p>
    <w:p w:rsidR="00702D48" w:rsidRPr="0034509A" w:rsidRDefault="00584490" w:rsidP="0034509A">
      <w:pPr>
        <w:pStyle w:val="a4"/>
        <w:numPr>
          <w:ilvl w:val="0"/>
          <w:numId w:val="21"/>
        </w:numPr>
        <w:ind w:left="1134"/>
      </w:pPr>
      <w:r w:rsidRPr="0034509A">
        <w:rPr>
          <w:rFonts w:eastAsia="Times New Roman"/>
        </w:rPr>
        <w:t>Рациональное использование энергетических ресурсов   и повышение энергетической эффективности в бюджетной сфере</w:t>
      </w:r>
      <w:r w:rsidR="00833580" w:rsidRPr="0034509A">
        <w:rPr>
          <w:rFonts w:eastAsia="Times New Roman"/>
        </w:rPr>
        <w:t>.</w:t>
      </w:r>
    </w:p>
    <w:p w:rsidR="00355143" w:rsidRPr="0034509A" w:rsidRDefault="00355143" w:rsidP="0034509A">
      <w:pPr>
        <w:ind w:left="774"/>
      </w:pPr>
      <w:r w:rsidRPr="0034509A">
        <w:t>Дополнительными задачами выступают:</w:t>
      </w:r>
    </w:p>
    <w:p w:rsidR="00355143" w:rsidRPr="0034509A" w:rsidRDefault="00355143" w:rsidP="0034509A">
      <w:pPr>
        <w:pStyle w:val="a4"/>
        <w:numPr>
          <w:ilvl w:val="0"/>
          <w:numId w:val="28"/>
        </w:numPr>
        <w:ind w:left="1134"/>
      </w:pPr>
      <w:r w:rsidRPr="0034509A">
        <w:t>повышение энергетической эффективности в системах коммунальной инфраструктуры;</w:t>
      </w:r>
    </w:p>
    <w:p w:rsidR="00355143" w:rsidRPr="0034509A" w:rsidRDefault="00355143" w:rsidP="0034509A">
      <w:pPr>
        <w:pStyle w:val="a4"/>
        <w:numPr>
          <w:ilvl w:val="0"/>
          <w:numId w:val="28"/>
        </w:numPr>
        <w:ind w:left="1134"/>
      </w:pPr>
      <w:r w:rsidRPr="0034509A">
        <w:t>повышение энергетической эффективности общественного транспорта и транспортной инфраструктуры;</w:t>
      </w:r>
    </w:p>
    <w:p w:rsidR="00355143" w:rsidRPr="0034509A" w:rsidRDefault="00355143" w:rsidP="0034509A">
      <w:pPr>
        <w:pStyle w:val="a4"/>
        <w:numPr>
          <w:ilvl w:val="0"/>
          <w:numId w:val="28"/>
        </w:numPr>
        <w:ind w:left="1134"/>
      </w:pPr>
      <w:r w:rsidRPr="0034509A">
        <w:t>повышение энергетической эффективности на территории города Пушкино.</w:t>
      </w:r>
    </w:p>
    <w:p w:rsidR="00DD6564" w:rsidRPr="0034509A" w:rsidRDefault="00DD6564" w:rsidP="0034509A">
      <w:pPr>
        <w:ind w:firstLine="720"/>
      </w:pPr>
    </w:p>
    <w:p w:rsidR="00702D48" w:rsidRPr="0034509A" w:rsidRDefault="00374AE1" w:rsidP="0034509A">
      <w:pPr>
        <w:pStyle w:val="ConsPlusNormal"/>
        <w:widowControl/>
        <w:numPr>
          <w:ilvl w:val="0"/>
          <w:numId w:val="19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09A">
        <w:rPr>
          <w:rFonts w:ascii="Times New Roman" w:hAnsi="Times New Roman" w:cs="Times New Roman"/>
          <w:b/>
          <w:sz w:val="24"/>
          <w:szCs w:val="24"/>
        </w:rPr>
        <w:t>Обобщенная х</w:t>
      </w:r>
      <w:r w:rsidR="00DD6564" w:rsidRPr="0034509A">
        <w:rPr>
          <w:rFonts w:ascii="Times New Roman" w:hAnsi="Times New Roman" w:cs="Times New Roman"/>
          <w:b/>
          <w:sz w:val="24"/>
          <w:szCs w:val="24"/>
        </w:rPr>
        <w:t xml:space="preserve">арактеристика основных </w:t>
      </w:r>
      <w:r w:rsidRPr="0034509A">
        <w:rPr>
          <w:rFonts w:ascii="Times New Roman" w:hAnsi="Times New Roman" w:cs="Times New Roman"/>
          <w:b/>
          <w:sz w:val="24"/>
          <w:szCs w:val="24"/>
        </w:rPr>
        <w:t>мероприятий муниципальной П</w:t>
      </w:r>
      <w:r w:rsidR="00322830" w:rsidRPr="0034509A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7E0D" w:rsidRPr="003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09A">
        <w:rPr>
          <w:rFonts w:ascii="Times New Roman" w:hAnsi="Times New Roman" w:cs="Times New Roman"/>
          <w:b/>
          <w:sz w:val="24"/>
          <w:szCs w:val="24"/>
        </w:rPr>
        <w:t>с обоснованием необходимости их осуществления</w:t>
      </w:r>
    </w:p>
    <w:p w:rsidR="00322830" w:rsidRPr="0034509A" w:rsidRDefault="00322830" w:rsidP="0034509A">
      <w:pPr>
        <w:pStyle w:val="ConsPlusNormal"/>
        <w:widowControl/>
        <w:tabs>
          <w:tab w:val="left" w:pos="567"/>
        </w:tabs>
        <w:spacing w:after="0" w:line="240" w:lineRule="auto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2830" w:rsidRPr="0034509A" w:rsidRDefault="00322830" w:rsidP="0034509A">
      <w:pPr>
        <w:pStyle w:val="ConsPlusNormal"/>
        <w:widowControl/>
        <w:tabs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509A">
        <w:rPr>
          <w:rFonts w:ascii="Times New Roman" w:hAnsi="Times New Roman" w:cs="Times New Roman"/>
          <w:sz w:val="24"/>
          <w:szCs w:val="24"/>
        </w:rPr>
        <w:tab/>
        <w:t xml:space="preserve">Достижение целей и задач </w:t>
      </w:r>
      <w:r w:rsidR="001D5DC5" w:rsidRPr="0034509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33580" w:rsidRPr="0034509A">
        <w:rPr>
          <w:rFonts w:ascii="Times New Roman" w:hAnsi="Times New Roman" w:cs="Times New Roman"/>
          <w:sz w:val="24"/>
          <w:szCs w:val="24"/>
        </w:rPr>
        <w:t>Программы</w:t>
      </w:r>
      <w:r w:rsidRPr="0034509A">
        <w:rPr>
          <w:rFonts w:ascii="Times New Roman" w:hAnsi="Times New Roman" w:cs="Times New Roman"/>
          <w:sz w:val="24"/>
          <w:szCs w:val="24"/>
        </w:rPr>
        <w:t xml:space="preserve"> осуществляется путем реализ</w:t>
      </w:r>
      <w:r w:rsidR="00833580" w:rsidRPr="0034509A">
        <w:rPr>
          <w:rFonts w:ascii="Times New Roman" w:hAnsi="Times New Roman" w:cs="Times New Roman"/>
          <w:sz w:val="24"/>
          <w:szCs w:val="24"/>
        </w:rPr>
        <w:t>ации мероприятий П</w:t>
      </w:r>
      <w:r w:rsidRPr="0034509A">
        <w:rPr>
          <w:rFonts w:ascii="Times New Roman" w:hAnsi="Times New Roman" w:cs="Times New Roman"/>
          <w:sz w:val="24"/>
          <w:szCs w:val="24"/>
        </w:rPr>
        <w:t xml:space="preserve">рограммы. Перечень мероприятий приведен в приложении № </w:t>
      </w:r>
      <w:r w:rsidR="00F66BE3" w:rsidRPr="0034509A">
        <w:rPr>
          <w:rFonts w:ascii="Times New Roman" w:hAnsi="Times New Roman" w:cs="Times New Roman"/>
          <w:sz w:val="24"/>
          <w:szCs w:val="24"/>
        </w:rPr>
        <w:t>1</w:t>
      </w:r>
      <w:r w:rsidRPr="0034509A">
        <w:rPr>
          <w:rFonts w:ascii="Times New Roman" w:hAnsi="Times New Roman" w:cs="Times New Roman"/>
          <w:sz w:val="24"/>
          <w:szCs w:val="24"/>
        </w:rPr>
        <w:t xml:space="preserve"> к </w:t>
      </w:r>
      <w:r w:rsidR="00833580" w:rsidRPr="0034509A">
        <w:rPr>
          <w:rFonts w:ascii="Times New Roman" w:hAnsi="Times New Roman" w:cs="Times New Roman"/>
          <w:sz w:val="24"/>
          <w:szCs w:val="24"/>
        </w:rPr>
        <w:t>Программе</w:t>
      </w:r>
      <w:r w:rsidRPr="0034509A">
        <w:rPr>
          <w:rFonts w:ascii="Times New Roman" w:hAnsi="Times New Roman" w:cs="Times New Roman"/>
          <w:sz w:val="24"/>
          <w:szCs w:val="24"/>
        </w:rPr>
        <w:t>.</w:t>
      </w:r>
    </w:p>
    <w:p w:rsidR="00DC138F" w:rsidRPr="0034509A" w:rsidRDefault="00DC138F" w:rsidP="0034509A"/>
    <w:p w:rsidR="009F786F" w:rsidRPr="0034509A" w:rsidRDefault="009F786F" w:rsidP="0034509A">
      <w:pPr>
        <w:pStyle w:val="a4"/>
        <w:widowControl w:val="0"/>
        <w:numPr>
          <w:ilvl w:val="0"/>
          <w:numId w:val="19"/>
        </w:numPr>
        <w:jc w:val="center"/>
        <w:rPr>
          <w:b/>
        </w:rPr>
      </w:pPr>
      <w:r w:rsidRPr="0034509A">
        <w:rPr>
          <w:b/>
        </w:rPr>
        <w:t>Планируемые резул</w:t>
      </w:r>
      <w:r w:rsidR="00374AE1" w:rsidRPr="0034509A">
        <w:rPr>
          <w:b/>
        </w:rPr>
        <w:t>ьтаты реализации муниципальной П</w:t>
      </w:r>
      <w:r w:rsidRPr="0034509A">
        <w:rPr>
          <w:b/>
        </w:rPr>
        <w:t xml:space="preserve">рограммы </w:t>
      </w:r>
      <w:r w:rsidR="00374AE1" w:rsidRPr="0034509A">
        <w:rPr>
          <w:b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83209F" w:rsidRPr="0034509A" w:rsidRDefault="0083209F" w:rsidP="0034509A">
      <w:pPr>
        <w:pStyle w:val="a4"/>
        <w:widowControl w:val="0"/>
        <w:rPr>
          <w:b/>
        </w:rPr>
      </w:pPr>
    </w:p>
    <w:p w:rsidR="009F786F" w:rsidRPr="0034509A" w:rsidRDefault="009F786F" w:rsidP="0034509A">
      <w:pPr>
        <w:widowControl w:val="0"/>
        <w:ind w:firstLine="540"/>
      </w:pPr>
      <w:r w:rsidRPr="0034509A">
        <w:rPr>
          <w:b/>
        </w:rPr>
        <w:tab/>
      </w:r>
      <w:r w:rsidRPr="0034509A">
        <w:t xml:space="preserve">Планируемые результаты </w:t>
      </w:r>
      <w:r w:rsidR="00D61A7B" w:rsidRPr="0034509A">
        <w:t>реализации</w:t>
      </w:r>
      <w:r w:rsidR="001D5DC5" w:rsidRPr="0034509A">
        <w:t xml:space="preserve"> муниципальной</w:t>
      </w:r>
      <w:r w:rsidR="00614676" w:rsidRPr="0034509A">
        <w:t xml:space="preserve"> </w:t>
      </w:r>
      <w:r w:rsidR="00833580" w:rsidRPr="0034509A">
        <w:t xml:space="preserve">Программы </w:t>
      </w:r>
      <w:r w:rsidRPr="0034509A">
        <w:t xml:space="preserve">и их динамика по годам реализации муниципальной </w:t>
      </w:r>
      <w:r w:rsidR="00614676" w:rsidRPr="0034509A">
        <w:t>П</w:t>
      </w:r>
      <w:r w:rsidRPr="0034509A">
        <w:t>рограммы приведены в Приложении №</w:t>
      </w:r>
      <w:r w:rsidR="00F66BE3" w:rsidRPr="0034509A">
        <w:t>2</w:t>
      </w:r>
      <w:r w:rsidRPr="0034509A">
        <w:t xml:space="preserve"> к </w:t>
      </w:r>
      <w:r w:rsidR="00833580" w:rsidRPr="0034509A">
        <w:t>Программе</w:t>
      </w:r>
      <w:r w:rsidRPr="0034509A">
        <w:t>.</w:t>
      </w:r>
    </w:p>
    <w:p w:rsidR="008975E1" w:rsidRPr="0034509A" w:rsidRDefault="008975E1" w:rsidP="0034509A">
      <w:pPr>
        <w:autoSpaceDE/>
        <w:autoSpaceDN/>
        <w:adjustRightInd/>
        <w:jc w:val="center"/>
        <w:rPr>
          <w:b/>
        </w:rPr>
      </w:pPr>
    </w:p>
    <w:p w:rsidR="00C5522E" w:rsidRPr="0034509A" w:rsidRDefault="00F83358" w:rsidP="0034509A">
      <w:pPr>
        <w:ind w:firstLine="29"/>
        <w:jc w:val="center"/>
        <w:rPr>
          <w:b/>
        </w:rPr>
      </w:pPr>
      <w:r w:rsidRPr="0034509A">
        <w:rPr>
          <w:b/>
        </w:rPr>
        <w:t>6</w:t>
      </w:r>
      <w:r w:rsidR="00C5522E" w:rsidRPr="0034509A">
        <w:rPr>
          <w:b/>
        </w:rPr>
        <w:t>. Методика расчета значений показателей эффектив</w:t>
      </w:r>
      <w:r w:rsidR="00374AE1" w:rsidRPr="0034509A">
        <w:rPr>
          <w:b/>
        </w:rPr>
        <w:t>ности реализации муниципальной П</w:t>
      </w:r>
      <w:r w:rsidR="00C5522E" w:rsidRPr="0034509A">
        <w:rPr>
          <w:b/>
        </w:rPr>
        <w:t>рограммы</w:t>
      </w:r>
    </w:p>
    <w:p w:rsidR="005D6DBC" w:rsidRPr="0034509A" w:rsidRDefault="005D6DBC" w:rsidP="0034509A">
      <w:pPr>
        <w:ind w:firstLine="708"/>
        <w:rPr>
          <w:rFonts w:eastAsia="Times New Roman"/>
        </w:rPr>
      </w:pPr>
    </w:p>
    <w:p w:rsidR="002459B9" w:rsidRPr="0034509A" w:rsidRDefault="0067077B" w:rsidP="0034509A">
      <w:pPr>
        <w:ind w:right="-177" w:firstLine="540"/>
      </w:pPr>
      <w:r w:rsidRPr="0034509A">
        <w:t>Методика расчета значений показателей эффективности реализации муниципальной Программы приведены в Приложении №3 к Программе</w:t>
      </w:r>
      <w:r w:rsidR="00C6622E" w:rsidRPr="0034509A">
        <w:t xml:space="preserve">, </w:t>
      </w:r>
      <w:r w:rsidR="00C6622E" w:rsidRPr="0034509A">
        <w:rPr>
          <w:rFonts w:eastAsia="Times New Roman"/>
          <w:color w:val="000000"/>
        </w:rPr>
        <w:t>индикаторы для расчёта значений целевых показателей муниципальной программы в области энергосбережения и повышения энергетической эффективности приведены в Приложении №4 к Программе</w:t>
      </w:r>
      <w:r w:rsidR="004B6E9D" w:rsidRPr="0034509A">
        <w:t>.</w:t>
      </w:r>
    </w:p>
    <w:p w:rsidR="00DF6C18" w:rsidRPr="0034509A" w:rsidRDefault="00DF6C18" w:rsidP="0034509A">
      <w:pPr>
        <w:ind w:right="-177"/>
      </w:pPr>
    </w:p>
    <w:p w:rsidR="000F3783" w:rsidRPr="0034509A" w:rsidRDefault="004A163A" w:rsidP="0034509A">
      <w:pPr>
        <w:jc w:val="center"/>
        <w:rPr>
          <w:b/>
        </w:rPr>
      </w:pPr>
      <w:r w:rsidRPr="0034509A">
        <w:rPr>
          <w:b/>
        </w:rPr>
        <w:t>7</w:t>
      </w:r>
      <w:r w:rsidR="000F3783" w:rsidRPr="0034509A">
        <w:rPr>
          <w:b/>
        </w:rPr>
        <w:t xml:space="preserve">. Порядок взаимодействия ответственных за выполнение мероприятий </w:t>
      </w:r>
      <w:r w:rsidR="001B602A" w:rsidRPr="0034509A">
        <w:rPr>
          <w:b/>
        </w:rPr>
        <w:t xml:space="preserve">муниципальной </w:t>
      </w:r>
      <w:r w:rsidR="00195E68" w:rsidRPr="0034509A">
        <w:rPr>
          <w:b/>
        </w:rPr>
        <w:t>Программы</w:t>
      </w:r>
      <w:r w:rsidR="001B602A" w:rsidRPr="0034509A">
        <w:rPr>
          <w:b/>
        </w:rPr>
        <w:t xml:space="preserve"> </w:t>
      </w:r>
      <w:r w:rsidR="000F3783" w:rsidRPr="0034509A">
        <w:rPr>
          <w:b/>
        </w:rPr>
        <w:t xml:space="preserve">с муниципальным заказчиком </w:t>
      </w:r>
      <w:r w:rsidR="00374AE1" w:rsidRPr="0034509A">
        <w:rPr>
          <w:b/>
        </w:rPr>
        <w:t xml:space="preserve">муниципальной </w:t>
      </w:r>
      <w:r w:rsidR="00195E68" w:rsidRPr="0034509A">
        <w:rPr>
          <w:b/>
        </w:rPr>
        <w:t>Программы</w:t>
      </w:r>
    </w:p>
    <w:p w:rsidR="00966A7D" w:rsidRPr="0034509A" w:rsidRDefault="00966A7D" w:rsidP="0034509A">
      <w:pPr>
        <w:tabs>
          <w:tab w:val="left" w:pos="709"/>
        </w:tabs>
        <w:jc w:val="center"/>
        <w:rPr>
          <w:b/>
        </w:rPr>
      </w:pPr>
    </w:p>
    <w:p w:rsidR="00E124D8" w:rsidRPr="0034509A" w:rsidRDefault="00E124D8" w:rsidP="0034509A">
      <w:pPr>
        <w:ind w:firstLine="708"/>
      </w:pPr>
      <w:r w:rsidRPr="0034509A">
        <w:t xml:space="preserve">Разработка и реализация муниципальной </w:t>
      </w:r>
      <w:r w:rsidR="001D5DC5" w:rsidRPr="0034509A">
        <w:t>П</w:t>
      </w:r>
      <w:r w:rsidRPr="0034509A">
        <w:t>рограммы «Энергосбережение и повышение энергетической эффективности в городе Пушкино на 201</w:t>
      </w:r>
      <w:r w:rsidR="00827DB8" w:rsidRPr="0034509A">
        <w:t>7</w:t>
      </w:r>
      <w:r w:rsidRPr="0034509A">
        <w:t>-20</w:t>
      </w:r>
      <w:r w:rsidR="00827DB8" w:rsidRPr="0034509A">
        <w:t>21</w:t>
      </w:r>
      <w:r w:rsidRPr="0034509A">
        <w:t xml:space="preserve"> годы» осуществляется </w:t>
      </w:r>
      <w:r w:rsidR="001D5DC5" w:rsidRPr="0034509A">
        <w:t xml:space="preserve">                </w:t>
      </w:r>
      <w:r w:rsidRPr="0034509A">
        <w:t>в соответствии с Порядком разработки и реализации муниципальных программ Пушкинского муниципального района</w:t>
      </w:r>
      <w:r w:rsidR="008810FA" w:rsidRPr="0034509A">
        <w:t xml:space="preserve"> и городского поселения Пушкино</w:t>
      </w:r>
      <w:r w:rsidR="004951B8" w:rsidRPr="0034509A">
        <w:t xml:space="preserve"> Пушкинского муниципального района</w:t>
      </w:r>
      <w:r w:rsidRPr="0034509A">
        <w:t xml:space="preserve">, утвержденным Постановлением администрации Пушкинского муниципального района от </w:t>
      </w:r>
      <w:r w:rsidR="003C4718" w:rsidRPr="0034509A">
        <w:t>01.08.2013</w:t>
      </w:r>
      <w:r w:rsidRPr="0034509A">
        <w:t xml:space="preserve">№ </w:t>
      </w:r>
      <w:r w:rsidR="003C4718" w:rsidRPr="0034509A">
        <w:t>2105</w:t>
      </w:r>
      <w:r w:rsidRPr="0034509A">
        <w:t>.</w:t>
      </w:r>
    </w:p>
    <w:p w:rsidR="00827DB8" w:rsidRPr="0034509A" w:rsidRDefault="00827DB8" w:rsidP="0034509A">
      <w:pPr>
        <w:ind w:firstLine="708"/>
      </w:pPr>
      <w:r w:rsidRPr="0034509A">
        <w:t>Муниципальным</w:t>
      </w:r>
      <w:r w:rsidR="0067077B" w:rsidRPr="0034509A">
        <w:t>и заказчиками</w:t>
      </w:r>
      <w:r w:rsidRPr="0034509A">
        <w:t xml:space="preserve"> Программы «Энергосбережение и повышение энергетической эффективности в городе Пушкино на 2017-2021 годы» </w:t>
      </w:r>
      <w:r w:rsidR="0067077B" w:rsidRPr="0034509A">
        <w:t>являются</w:t>
      </w:r>
      <w:r w:rsidRPr="0034509A">
        <w:t xml:space="preserve"> Управление </w:t>
      </w:r>
      <w:r w:rsidR="0067077B" w:rsidRPr="0034509A">
        <w:t>жилищно-коммунального хозяйства</w:t>
      </w:r>
      <w:r w:rsidRPr="0034509A">
        <w:t xml:space="preserve"> </w:t>
      </w:r>
      <w:r w:rsidR="004951B8" w:rsidRPr="0034509A">
        <w:t>и</w:t>
      </w:r>
      <w:r w:rsidRPr="0034509A">
        <w:t xml:space="preserve"> </w:t>
      </w:r>
      <w:r w:rsidR="0067077B" w:rsidRPr="0034509A">
        <w:t xml:space="preserve">Управление </w:t>
      </w:r>
      <w:r w:rsidRPr="0034509A">
        <w:t>благоустройства администрации Пушкинского муниципального района.</w:t>
      </w:r>
    </w:p>
    <w:p w:rsidR="004F0F72" w:rsidRPr="0034509A" w:rsidRDefault="004F0F72" w:rsidP="0034509A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509A">
        <w:rPr>
          <w:rFonts w:ascii="Times New Roman" w:hAnsi="Times New Roman"/>
          <w:sz w:val="24"/>
          <w:szCs w:val="24"/>
        </w:rPr>
        <w:t>Муниципальный заказчик определяет ответственных за выполнение мероприятий Программы и обеспечивает взаимодействие между ответственными за выполнение отдельных мероприятий Программы.</w:t>
      </w:r>
    </w:p>
    <w:p w:rsidR="00450DD3" w:rsidRPr="0034509A" w:rsidRDefault="00450DD3" w:rsidP="0034509A">
      <w:pPr>
        <w:ind w:firstLine="708"/>
      </w:pPr>
      <w:r w:rsidRPr="0034509A">
        <w:t xml:space="preserve">Координатором муниципальной </w:t>
      </w:r>
      <w:r w:rsidR="001D5DC5" w:rsidRPr="0034509A">
        <w:t>П</w:t>
      </w:r>
      <w:r w:rsidRPr="0034509A">
        <w:t>рограммы «Энергосбережение и повышение энергетической эффективности в городе Пушкино на 201</w:t>
      </w:r>
      <w:r w:rsidR="00827DB8" w:rsidRPr="0034509A">
        <w:t>7</w:t>
      </w:r>
      <w:r w:rsidRPr="0034509A">
        <w:t>-20</w:t>
      </w:r>
      <w:r w:rsidR="00827DB8" w:rsidRPr="0034509A">
        <w:t>21</w:t>
      </w:r>
      <w:r w:rsidRPr="0034509A">
        <w:t xml:space="preserve"> годы» является заместитель Главы администрации Пушкинского муниципального района, курирующий направление деятельности Управления </w:t>
      </w:r>
      <w:r w:rsidR="0067077B" w:rsidRPr="0034509A">
        <w:t>жилищно-коммунального хозяйства и Управления</w:t>
      </w:r>
      <w:r w:rsidR="00827DB8" w:rsidRPr="0034509A">
        <w:t xml:space="preserve"> благоустройства </w:t>
      </w:r>
      <w:r w:rsidRPr="0034509A">
        <w:t>администрации Пушкинского муниципального района.</w:t>
      </w:r>
    </w:p>
    <w:p w:rsidR="004F0F72" w:rsidRPr="0034509A" w:rsidRDefault="004F0F72" w:rsidP="0034509A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509A">
        <w:rPr>
          <w:rFonts w:ascii="Times New Roman" w:hAnsi="Times New Roman"/>
          <w:sz w:val="24"/>
          <w:szCs w:val="24"/>
        </w:rPr>
        <w:t xml:space="preserve">Координатор </w:t>
      </w:r>
      <w:r w:rsidR="001D5DC5" w:rsidRPr="0034509A">
        <w:rPr>
          <w:rFonts w:ascii="Times New Roman" w:hAnsi="Times New Roman"/>
          <w:sz w:val="24"/>
          <w:szCs w:val="24"/>
        </w:rPr>
        <w:t>П</w:t>
      </w:r>
      <w:r w:rsidRPr="0034509A">
        <w:rPr>
          <w:rFonts w:ascii="Times New Roman" w:hAnsi="Times New Roman"/>
          <w:sz w:val="24"/>
          <w:szCs w:val="24"/>
        </w:rPr>
        <w:t>рограммы организовывает работу, направленную на координацию деятельности исполнителей Программы в п</w:t>
      </w:r>
      <w:r w:rsidR="0067077B" w:rsidRPr="0034509A">
        <w:rPr>
          <w:rFonts w:ascii="Times New Roman" w:hAnsi="Times New Roman"/>
          <w:sz w:val="24"/>
          <w:szCs w:val="24"/>
        </w:rPr>
        <w:t>роцессе разработки и реализации</w:t>
      </w:r>
      <w:r w:rsidRPr="0034509A">
        <w:rPr>
          <w:rFonts w:ascii="Times New Roman" w:hAnsi="Times New Roman"/>
          <w:sz w:val="24"/>
          <w:szCs w:val="24"/>
        </w:rPr>
        <w:t xml:space="preserve">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4F0F72" w:rsidRPr="0034509A" w:rsidRDefault="004F0F72" w:rsidP="0034509A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509A">
        <w:rPr>
          <w:rFonts w:ascii="Times New Roman" w:hAnsi="Times New Roman"/>
          <w:sz w:val="24"/>
          <w:szCs w:val="24"/>
        </w:rPr>
        <w:t xml:space="preserve">Координатор </w:t>
      </w:r>
      <w:r w:rsidR="001D5DC5" w:rsidRPr="0034509A">
        <w:rPr>
          <w:rFonts w:ascii="Times New Roman" w:hAnsi="Times New Roman"/>
          <w:sz w:val="24"/>
          <w:szCs w:val="24"/>
        </w:rPr>
        <w:t>П</w:t>
      </w:r>
      <w:r w:rsidRPr="0034509A">
        <w:rPr>
          <w:rFonts w:ascii="Times New Roman" w:hAnsi="Times New Roman"/>
          <w:sz w:val="24"/>
          <w:szCs w:val="24"/>
        </w:rPr>
        <w:t>рограммы осуществляет координацию деятельности исполнителей Программы по подготовке программных мероприятий, анализу и рациона</w:t>
      </w:r>
      <w:r w:rsidR="0067077B" w:rsidRPr="0034509A">
        <w:rPr>
          <w:rFonts w:ascii="Times New Roman" w:hAnsi="Times New Roman"/>
          <w:sz w:val="24"/>
          <w:szCs w:val="24"/>
        </w:rPr>
        <w:t xml:space="preserve">льному использованию бюджетных </w:t>
      </w:r>
      <w:r w:rsidRPr="0034509A">
        <w:rPr>
          <w:rFonts w:ascii="Times New Roman" w:hAnsi="Times New Roman"/>
          <w:sz w:val="24"/>
          <w:szCs w:val="24"/>
        </w:rPr>
        <w:t>средств.</w:t>
      </w:r>
    </w:p>
    <w:p w:rsidR="004F0F72" w:rsidRPr="0034509A" w:rsidRDefault="004F0F72" w:rsidP="0034509A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509A">
        <w:rPr>
          <w:rFonts w:ascii="Times New Roman" w:hAnsi="Times New Roman"/>
          <w:sz w:val="24"/>
          <w:szCs w:val="24"/>
        </w:rPr>
        <w:t>Для обеспечения текущего контроля муниципальный заказчик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4F0F72" w:rsidRPr="0034509A" w:rsidRDefault="004F0F72" w:rsidP="0034509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4509A">
        <w:rPr>
          <w:rFonts w:ascii="Times New Roman" w:hAnsi="Times New Roman"/>
          <w:sz w:val="24"/>
          <w:szCs w:val="24"/>
        </w:rPr>
        <w:t>Ответственный за выполнение мероприятия Программы:</w:t>
      </w:r>
    </w:p>
    <w:p w:rsidR="00506DA1" w:rsidRPr="0034509A" w:rsidRDefault="00506DA1" w:rsidP="0034509A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34509A"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Программы;</w:t>
      </w:r>
    </w:p>
    <w:p w:rsidR="00506DA1" w:rsidRPr="0034509A" w:rsidRDefault="00506DA1" w:rsidP="0034509A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34509A">
        <w:rPr>
          <w:rFonts w:eastAsia="Times New Roman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506DA1" w:rsidRPr="0034509A" w:rsidRDefault="00506DA1" w:rsidP="0034509A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34509A"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506DA1" w:rsidRPr="0034509A" w:rsidRDefault="00506DA1" w:rsidP="0034509A">
      <w:pPr>
        <w:widowControl w:val="0"/>
        <w:numPr>
          <w:ilvl w:val="0"/>
          <w:numId w:val="23"/>
        </w:numPr>
        <w:autoSpaceDE/>
        <w:autoSpaceDN/>
        <w:adjustRightInd/>
        <w:ind w:left="709" w:hanging="283"/>
      </w:pPr>
      <w:r w:rsidRPr="0034509A">
        <w:rPr>
          <w:rFonts w:eastAsia="Times New Roman"/>
        </w:rPr>
        <w:t>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506DA1" w:rsidRPr="0034509A" w:rsidRDefault="00506DA1" w:rsidP="0034509A">
      <w:pPr>
        <w:widowControl w:val="0"/>
        <w:numPr>
          <w:ilvl w:val="0"/>
          <w:numId w:val="23"/>
        </w:numPr>
        <w:autoSpaceDE/>
        <w:autoSpaceDN/>
        <w:adjustRightInd/>
      </w:pPr>
      <w:r w:rsidRPr="0034509A">
        <w:rPr>
          <w:rFonts w:eastAsia="Times New Roman"/>
        </w:rPr>
        <w:t>вводит в автоматизированную информационно-аналитическую систему мониторинга социально-экономического развития Московской области с использованием типового регионального сегмента ГАС «Управление» информацию о выполнении мероприятий.</w:t>
      </w:r>
    </w:p>
    <w:p w:rsidR="00506DA1" w:rsidRPr="0034509A" w:rsidRDefault="00506DA1" w:rsidP="0034509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783" w:rsidRPr="0034509A" w:rsidRDefault="004A163A" w:rsidP="0034509A">
      <w:pPr>
        <w:widowControl w:val="0"/>
        <w:jc w:val="center"/>
        <w:rPr>
          <w:b/>
        </w:rPr>
      </w:pPr>
      <w:r w:rsidRPr="0034509A">
        <w:rPr>
          <w:b/>
        </w:rPr>
        <w:t>8</w:t>
      </w:r>
      <w:r w:rsidR="000F3783" w:rsidRPr="0034509A">
        <w:rPr>
          <w:b/>
        </w:rPr>
        <w:t xml:space="preserve">. Состав, форма и сроки представления отчетности о ходе реализации мероприятий </w:t>
      </w:r>
      <w:r w:rsidR="00374AE1" w:rsidRPr="0034509A">
        <w:rPr>
          <w:b/>
        </w:rPr>
        <w:t xml:space="preserve">муниципальной </w:t>
      </w:r>
      <w:r w:rsidR="00FA5211" w:rsidRPr="0034509A">
        <w:rPr>
          <w:b/>
        </w:rPr>
        <w:t>Программы</w:t>
      </w:r>
    </w:p>
    <w:p w:rsidR="004F0F72" w:rsidRPr="0034509A" w:rsidRDefault="004F0F72" w:rsidP="0034509A">
      <w:pPr>
        <w:ind w:firstLine="567"/>
      </w:pPr>
    </w:p>
    <w:p w:rsidR="00506DA1" w:rsidRPr="0034509A" w:rsidRDefault="00506DA1" w:rsidP="0034509A">
      <w:pPr>
        <w:ind w:firstLine="709"/>
        <w:rPr>
          <w:rFonts w:eastAsia="Times New Roman"/>
        </w:rPr>
      </w:pPr>
      <w:r w:rsidRPr="0034509A">
        <w:rPr>
          <w:rFonts w:eastAsia="Times New Roman"/>
        </w:rPr>
        <w:t>Контроль за реализацией Программы осуществляется администрацией Пушкинского муниципального района.</w:t>
      </w:r>
    </w:p>
    <w:p w:rsidR="00506DA1" w:rsidRPr="0034509A" w:rsidRDefault="00506DA1" w:rsidP="0034509A">
      <w:pPr>
        <w:ind w:firstLine="708"/>
        <w:rPr>
          <w:rFonts w:eastAsia="Times New Roman"/>
        </w:rPr>
      </w:pPr>
      <w:r w:rsidRPr="0034509A">
        <w:rPr>
          <w:rFonts w:eastAsia="Times New Roman"/>
        </w:rPr>
        <w:t>Ответственный исполнитель ежеквартально до 15 числа месяца, следующего за отчетным кварталом, обеспечивает поступление оперативных отчетов в Управление жилищно-коммунального хозяйства и Управление благоустройства администрации Пушкинского муниципального района,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</w:p>
    <w:p w:rsidR="00506DA1" w:rsidRPr="0034509A" w:rsidRDefault="00506DA1" w:rsidP="0034509A">
      <w:pPr>
        <w:ind w:firstLine="708"/>
        <w:rPr>
          <w:rFonts w:eastAsia="Times New Roman"/>
        </w:rPr>
      </w:pPr>
      <w:r w:rsidRPr="0034509A">
        <w:rPr>
          <w:rFonts w:eastAsia="Times New Roman"/>
        </w:rPr>
        <w:t>С целью контроля за реализацией муниципальной Программы Управление жилищно-коммунального хозяйства и Управление благоустройства администрации Пушкинского муниципального района</w:t>
      </w:r>
      <w:r w:rsidR="00584490" w:rsidRPr="0034509A">
        <w:rPr>
          <w:rFonts w:eastAsia="Times New Roman"/>
        </w:rPr>
        <w:t>:</w:t>
      </w:r>
    </w:p>
    <w:p w:rsidR="00584490" w:rsidRPr="0034509A" w:rsidRDefault="00506DA1" w:rsidP="0034509A">
      <w:pPr>
        <w:widowControl w:val="0"/>
        <w:ind w:firstLine="708"/>
      </w:pPr>
      <w:r w:rsidRPr="0034509A">
        <w:rPr>
          <w:rFonts w:eastAsia="Times New Roman"/>
        </w:rPr>
        <w:t xml:space="preserve">1) </w:t>
      </w:r>
      <w:r w:rsidRPr="0034509A">
        <w:t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</w:t>
      </w:r>
      <w:r w:rsidR="00584490" w:rsidRPr="0034509A">
        <w:t>но приложению № 10.1 к Порядку»:</w:t>
      </w:r>
    </w:p>
    <w:p w:rsidR="00506DA1" w:rsidRPr="0034509A" w:rsidRDefault="00506DA1" w:rsidP="0034509A">
      <w:pPr>
        <w:widowControl w:val="0"/>
        <w:ind w:firstLine="708"/>
      </w:pPr>
      <w:r w:rsidRPr="0034509A">
        <w:t>2) ежеквартально до 15 числа месяца, следующего за отчетным кварталом, формирует в подсистеме ГАСУ МО оперативный отчет о реализации мероприятий Программы по форме согласно приложениям N 9 и N 10 к Порядку, который содержит:</w:t>
      </w:r>
    </w:p>
    <w:p w:rsidR="00506DA1" w:rsidRPr="0034509A" w:rsidRDefault="00506DA1" w:rsidP="0034509A">
      <w:pPr>
        <w:pStyle w:val="ConsPlusNormal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9A">
        <w:rPr>
          <w:rFonts w:ascii="Times New Roman" w:hAnsi="Times New Roman" w:cs="Times New Roman"/>
          <w:sz w:val="24"/>
          <w:szCs w:val="24"/>
        </w:rPr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506DA1" w:rsidRPr="0034509A" w:rsidRDefault="00506DA1" w:rsidP="0034509A">
      <w:pPr>
        <w:pStyle w:val="ConsPlusNormal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9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06DA1" w:rsidRPr="0034509A" w:rsidRDefault="00506DA1" w:rsidP="0034509A">
      <w:pPr>
        <w:widowControl w:val="0"/>
        <w:ind w:firstLine="708"/>
        <w:rPr>
          <w:rFonts w:eastAsia="Times New Roman"/>
        </w:rPr>
      </w:pPr>
      <w:r w:rsidRPr="0034509A">
        <w:rPr>
          <w:rFonts w:eastAsia="Times New Roman"/>
        </w:rPr>
        <w:t>Муниципальный заказчик ежегодно в срок до 1 марта года, следующего за отчетным, формирует в 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 годовой отчет о реализации муниципальной Программы для оценки эффективности реализации муниципальной Программы.</w:t>
      </w:r>
    </w:p>
    <w:p w:rsidR="00506DA1" w:rsidRPr="0034509A" w:rsidRDefault="00506DA1" w:rsidP="0034509A">
      <w:pPr>
        <w:widowControl w:val="0"/>
        <w:ind w:firstLine="708"/>
        <w:rPr>
          <w:rFonts w:eastAsia="Times New Roman"/>
        </w:rPr>
      </w:pPr>
      <w:r w:rsidRPr="0034509A">
        <w:rPr>
          <w:rFonts w:eastAsia="Times New Roman"/>
        </w:rPr>
        <w:t>Раз в 3 года муниципальный заказчик формирует в 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 комплексный отчет о реализации мероприятий муниципальных Программ не позднее 1 апреля года, следующего за отчетным.</w:t>
      </w:r>
    </w:p>
    <w:p w:rsidR="00506DA1" w:rsidRPr="0034509A" w:rsidRDefault="00506DA1" w:rsidP="0034509A">
      <w:pPr>
        <w:widowControl w:val="0"/>
        <w:ind w:firstLine="708"/>
        <w:rPr>
          <w:rFonts w:eastAsia="Times New Roman"/>
        </w:rPr>
      </w:pPr>
      <w:r w:rsidRPr="0034509A">
        <w:rPr>
          <w:rFonts w:eastAsia="Times New Roman"/>
        </w:rPr>
        <w:t>Годовой и комплексный отчеты о реализации муниципальной Программы содержат:</w:t>
      </w:r>
    </w:p>
    <w:p w:rsidR="00506DA1" w:rsidRPr="0034509A" w:rsidRDefault="00506DA1" w:rsidP="0034509A">
      <w:pPr>
        <w:widowControl w:val="0"/>
        <w:ind w:firstLine="708"/>
      </w:pPr>
      <w:r w:rsidRPr="0034509A">
        <w:t>1) аналитическую записку, в которой указываются:</w:t>
      </w:r>
    </w:p>
    <w:p w:rsidR="00506DA1" w:rsidRPr="0034509A" w:rsidRDefault="00506DA1" w:rsidP="0034509A">
      <w:pPr>
        <w:widowControl w:val="0"/>
        <w:numPr>
          <w:ilvl w:val="0"/>
          <w:numId w:val="25"/>
        </w:numPr>
        <w:autoSpaceDE/>
        <w:autoSpaceDN/>
        <w:adjustRightInd/>
        <w:ind w:left="709" w:hanging="283"/>
      </w:pPr>
      <w:r w:rsidRPr="0034509A">
        <w:t>степень достижения запланированных результатов и намеченных целей муниципальной Программы и Подпрограмм;</w:t>
      </w:r>
    </w:p>
    <w:p w:rsidR="00506DA1" w:rsidRPr="0034509A" w:rsidRDefault="00506DA1" w:rsidP="0034509A">
      <w:pPr>
        <w:widowControl w:val="0"/>
        <w:numPr>
          <w:ilvl w:val="0"/>
          <w:numId w:val="25"/>
        </w:numPr>
        <w:autoSpaceDE/>
        <w:autoSpaceDN/>
        <w:adjustRightInd/>
        <w:ind w:left="709" w:hanging="283"/>
      </w:pPr>
      <w:r w:rsidRPr="0034509A">
        <w:t>общий объем фактически произведенных расходов, всего и в том числе по источникам финансирования.</w:t>
      </w:r>
    </w:p>
    <w:p w:rsidR="00506DA1" w:rsidRPr="0034509A" w:rsidRDefault="00506DA1" w:rsidP="0034509A">
      <w:pPr>
        <w:widowControl w:val="0"/>
        <w:ind w:firstLine="708"/>
      </w:pPr>
      <w:r w:rsidRPr="0034509A">
        <w:t>2) таблицу, в которой указываются:</w:t>
      </w:r>
    </w:p>
    <w:p w:rsidR="00506DA1" w:rsidRPr="0034509A" w:rsidRDefault="00506DA1" w:rsidP="0034509A">
      <w:pPr>
        <w:widowControl w:val="0"/>
        <w:numPr>
          <w:ilvl w:val="0"/>
          <w:numId w:val="24"/>
        </w:numPr>
        <w:autoSpaceDE/>
        <w:autoSpaceDN/>
        <w:adjustRightInd/>
        <w:ind w:left="709" w:hanging="283"/>
      </w:pPr>
      <w:r w:rsidRPr="0034509A">
        <w:t>данные об использовании средств бюджета Пушкинского муниципального района, бюджета г. п. Пушкино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06DA1" w:rsidRPr="0034509A" w:rsidRDefault="00506DA1" w:rsidP="0034509A">
      <w:pPr>
        <w:widowControl w:val="0"/>
        <w:numPr>
          <w:ilvl w:val="0"/>
          <w:numId w:val="24"/>
        </w:numPr>
        <w:autoSpaceDE/>
        <w:autoSpaceDN/>
        <w:adjustRightInd/>
        <w:ind w:left="709" w:hanging="283"/>
      </w:pPr>
      <w:r w:rsidRPr="0034509A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06DA1" w:rsidRPr="0034509A" w:rsidRDefault="00506DA1" w:rsidP="0034509A">
      <w:pPr>
        <w:widowControl w:val="0"/>
        <w:ind w:firstLine="708"/>
      </w:pPr>
      <w:r w:rsidRPr="0034509A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06DA1" w:rsidRPr="0034509A" w:rsidRDefault="00506DA1" w:rsidP="003450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09A"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</w:t>
      </w:r>
      <w:r w:rsidRPr="0034509A">
        <w:rPr>
          <w:rFonts w:ascii="Times New Roman" w:hAnsi="Times New Roman"/>
          <w:sz w:val="24"/>
          <w:szCs w:val="24"/>
        </w:rPr>
        <w:t xml:space="preserve"> и городского поселения Пушкино</w:t>
      </w:r>
      <w:r w:rsidRPr="0034509A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Пушкинского муниципального района от 01.08.2013 № 2105.</w:t>
      </w:r>
    </w:p>
    <w:p w:rsidR="00E124D8" w:rsidRPr="0034509A" w:rsidRDefault="00E124D8" w:rsidP="0034509A">
      <w:pPr>
        <w:jc w:val="center"/>
        <w:rPr>
          <w:b/>
        </w:rPr>
      </w:pPr>
    </w:p>
    <w:p w:rsidR="002209CB" w:rsidRPr="0034509A" w:rsidRDefault="00374AE1" w:rsidP="0034509A">
      <w:pPr>
        <w:pStyle w:val="a4"/>
        <w:widowControl w:val="0"/>
        <w:numPr>
          <w:ilvl w:val="0"/>
          <w:numId w:val="16"/>
        </w:numPr>
        <w:ind w:left="993" w:hanging="273"/>
        <w:jc w:val="center"/>
        <w:rPr>
          <w:b/>
        </w:rPr>
      </w:pPr>
      <w:r w:rsidRPr="0034509A">
        <w:rPr>
          <w:b/>
        </w:rPr>
        <w:t>Предоставление о</w:t>
      </w:r>
      <w:r w:rsidR="00E97C52" w:rsidRPr="0034509A">
        <w:rPr>
          <w:b/>
        </w:rPr>
        <w:t>босновани</w:t>
      </w:r>
      <w:r w:rsidR="00BD5E0C" w:rsidRPr="0034509A">
        <w:rPr>
          <w:b/>
        </w:rPr>
        <w:t>я</w:t>
      </w:r>
      <w:r w:rsidR="00E97C52" w:rsidRPr="0034509A">
        <w:rPr>
          <w:b/>
        </w:rPr>
        <w:t xml:space="preserve"> финансовых ресурсов, необходимых для реализации мероприятий </w:t>
      </w:r>
      <w:r w:rsidR="001B602A" w:rsidRPr="0034509A">
        <w:rPr>
          <w:b/>
        </w:rPr>
        <w:t xml:space="preserve">муниципальной </w:t>
      </w:r>
      <w:r w:rsidR="00FA5211" w:rsidRPr="0034509A">
        <w:rPr>
          <w:b/>
        </w:rPr>
        <w:t>Программы</w:t>
      </w:r>
    </w:p>
    <w:p w:rsidR="00E97C52" w:rsidRPr="0034509A" w:rsidRDefault="00E97C52" w:rsidP="0034509A">
      <w:pPr>
        <w:pStyle w:val="a4"/>
        <w:widowControl w:val="0"/>
        <w:ind w:left="1080"/>
        <w:rPr>
          <w:b/>
        </w:rPr>
      </w:pPr>
    </w:p>
    <w:p w:rsidR="00E97C52" w:rsidRPr="0034509A" w:rsidRDefault="00BD5E0C" w:rsidP="0034509A">
      <w:pPr>
        <w:pStyle w:val="a4"/>
        <w:widowControl w:val="0"/>
        <w:ind w:left="0" w:firstLine="708"/>
      </w:pPr>
      <w:r w:rsidRPr="0034509A">
        <w:t xml:space="preserve">Обоснование финансовых ресурсов, необходимых для </w:t>
      </w:r>
      <w:r w:rsidR="00A80BA6" w:rsidRPr="0034509A">
        <w:t xml:space="preserve">реализации </w:t>
      </w:r>
      <w:r w:rsidRPr="0034509A">
        <w:t xml:space="preserve">мероприятий </w:t>
      </w:r>
      <w:r w:rsidR="001D5DC5" w:rsidRPr="0034509A">
        <w:t xml:space="preserve">муниципальной </w:t>
      </w:r>
      <w:r w:rsidRPr="0034509A">
        <w:t>П</w:t>
      </w:r>
      <w:r w:rsidR="00A80BA6" w:rsidRPr="0034509A">
        <w:t xml:space="preserve">рограммы за счет всех источников финансирования </w:t>
      </w:r>
      <w:r w:rsidRPr="0034509A">
        <w:t>приведено в П</w:t>
      </w:r>
      <w:r w:rsidR="00506DA1" w:rsidRPr="0034509A">
        <w:t>риложении № 5</w:t>
      </w:r>
      <w:r w:rsidR="001D5DC5" w:rsidRPr="0034509A">
        <w:t xml:space="preserve"> </w:t>
      </w:r>
      <w:r w:rsidRPr="0034509A">
        <w:t>к Программе</w:t>
      </w:r>
      <w:r w:rsidR="00A80BA6" w:rsidRPr="0034509A">
        <w:t>.</w:t>
      </w:r>
    </w:p>
    <w:p w:rsidR="00A80BA6" w:rsidRPr="0034509A" w:rsidRDefault="00A80BA6" w:rsidP="0034509A">
      <w:pPr>
        <w:pStyle w:val="a4"/>
        <w:widowControl w:val="0"/>
        <w:ind w:left="1080"/>
      </w:pPr>
    </w:p>
    <w:p w:rsidR="004A163A" w:rsidRPr="0034509A" w:rsidRDefault="00BD5E0C" w:rsidP="0034509A">
      <w:pPr>
        <w:pStyle w:val="a4"/>
        <w:numPr>
          <w:ilvl w:val="0"/>
          <w:numId w:val="16"/>
        </w:numPr>
        <w:ind w:right="-177"/>
        <w:jc w:val="center"/>
        <w:rPr>
          <w:b/>
        </w:rPr>
      </w:pPr>
      <w:r w:rsidRPr="0034509A">
        <w:rPr>
          <w:b/>
        </w:rPr>
        <w:t>Условия предоставления и м</w:t>
      </w:r>
      <w:r w:rsidR="001A12C8" w:rsidRPr="0034509A">
        <w:rPr>
          <w:b/>
        </w:rPr>
        <w:t xml:space="preserve">етодика расчета </w:t>
      </w:r>
      <w:r w:rsidRPr="0034509A">
        <w:rPr>
          <w:b/>
        </w:rPr>
        <w:t xml:space="preserve">субсидий </w:t>
      </w:r>
      <w:r w:rsidR="004A163A" w:rsidRPr="0034509A">
        <w:rPr>
          <w:b/>
        </w:rPr>
        <w:t>из бюджета Московской области</w:t>
      </w:r>
      <w:r w:rsidR="004F0F72" w:rsidRPr="0034509A">
        <w:rPr>
          <w:b/>
        </w:rPr>
        <w:t xml:space="preserve"> </w:t>
      </w:r>
      <w:r w:rsidRPr="0034509A">
        <w:rPr>
          <w:b/>
        </w:rPr>
        <w:t xml:space="preserve">бюджету г. Пушкино на </w:t>
      </w:r>
      <w:proofErr w:type="spellStart"/>
      <w:r w:rsidRPr="0034509A">
        <w:rPr>
          <w:b/>
        </w:rPr>
        <w:t>софинансирование</w:t>
      </w:r>
      <w:proofErr w:type="spellEnd"/>
      <w:r w:rsidRPr="0034509A">
        <w:rPr>
          <w:b/>
        </w:rPr>
        <w:t xml:space="preserve"> программы или программных мероприятий, направленных на достижение аналогичных целей</w:t>
      </w:r>
    </w:p>
    <w:p w:rsidR="004A163A" w:rsidRPr="0034509A" w:rsidRDefault="004A163A" w:rsidP="0034509A">
      <w:pPr>
        <w:pStyle w:val="a4"/>
        <w:ind w:right="-177"/>
        <w:rPr>
          <w:b/>
        </w:rPr>
      </w:pPr>
    </w:p>
    <w:p w:rsidR="004A163A" w:rsidRPr="0034509A" w:rsidRDefault="004A163A" w:rsidP="0034509A">
      <w:pPr>
        <w:ind w:firstLine="720"/>
        <w:rPr>
          <w:color w:val="000000"/>
        </w:rPr>
      </w:pPr>
      <w:r w:rsidRPr="0034509A">
        <w:rPr>
          <w:color w:val="000000"/>
        </w:rPr>
        <w:t xml:space="preserve">Участие средств бюджета Московской области в </w:t>
      </w:r>
      <w:proofErr w:type="spellStart"/>
      <w:r w:rsidRPr="0034509A">
        <w:rPr>
          <w:color w:val="000000"/>
        </w:rPr>
        <w:t>софинансировании</w:t>
      </w:r>
      <w:proofErr w:type="spellEnd"/>
      <w:r w:rsidRPr="0034509A">
        <w:rPr>
          <w:color w:val="000000"/>
        </w:rPr>
        <w:t xml:space="preserve"> строительства муниципальными образованиями Московской области объектов общественной инфраструктуры осуществляется путем предоставления субсидий из бюджета Московской области бюджетам муниципальных образований Московской области на капитальные вложения в объекты общественной инфраструктуры в целях</w:t>
      </w:r>
      <w:r w:rsidR="004F0F72" w:rsidRPr="0034509A">
        <w:rPr>
          <w:color w:val="000000"/>
        </w:rPr>
        <w:t xml:space="preserve"> </w:t>
      </w:r>
      <w:r w:rsidRPr="0034509A">
        <w:rPr>
          <w:color w:val="000000"/>
        </w:rPr>
        <w:t>обеспечения рационального использования топливно-энергетических ресурсов. Финансирование строительства объектов муниципальной собственности за счет субсидий из бюджета Московской области бюджетам муниципальных образований Московской области осуществляется в соответствии с порядком исполнения бюджета Московской области по расходам.</w:t>
      </w:r>
    </w:p>
    <w:p w:rsidR="004A163A" w:rsidRPr="0034509A" w:rsidRDefault="004A163A" w:rsidP="0034509A">
      <w:pPr>
        <w:ind w:firstLine="720"/>
        <w:rPr>
          <w:color w:val="000000"/>
        </w:rPr>
      </w:pPr>
      <w:r w:rsidRPr="0034509A">
        <w:rPr>
          <w:color w:val="000000"/>
        </w:rPr>
        <w:t xml:space="preserve">Размер субсидии </w:t>
      </w:r>
      <w:r w:rsidR="00506DA1" w:rsidRPr="0034509A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506DA1" w:rsidRPr="0034509A">
        <w:rPr>
          <w:color w:val="000000"/>
        </w:rPr>
        <w:t xml:space="preserve">), </w:t>
      </w:r>
      <w:r w:rsidRPr="0034509A">
        <w:rPr>
          <w:color w:val="000000"/>
        </w:rPr>
        <w:t>предоставляемой бюджету муниципального образования Московской области в соответствующем году, определяется по формуле:</w:t>
      </w:r>
    </w:p>
    <w:p w:rsidR="00506DA1" w:rsidRPr="0034509A" w:rsidRDefault="00A328AC" w:rsidP="0034509A">
      <w:pPr>
        <w:ind w:firstLine="720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j=1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k</m:t>
              </m:r>
            </m:sup>
            <m:e>
              <m:r>
                <w:rPr>
                  <w:rFonts w:ascii="Cambria Math" w:hAnsi="Cambria Math"/>
                  <w:color w:val="00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)</m:t>
              </m:r>
            </m:e>
          </m:nary>
        </m:oMath>
      </m:oMathPara>
    </w:p>
    <w:p w:rsidR="00506DA1" w:rsidRPr="0034509A" w:rsidRDefault="00506DA1" w:rsidP="0034509A">
      <w:pPr>
        <w:ind w:firstLine="708"/>
        <w:rPr>
          <w:color w:val="000000"/>
        </w:rPr>
      </w:pPr>
      <w:r w:rsidRPr="0034509A">
        <w:rPr>
          <w:color w:val="000000"/>
        </w:rPr>
        <w:t>где:</w:t>
      </w:r>
    </w:p>
    <w:p w:rsidR="004A163A" w:rsidRPr="0034509A" w:rsidRDefault="004A163A" w:rsidP="0034509A">
      <w:pPr>
        <w:ind w:firstLine="708"/>
        <w:rPr>
          <w:color w:val="000000"/>
        </w:rPr>
      </w:pPr>
      <w:r w:rsidRPr="0034509A">
        <w:rPr>
          <w:color w:val="000000"/>
        </w:rPr>
        <w:t xml:space="preserve">к </w:t>
      </w:r>
      <w:r w:rsidR="00506DA1" w:rsidRPr="0034509A">
        <w:rPr>
          <w:color w:val="000000"/>
        </w:rPr>
        <w:t>–</w:t>
      </w:r>
      <w:r w:rsidRPr="0034509A">
        <w:rPr>
          <w:color w:val="000000"/>
        </w:rPr>
        <w:t xml:space="preserve"> общее количество объектов, на которых может быть обеспечено продолжение строительства, возмещение затрат исполнителей муниципальных контрактов за выполненные и оплаченные за счет собственных и привлеченных средств работы на j-м</w:t>
      </w:r>
      <w:r w:rsidR="004F0F72" w:rsidRPr="0034509A">
        <w:rPr>
          <w:color w:val="000000"/>
        </w:rPr>
        <w:t xml:space="preserve"> </w:t>
      </w:r>
      <w:r w:rsidRPr="0034509A">
        <w:rPr>
          <w:color w:val="000000"/>
        </w:rPr>
        <w:t>объекте в соответствующем году в i-м муниципальном образовании Московской области;</w:t>
      </w:r>
    </w:p>
    <w:p w:rsidR="004A163A" w:rsidRPr="0034509A" w:rsidRDefault="00A328AC" w:rsidP="0034509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j</m:t>
            </m:r>
          </m:sub>
        </m:sSub>
      </m:oMath>
      <w:r w:rsidR="00506DA1" w:rsidRPr="0034509A">
        <w:rPr>
          <w:color w:val="000000"/>
        </w:rPr>
        <w:t xml:space="preserve"> –</w:t>
      </w:r>
      <w:r w:rsidR="004A163A" w:rsidRPr="0034509A">
        <w:rPr>
          <w:color w:val="000000"/>
        </w:rPr>
        <w:t xml:space="preserve"> размер субсидии в соответствующем году</w:t>
      </w:r>
      <w:r w:rsidR="004F0F72" w:rsidRPr="0034509A">
        <w:rPr>
          <w:color w:val="000000"/>
        </w:rPr>
        <w:t xml:space="preserve"> </w:t>
      </w:r>
      <w:r w:rsidR="004A163A" w:rsidRPr="0034509A">
        <w:rPr>
          <w:color w:val="000000"/>
        </w:rPr>
        <w:t>на j-й объект, который определяется по формуле:</w:t>
      </w:r>
    </w:p>
    <w:p w:rsidR="00506DA1" w:rsidRPr="0034509A" w:rsidRDefault="00A328AC" w:rsidP="0034509A">
      <w:pPr>
        <w:ind w:firstLine="708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ОП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С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с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sub>
              </m:sSub>
            </m:sub>
          </m:sSub>
        </m:oMath>
      </m:oMathPara>
    </w:p>
    <w:p w:rsidR="00506DA1" w:rsidRPr="0034509A" w:rsidRDefault="00506DA1" w:rsidP="0034509A">
      <w:pPr>
        <w:ind w:firstLine="708"/>
        <w:rPr>
          <w:color w:val="000000"/>
        </w:rPr>
      </w:pPr>
      <w:r w:rsidRPr="0034509A">
        <w:rPr>
          <w:color w:val="000000"/>
        </w:rPr>
        <w:t>где:</w:t>
      </w:r>
    </w:p>
    <w:p w:rsidR="004A163A" w:rsidRPr="0034509A" w:rsidRDefault="00A328AC" w:rsidP="0034509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ОП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j</m:t>
            </m:r>
          </m:sub>
        </m:sSub>
      </m:oMath>
      <w:r w:rsidR="00506DA1" w:rsidRPr="0034509A">
        <w:rPr>
          <w:color w:val="000000"/>
        </w:rPr>
        <w:t xml:space="preserve"> –</w:t>
      </w:r>
      <w:r w:rsidR="004A163A" w:rsidRPr="0034509A">
        <w:rPr>
          <w:color w:val="000000"/>
        </w:rPr>
        <w:t xml:space="preserve"> общая потребность в средствах, необходимых в соо</w:t>
      </w:r>
      <w:r w:rsidR="00506DA1" w:rsidRPr="0034509A">
        <w:rPr>
          <w:color w:val="000000"/>
        </w:rPr>
        <w:t xml:space="preserve">тветствующем году на выполнение </w:t>
      </w:r>
      <w:r w:rsidR="004A163A" w:rsidRPr="0034509A">
        <w:rPr>
          <w:color w:val="000000"/>
        </w:rPr>
        <w:t>работ по строительству j-</w:t>
      </w:r>
      <w:proofErr w:type="spellStart"/>
      <w:r w:rsidR="004A163A" w:rsidRPr="0034509A">
        <w:rPr>
          <w:color w:val="000000"/>
        </w:rPr>
        <w:t>го</w:t>
      </w:r>
      <w:proofErr w:type="spellEnd"/>
      <w:r w:rsidR="004A163A" w:rsidRPr="0034509A">
        <w:rPr>
          <w:color w:val="000000"/>
        </w:rPr>
        <w:t xml:space="preserve"> объекта в</w:t>
      </w:r>
      <w:r w:rsidR="00506DA1" w:rsidRPr="0034509A">
        <w:rPr>
          <w:color w:val="000000"/>
        </w:rPr>
        <w:t xml:space="preserve"> i-м </w:t>
      </w:r>
      <w:r w:rsidR="004A163A" w:rsidRPr="0034509A">
        <w:rPr>
          <w:color w:val="000000"/>
        </w:rPr>
        <w:t>муниципальном образовании Московской области;</w:t>
      </w:r>
    </w:p>
    <w:p w:rsidR="004A163A" w:rsidRPr="0034509A" w:rsidRDefault="00A328AC" w:rsidP="0034509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j</m:t>
                </m:r>
              </m:sub>
            </m:sSub>
          </m:sub>
        </m:sSub>
      </m:oMath>
      <w:r w:rsidR="00506DA1" w:rsidRPr="0034509A">
        <w:rPr>
          <w:color w:val="000000"/>
        </w:rPr>
        <w:t xml:space="preserve"> –</w:t>
      </w:r>
      <w:r w:rsidR="004A163A" w:rsidRPr="0034509A">
        <w:rPr>
          <w:color w:val="000000"/>
        </w:rPr>
        <w:t xml:space="preserve"> кредиторская задолженность за работы, выполненные по j-</w:t>
      </w:r>
      <w:proofErr w:type="spellStart"/>
      <w:r w:rsidR="004A163A" w:rsidRPr="0034509A">
        <w:rPr>
          <w:color w:val="000000"/>
        </w:rPr>
        <w:t>му</w:t>
      </w:r>
      <w:proofErr w:type="spellEnd"/>
      <w:r w:rsidR="004A163A" w:rsidRPr="0034509A">
        <w:rPr>
          <w:color w:val="000000"/>
        </w:rPr>
        <w:t xml:space="preserve"> объекту в предшествующие годы;</w:t>
      </w:r>
    </w:p>
    <w:p w:rsidR="004A163A" w:rsidRPr="0034509A" w:rsidRDefault="00A328AC" w:rsidP="0034509A">
      <w:pPr>
        <w:ind w:firstLine="708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м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j</m:t>
                </m:r>
              </m:sub>
            </m:sSub>
          </m:sub>
        </m:sSub>
      </m:oMath>
      <w:r w:rsidR="00506DA1" w:rsidRPr="0034509A">
        <w:rPr>
          <w:color w:val="000000"/>
        </w:rPr>
        <w:t xml:space="preserve"> –</w:t>
      </w:r>
      <w:r w:rsidR="004A163A" w:rsidRPr="0034509A">
        <w:rPr>
          <w:color w:val="000000"/>
        </w:rPr>
        <w:t xml:space="preserve"> объем средств бюджета муниципального образования Московской области, предусматриваемых на долевое финансирование продолжения строительства j-</w:t>
      </w:r>
      <w:proofErr w:type="spellStart"/>
      <w:r w:rsidR="004A163A" w:rsidRPr="0034509A">
        <w:rPr>
          <w:color w:val="000000"/>
        </w:rPr>
        <w:t>го</w:t>
      </w:r>
      <w:proofErr w:type="spellEnd"/>
      <w:r w:rsidR="004A163A" w:rsidRPr="0034509A">
        <w:rPr>
          <w:color w:val="000000"/>
        </w:rPr>
        <w:t xml:space="preserve"> объекта.</w:t>
      </w:r>
    </w:p>
    <w:p w:rsidR="004A163A" w:rsidRPr="0034509A" w:rsidRDefault="004A163A" w:rsidP="0034509A">
      <w:pPr>
        <w:ind w:firstLine="720"/>
        <w:rPr>
          <w:color w:val="000000"/>
        </w:rPr>
      </w:pPr>
      <w:r w:rsidRPr="0034509A">
        <w:rPr>
          <w:color w:val="000000"/>
        </w:rPr>
        <w:t>Распределение субсидий на капитальные вложения в объекты общественной инфраструктуры между муниципальными образованиями Московской области осуществляется исходя из следующих критериев:</w:t>
      </w:r>
    </w:p>
    <w:p w:rsidR="004A163A" w:rsidRPr="0034509A" w:rsidRDefault="004A163A" w:rsidP="0034509A">
      <w:pPr>
        <w:pStyle w:val="a4"/>
        <w:numPr>
          <w:ilvl w:val="0"/>
          <w:numId w:val="27"/>
        </w:numPr>
        <w:ind w:left="1134"/>
        <w:rPr>
          <w:color w:val="000000"/>
        </w:rPr>
      </w:pPr>
      <w:r w:rsidRPr="0034509A">
        <w:rPr>
          <w:color w:val="000000"/>
        </w:rPr>
        <w:t>нормативной потребности муниципальных образований Московской области в объектах общественной инфраструктуры;</w:t>
      </w:r>
    </w:p>
    <w:p w:rsidR="004A163A" w:rsidRPr="0034509A" w:rsidRDefault="004A163A" w:rsidP="0034509A">
      <w:pPr>
        <w:pStyle w:val="a4"/>
        <w:numPr>
          <w:ilvl w:val="0"/>
          <w:numId w:val="27"/>
        </w:numPr>
        <w:ind w:left="1134"/>
        <w:rPr>
          <w:color w:val="000000"/>
        </w:rPr>
      </w:pPr>
      <w:r w:rsidRPr="0034509A">
        <w:rPr>
          <w:color w:val="000000"/>
        </w:rPr>
        <w:t>необходимости решения социальных задач в муниципальных образованиях Московской области.</w:t>
      </w:r>
    </w:p>
    <w:p w:rsidR="004A163A" w:rsidRPr="0034509A" w:rsidRDefault="004A163A" w:rsidP="0034509A">
      <w:pPr>
        <w:widowControl w:val="0"/>
        <w:ind w:firstLine="567"/>
        <w:rPr>
          <w:b/>
        </w:rPr>
      </w:pPr>
    </w:p>
    <w:p w:rsidR="003869FB" w:rsidRPr="0034509A" w:rsidRDefault="003869FB" w:rsidP="0034509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69FB" w:rsidRPr="0034509A" w:rsidRDefault="003869FB" w:rsidP="0034509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869FB" w:rsidRPr="0034509A" w:rsidSect="00D56493">
          <w:footerReference w:type="default" r:id="rId10"/>
          <w:pgSz w:w="11906" w:h="16838"/>
          <w:pgMar w:top="568" w:right="849" w:bottom="568" w:left="1080" w:header="720" w:footer="0" w:gutter="0"/>
          <w:cols w:space="720"/>
          <w:docGrid w:linePitch="360"/>
        </w:sectPr>
      </w:pPr>
    </w:p>
    <w:p w:rsidR="00F31974" w:rsidRPr="0034509A" w:rsidRDefault="00F31974" w:rsidP="0034509A">
      <w:bookmarkStart w:id="1" w:name="RANGE!A1:K47"/>
      <w:bookmarkStart w:id="2" w:name="RANGE!A1:N24"/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15025"/>
      </w:tblGrid>
      <w:tr w:rsidR="00FC2861" w:rsidRPr="0034509A" w:rsidTr="003B71B0">
        <w:trPr>
          <w:trHeight w:val="31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1746C" w:rsidRPr="0034509A" w:rsidRDefault="0061746C" w:rsidP="0034509A">
            <w:pPr>
              <w:ind w:left="3828"/>
              <w:contextualSpacing/>
              <w:jc w:val="right"/>
              <w:rPr>
                <w:b/>
                <w:i/>
              </w:rPr>
            </w:pPr>
            <w:r w:rsidRPr="0034509A">
              <w:rPr>
                <w:b/>
                <w:i/>
              </w:rPr>
              <w:t>Приложение № 1</w:t>
            </w:r>
            <w:r w:rsidR="0003515D" w:rsidRPr="0034509A">
              <w:rPr>
                <w:b/>
                <w:i/>
              </w:rPr>
              <w:t xml:space="preserve"> к муниципальной </w:t>
            </w:r>
            <w:r w:rsidRPr="0034509A">
              <w:rPr>
                <w:b/>
                <w:i/>
              </w:rPr>
              <w:t>программе</w:t>
            </w:r>
          </w:p>
          <w:p w:rsidR="0003515D" w:rsidRPr="0034509A" w:rsidRDefault="0003515D" w:rsidP="0034509A">
            <w:pPr>
              <w:ind w:left="3828"/>
              <w:contextualSpacing/>
              <w:jc w:val="right"/>
              <w:rPr>
                <w:b/>
                <w:i/>
              </w:rPr>
            </w:pPr>
            <w:r w:rsidRPr="0034509A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34509A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C2861" w:rsidRPr="0034509A" w:rsidRDefault="00FC2861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FC2861" w:rsidRPr="0034509A" w:rsidRDefault="00FC2861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 xml:space="preserve">Перечень мероприятий муниципальной </w:t>
            </w:r>
            <w:r w:rsidR="00B338A2" w:rsidRPr="0034509A">
              <w:rPr>
                <w:rFonts w:eastAsia="Times New Roman"/>
                <w:b/>
                <w:bCs/>
              </w:rPr>
              <w:t>П</w:t>
            </w:r>
            <w:r w:rsidRPr="0034509A">
              <w:rPr>
                <w:rFonts w:eastAsia="Times New Roman"/>
                <w:b/>
                <w:bCs/>
              </w:rPr>
              <w:t>рограммы</w:t>
            </w:r>
          </w:p>
          <w:p w:rsidR="00AD12E9" w:rsidRPr="0034509A" w:rsidRDefault="00FC2861" w:rsidP="0034509A">
            <w:pPr>
              <w:autoSpaceDE/>
              <w:autoSpaceDN/>
              <w:adjustRightInd/>
              <w:spacing w:after="100" w:afterAutospacing="1"/>
              <w:jc w:val="center"/>
              <w:rPr>
                <w:rFonts w:eastAsia="Times New Roman"/>
                <w:b/>
                <w:bCs/>
              </w:rPr>
            </w:pPr>
            <w:r w:rsidRPr="0034509A">
              <w:rPr>
                <w:rFonts w:eastAsia="Times New Roman"/>
                <w:b/>
                <w:bCs/>
              </w:rPr>
              <w:t>«Энергосбережение и повышение энергетической эффективности в городе Пушкино на 201</w:t>
            </w:r>
            <w:r w:rsidR="006542B4" w:rsidRPr="0034509A">
              <w:rPr>
                <w:rFonts w:eastAsia="Times New Roman"/>
                <w:b/>
                <w:bCs/>
              </w:rPr>
              <w:t>7-</w:t>
            </w:r>
            <w:r w:rsidRPr="0034509A">
              <w:rPr>
                <w:rFonts w:eastAsia="Times New Roman"/>
                <w:b/>
                <w:bCs/>
              </w:rPr>
              <w:t>20</w:t>
            </w:r>
            <w:r w:rsidR="006542B4" w:rsidRPr="0034509A">
              <w:rPr>
                <w:rFonts w:eastAsia="Times New Roman"/>
                <w:b/>
                <w:bCs/>
              </w:rPr>
              <w:t>21</w:t>
            </w:r>
            <w:r w:rsidRPr="0034509A">
              <w:rPr>
                <w:rFonts w:eastAsia="Times New Roman"/>
                <w:b/>
                <w:bCs/>
              </w:rPr>
              <w:t xml:space="preserve"> годы»</w:t>
            </w:r>
          </w:p>
          <w:tbl>
            <w:tblPr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850"/>
              <w:gridCol w:w="1134"/>
              <w:gridCol w:w="1134"/>
              <w:gridCol w:w="1151"/>
              <w:gridCol w:w="975"/>
              <w:gridCol w:w="1000"/>
              <w:gridCol w:w="1000"/>
              <w:gridCol w:w="1000"/>
              <w:gridCol w:w="1000"/>
              <w:gridCol w:w="1529"/>
              <w:gridCol w:w="1559"/>
            </w:tblGrid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Мероприятия по реализации подпрограммы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Срок исполнения мероприятия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Объем финансирования мероприятий в текущем финансовом году (тыс.</w:t>
                  </w:r>
                  <w:r w:rsidR="005174A3" w:rsidRPr="0034509A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4509A">
                    <w:rPr>
                      <w:rFonts w:eastAsia="Times New Roman"/>
                      <w:sz w:val="18"/>
                      <w:szCs w:val="18"/>
                    </w:rPr>
                    <w:t>руб.)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Всего (тыс. руб.)</w:t>
                  </w:r>
                </w:p>
              </w:tc>
              <w:tc>
                <w:tcPr>
                  <w:tcW w:w="49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Результаты выполнения мероприятий подпрограммы</w:t>
                  </w: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2 017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2 018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2 020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2 021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Задача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693,40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3 915,13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736,00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846,40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973,37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1 119,36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жилищно-коммунального хозяйства администрации Пушкинского муниципального района,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Повышение энергетической эффективности в жилищном фонде города Пушкино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693,40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3 915,13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736,00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846,40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973,37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1 119,36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Установка приборов учета расхода энергетических ресурсов в жилищном фонде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Установка современных поквартирных счётчиков ХВС ГВС в муниципальных жилых помещениях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623,40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3 645,43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690,00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793,50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912,53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1 049,40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Установлены поквартирные счетчики ХВС, ГВС в муниципальных жилых помещениях </w:t>
                  </w:r>
                </w:p>
              </w:tc>
            </w:tr>
            <w:tr w:rsidR="005A5991" w:rsidRPr="0034509A" w:rsidTr="00E531C8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5A5991"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Установка современных поквартирных счетчиков учета электроэнергии в муниципальных жилых помещениях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269,70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46,00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52,90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60,84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Cs/>
                      <w:color w:val="000000"/>
                      <w:sz w:val="18"/>
                      <w:szCs w:val="18"/>
                    </w:rPr>
                    <w:t>69,96</w:t>
                  </w:r>
                </w:p>
              </w:tc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Установление поквартирных счетчиков учета электроэнергии в муниципальных жилых помещениях</w:t>
                  </w:r>
                </w:p>
              </w:tc>
            </w:tr>
            <w:tr w:rsidR="00ED526B" w:rsidRPr="0034509A" w:rsidTr="00ED526B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Задача 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36 646,60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264 046,26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51 671,03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42 264,00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50 885,00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56 491,00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</w:rPr>
                  </w:pPr>
                  <w:r w:rsidRPr="0034509A">
                    <w:rPr>
                      <w:b/>
                      <w:sz w:val="18"/>
                    </w:rPr>
                    <w:t>62 735,23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благоустройства администрации Пушкинского муниципального района, МБУ «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Пушгорхоз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»,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Повышение энергетической эффективности и надёжности функционирования сети уличного освещения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5A5991"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4 646,60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59 700,26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16 759,88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10 350,00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11 902,50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13 687,88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Модернизация систем наружного освещения в целях приведения уровня освещенности до нормативных значений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  <w:r w:rsidR="005A5991"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Установка энергосберегающих светильников, замена и ремонт электрооборудования, воздушных линий электропередач, опор линий сети уличного освещения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3 246,60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40 652,30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5 900,00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8 280,00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9 522,00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10 950,30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Произведена замена светильников наружного освещения на 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энергоэффективные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, замена неизолированного провода на самонесущий изолированный провод и замена аварийных опор и опор со сверхнормативным сроком службы</w:t>
                  </w: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1 400,00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15 547,96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7 359,88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2 070,00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2 380,50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2 737,58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Выполнено строительство новых линий наружного освещения на внутриквартальных и дворовых территориях</w:t>
                  </w:r>
                </w:p>
              </w:tc>
            </w:tr>
            <w:tr w:rsidR="005A5991" w:rsidRPr="0034509A" w:rsidTr="005A599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Замена узлов учета и трансформаторов тока объектов уличной сети (автоматизация систем контроля учета энергетических ресурсов)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3 500,00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3 500,00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991" w:rsidRPr="0034509A" w:rsidRDefault="005A5991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Внедрена автоматизированная система управления наружным освещением</w:t>
                  </w:r>
                </w:p>
              </w:tc>
            </w:tr>
            <w:tr w:rsidR="00ED526B" w:rsidRPr="0034509A" w:rsidTr="00ED526B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32 000,00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204 346,00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34 911,15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35 264,00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40 535,00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44 588,50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509A">
                    <w:rPr>
                      <w:b/>
                      <w:sz w:val="18"/>
                      <w:szCs w:val="18"/>
                    </w:rPr>
                    <w:t>49 047,35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34509A" w:rsidTr="00ED526B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содержания и технического обслуживания сети уличного освещения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благоустройства администрации Пушкинского муниципального района, МБУ «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Пушгорхоз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», иные организации, привлекаемые к выполнению мероприятий в установленном действующим законодательством порядке </w:t>
                  </w:r>
                </w:p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34509A" w:rsidRDefault="00E531C8" w:rsidP="0034509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729C4" w:rsidRPr="0034509A" w:rsidTr="00ED526B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Содержание объектов сети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25 000,00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158 558,75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26 662,15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27 764,00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31 460,00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34 606,00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38 066,60</w:t>
                  </w:r>
                </w:p>
              </w:tc>
              <w:tc>
                <w:tcPr>
                  <w:tcW w:w="152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содержания объектов сети уличного освещения</w:t>
                  </w:r>
                </w:p>
              </w:tc>
            </w:tr>
            <w:tr w:rsidR="00A729C4" w:rsidRPr="0034509A" w:rsidTr="00ED526B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Техническое обслуживание сети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color w:val="000000"/>
                      <w:sz w:val="18"/>
                      <w:szCs w:val="18"/>
                    </w:rPr>
                    <w:t>7 000,00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45 787,25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8 249,00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color w:val="000000"/>
                      <w:sz w:val="18"/>
                      <w:szCs w:val="18"/>
                    </w:rPr>
                    <w:t>7 500,00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color w:val="000000"/>
                      <w:sz w:val="18"/>
                      <w:szCs w:val="18"/>
                    </w:rPr>
                    <w:t>9 075,00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color w:val="000000"/>
                      <w:sz w:val="18"/>
                      <w:szCs w:val="18"/>
                    </w:rPr>
                    <w:t>9 982,50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9C4" w:rsidRPr="0034509A" w:rsidRDefault="00A729C4" w:rsidP="003450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color w:val="000000"/>
                      <w:sz w:val="18"/>
                      <w:szCs w:val="18"/>
                    </w:rPr>
                    <w:t>10 980,75</w:t>
                  </w:r>
                </w:p>
              </w:tc>
              <w:tc>
                <w:tcPr>
                  <w:tcW w:w="152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9C4" w:rsidRPr="0034509A" w:rsidRDefault="00A729C4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Обеспечение технического обслуживания сети уличного освещения</w:t>
                  </w:r>
                </w:p>
              </w:tc>
            </w:tr>
            <w:tr w:rsidR="00E531C8" w:rsidRPr="0034509A" w:rsidTr="001834E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Задача 3.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  <w:p w:rsidR="00E531C8" w:rsidRPr="0034509A" w:rsidRDefault="00E531C8" w:rsidP="0034509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жилищно-коммунального хозяйства администрации Пушкинского муниципального района,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34509A" w:rsidTr="001834E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18"/>
                      <w:szCs w:val="20"/>
                    </w:rPr>
                    <w:t>Рациональное использование энергетических ресурсов   и повышение энергетической эффективности в бюджетной сфере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31C8" w:rsidRPr="0034509A" w:rsidTr="001834E1">
              <w:trPr>
                <w:trHeight w:val="2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Основное мероприятие 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531C8" w:rsidRPr="0034509A" w:rsidTr="001834E1">
              <w:trPr>
                <w:trHeight w:val="2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18"/>
                    </w:rPr>
                    <w:t>Повышение энергетической эффективности на объектах органов местного самоуправления и муниципальных учреждений города Пушкино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31C8" w:rsidRPr="0034509A" w:rsidTr="001834E1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sz w:val="18"/>
                      <w:szCs w:val="20"/>
                    </w:rPr>
                    <w:t>Установка приборов учета топливно-энергетических ресурсов на объектах органов местного самоуправления в городе Пушкино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31C8" w:rsidRPr="0034509A" w:rsidRDefault="00E531C8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2046CB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 xml:space="preserve">Задача 4. 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Повышение энергетической эффективности в системах коммунальной инфраструктуры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Управление жилищно-коммунального хозяйства администрации Пушкинского муниципального района, иные организации, привлекаемые к выполнению мероприятий в установленном действующим законодательством порядке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2046CB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Основное мероприятие 1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sz w:val="18"/>
                      <w:szCs w:val="20"/>
                    </w:rPr>
                    <w:t>Рациональное использование энергетических ресурсов в системах коммунальной инфраструктуры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2046CB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Задача 5.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Повышение энергетической эффективности общественного транспорта и транспортной инфраструктуры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217C97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Основное мероприятие 1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sz w:val="18"/>
                      <w:szCs w:val="20"/>
                    </w:rPr>
                    <w:t>Снижение потребления энергетических ресурсов транспортными средствами,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990BB0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Задача 6.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Повышение энергетической эффективности на территории города Пушкино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232877" w:rsidRPr="0034509A" w:rsidTr="00232877">
              <w:trPr>
                <w:trHeight w:val="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sz w:val="18"/>
                      <w:szCs w:val="20"/>
                    </w:rPr>
                    <w:t>Основное мероприятие 1</w:t>
                  </w:r>
                </w:p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20"/>
                    </w:rPr>
                  </w:pPr>
                  <w:r w:rsidRPr="0034509A">
                    <w:rPr>
                      <w:rFonts w:eastAsia="Times New Roman"/>
                      <w:sz w:val="18"/>
                      <w:szCs w:val="20"/>
                    </w:rPr>
                    <w:t>Повышения грамотности населения в области энергосбережения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2017-2021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32877" w:rsidRPr="0034509A" w:rsidRDefault="0023287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b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37 340,00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267 961,39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51 911,03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43 000,00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51 731,40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57 464,37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63 854,59</w:t>
                  </w:r>
                </w:p>
              </w:tc>
              <w:tc>
                <w:tcPr>
                  <w:tcW w:w="308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Средства бюджета города Пушкино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37 340,00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267 961,39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51 911,03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43 000,00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51 731,40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57 464,37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63 854,59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526B" w:rsidRPr="0034509A" w:rsidTr="00E531C8">
              <w:trPr>
                <w:trHeight w:val="20"/>
              </w:trPr>
              <w:tc>
                <w:tcPr>
                  <w:tcW w:w="46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34509A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b/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b/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526B" w:rsidRPr="0034509A" w:rsidRDefault="00ED526B" w:rsidP="0034509A">
                  <w:pPr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34509A">
                    <w:rPr>
                      <w:color w:val="000000"/>
                      <w:sz w:val="18"/>
                      <w:szCs w:val="22"/>
                    </w:rPr>
                    <w:t>0,00</w:t>
                  </w:r>
                </w:p>
              </w:tc>
              <w:tc>
                <w:tcPr>
                  <w:tcW w:w="3088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26B" w:rsidRPr="0034509A" w:rsidRDefault="00ED526B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805B0" w:rsidRPr="0034509A" w:rsidRDefault="004805B0" w:rsidP="0034509A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5A5991" w:rsidRPr="0034509A" w:rsidRDefault="005A5991" w:rsidP="0034509A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69592D" w:rsidRPr="0034509A" w:rsidRDefault="0069592D" w:rsidP="0034509A">
            <w:pPr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</w:tbl>
    <w:p w:rsidR="003B71B0" w:rsidRPr="0034509A" w:rsidRDefault="003B71B0" w:rsidP="0034509A">
      <w:pPr>
        <w:autoSpaceDE/>
        <w:autoSpaceDN/>
        <w:adjustRightInd/>
        <w:spacing w:after="200" w:line="276" w:lineRule="auto"/>
        <w:jc w:val="left"/>
        <w:sectPr w:rsidR="003B71B0" w:rsidRPr="0034509A" w:rsidSect="00653E9C">
          <w:pgSz w:w="16838" w:h="11906" w:orient="landscape"/>
          <w:pgMar w:top="1077" w:right="567" w:bottom="709" w:left="1134" w:header="720" w:footer="720" w:gutter="0"/>
          <w:cols w:space="720"/>
          <w:docGrid w:linePitch="360"/>
        </w:sectPr>
      </w:pPr>
    </w:p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15370"/>
      </w:tblGrid>
      <w:tr w:rsidR="00DB68C0" w:rsidRPr="0034509A" w:rsidTr="00653E9C">
        <w:trPr>
          <w:trHeight w:val="870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15309" w:type="dxa"/>
              <w:tblLayout w:type="fixed"/>
              <w:tblLook w:val="04A0" w:firstRow="1" w:lastRow="0" w:firstColumn="1" w:lastColumn="0" w:noHBand="0" w:noVBand="1"/>
            </w:tblPr>
            <w:tblGrid>
              <w:gridCol w:w="15309"/>
            </w:tblGrid>
            <w:tr w:rsidR="008754D7" w:rsidRPr="0034509A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bookmarkEnd w:id="1"/>
                <w:p w:rsidR="008754D7" w:rsidRPr="0034509A" w:rsidRDefault="0003515D" w:rsidP="0034509A">
                  <w:pPr>
                    <w:autoSpaceDE/>
                    <w:autoSpaceDN/>
                    <w:adjustRightInd/>
                    <w:jc w:val="right"/>
                    <w:rPr>
                      <w:b/>
                      <w:i/>
                    </w:rPr>
                  </w:pPr>
                  <w:r w:rsidRPr="0034509A">
                    <w:rPr>
                      <w:b/>
                      <w:i/>
                    </w:rPr>
                    <w:t>Приложение № 2 к муниципальной программе</w:t>
                  </w:r>
                </w:p>
                <w:p w:rsidR="0003515D" w:rsidRPr="0034509A" w:rsidRDefault="0003515D" w:rsidP="0034509A">
                  <w:pPr>
                    <w:ind w:left="3828"/>
                    <w:contextualSpacing/>
                    <w:jc w:val="right"/>
                    <w:rPr>
                      <w:b/>
                      <w:i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i/>
                    </w:rPr>
                    <w:t xml:space="preserve">«Энергосбережение и повышение энергетической </w:t>
                  </w:r>
                  <w:r w:rsidRPr="0034509A">
                    <w:rPr>
                      <w:rFonts w:eastAsia="Times New Roman"/>
                      <w:b/>
                      <w:bCs/>
                      <w:i/>
                    </w:rPr>
                    <w:br/>
                    <w:t>эффективности в городе Пушкино на 2017-2021 годы»</w:t>
                  </w:r>
                </w:p>
              </w:tc>
            </w:tr>
            <w:tr w:rsidR="008754D7" w:rsidRPr="0034509A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54D7" w:rsidRPr="0034509A" w:rsidRDefault="008754D7" w:rsidP="0034509A">
                  <w:pPr>
                    <w:autoSpaceDE/>
                    <w:autoSpaceDN/>
                    <w:adjustRightInd/>
                    <w:jc w:val="right"/>
                    <w:rPr>
                      <w:rFonts w:eastAsia="Times New Roman"/>
                      <w:bCs/>
                      <w:color w:val="000000"/>
                    </w:rPr>
                  </w:pPr>
                </w:p>
              </w:tc>
            </w:tr>
            <w:tr w:rsidR="008754D7" w:rsidRPr="0034509A" w:rsidTr="00F31974">
              <w:trPr>
                <w:trHeight w:val="300"/>
              </w:trPr>
              <w:tc>
                <w:tcPr>
                  <w:tcW w:w="15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54D7" w:rsidRPr="0034509A" w:rsidRDefault="008754D7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</w:rPr>
                    <w:t>Планируемые резул</w:t>
                  </w:r>
                  <w:r w:rsidR="00B606F7" w:rsidRPr="0034509A">
                    <w:rPr>
                      <w:rFonts w:eastAsia="Times New Roman"/>
                      <w:b/>
                      <w:bCs/>
                      <w:color w:val="000000"/>
                    </w:rPr>
                    <w:t>ьтаты реализации муниципальной П</w:t>
                  </w:r>
                  <w:r w:rsidRPr="0034509A">
                    <w:rPr>
                      <w:rFonts w:eastAsia="Times New Roman"/>
                      <w:b/>
                      <w:bCs/>
                      <w:color w:val="000000"/>
                    </w:rPr>
                    <w:t>рограммы</w:t>
                  </w:r>
                </w:p>
                <w:p w:rsidR="008754D7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="008754D7" w:rsidRPr="0034509A">
                    <w:rPr>
                      <w:rFonts w:eastAsia="Times New Roman"/>
                      <w:b/>
                      <w:bCs/>
                      <w:color w:val="000000"/>
                    </w:rPr>
                    <w:t>Энергосбережение и повышение энергетической эффективности в городе Пушкино на 201</w:t>
                  </w:r>
                  <w:r w:rsidR="00BE5AF0" w:rsidRPr="0034509A">
                    <w:rPr>
                      <w:rFonts w:eastAsia="Times New Roman"/>
                      <w:b/>
                      <w:bCs/>
                      <w:color w:val="000000"/>
                    </w:rPr>
                    <w:t>7</w:t>
                  </w:r>
                  <w:r w:rsidR="008754D7" w:rsidRPr="0034509A">
                    <w:rPr>
                      <w:rFonts w:eastAsia="Times New Roman"/>
                      <w:b/>
                      <w:bCs/>
                      <w:color w:val="000000"/>
                    </w:rPr>
                    <w:t>-20</w:t>
                  </w:r>
                  <w:r w:rsidR="00BE5AF0" w:rsidRPr="0034509A">
                    <w:rPr>
                      <w:rFonts w:eastAsia="Times New Roman"/>
                      <w:b/>
                      <w:bCs/>
                      <w:color w:val="000000"/>
                    </w:rPr>
                    <w:t>21</w:t>
                  </w:r>
                  <w:r w:rsidRPr="0034509A">
                    <w:rPr>
                      <w:rFonts w:eastAsia="Times New Roman"/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</w:tr>
            <w:bookmarkEnd w:id="2"/>
          </w:tbl>
          <w:p w:rsidR="00DB68C0" w:rsidRPr="0034509A" w:rsidRDefault="00DB68C0" w:rsidP="0034509A">
            <w:pPr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1904"/>
              <w:gridCol w:w="1121"/>
              <w:gridCol w:w="1310"/>
              <w:gridCol w:w="2233"/>
              <w:gridCol w:w="1148"/>
              <w:gridCol w:w="1441"/>
              <w:gridCol w:w="1134"/>
              <w:gridCol w:w="1134"/>
              <w:gridCol w:w="1135"/>
              <w:gridCol w:w="1134"/>
              <w:gridCol w:w="1139"/>
              <w:gridCol w:w="259"/>
            </w:tblGrid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4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Планируемый объем финансирования на решение данной задачи (тыс. руб.)</w:t>
                  </w:r>
                </w:p>
              </w:tc>
              <w:tc>
                <w:tcPr>
                  <w:tcW w:w="2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Показатель реализации мероприятий муниципальной программы (подпрограмм)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Ед. </w:t>
                  </w:r>
                  <w:r w:rsidR="00AA2F95"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изм.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Отчетный базовый период</w:t>
                  </w: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/Базовое значение показателя (на начало реализации программы)</w:t>
                  </w:r>
                </w:p>
              </w:tc>
              <w:tc>
                <w:tcPr>
                  <w:tcW w:w="567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Планируемое значение показателя по годам реализации 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Бюджет города Пушкино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источники</w:t>
                  </w:r>
                </w:p>
              </w:tc>
              <w:tc>
                <w:tcPr>
                  <w:tcW w:w="2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84490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Рациональное использование энергетических ресурсов   и повышение энергетической эффективности в бюджетной сфере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3 915,12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57,38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90,16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0,0603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0,0585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4,92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19,67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32,12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30,22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29,32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Гкал/кв.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0,1393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0,1351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холодной воды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0,41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горячей воды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на снабжение органов местного самоуправления и муниципальных учреждений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человека)*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2,51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2,36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2,29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энергосервисных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84490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в жилищном фонде города Пушкино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многоквартирных домов, соответствующих нормальному классу энергетической эффективности и выше (A, B, C, D)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многоквартирных домов, оснащенных общедомовыми приборами учета потребляемых энергетических ресурсов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58,21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88,75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суммарный расход энергетических ресурсов в многоквартирных домах (в расчете на 1 кв. метр общей площади)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0,03761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0,03751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0,03641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0,03535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0,03435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0,03336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тепловой энергии в многоквартирных домах (в расчете на 1 кв. метр общей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Гкал/кв.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0,1374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0,1335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0,1298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0,1261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холодной воды в многоквартирных домах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121,73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136,23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142,04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152,29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160,09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горячей воды в многоквартирных домах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62,72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70,96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74,96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в многоквартирных домах (в расчете на 1 кв. метр общей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17,939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17,957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17,436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16,937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16,466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15,998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площади)*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8,064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7,974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7,894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7,815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7,735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7,655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природного газа в многоквартирных домах с иными системами теплоснабжения (в расчете на 1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жителя)*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/чел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8,584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8,506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8,417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8,328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8,240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8,151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в системах коммунальной инфраструктуры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топлива на выработку тепловой энергии на тепловых электростанциях*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топлива на выработку тепловой энергии на котельных*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т.у.т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0,14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расход электрической энергии, используемой при передаче тепловой энергии в системах теплоснабжения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/Гкал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31,63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31,32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потерь тепловой энергии при ее передаче в общем объеме переданной тепловой энергии*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5,40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потерь воды при ее передаче в общем объеме переданной воды*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7,30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энергии, используемой для передачи (транспортировки) воды в системах водоснабжения (на 1 куб.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метр)*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энергии, используемой в системах водоотведения (на 1 куб.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метр)*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/м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общественного транспорта и транспортной инфраструктуры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84490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и надёжности функционирования сети уличного освещения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ED526B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264 046,26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нормативам)</w:t>
                  </w: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  <w:vertAlign w:val="superscript"/>
                    </w:rPr>
                    <w:t>*</w:t>
                  </w:r>
                  <w:proofErr w:type="gramEnd"/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кВт·ч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/кв. м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5,56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5,39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Доля современных 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светильников в общем количестве светильников наружного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82,75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94,20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97,29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96,62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37,01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80,59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самонесущего изолированного провода (СИП) в общей протяженности линий уличного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37,52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70,13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аварийных опор и опор со сверхнормативным сроком службы в общем количестве наружного освещения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07121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Повышение энергетической эффективности на территории города Пушкино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33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энергосервисных</w:t>
                  </w:r>
                  <w:proofErr w:type="spell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договоров</w:t>
                  </w:r>
                  <w:proofErr w:type="gramEnd"/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заключенных органами местного самоуправления и муниципальными учреждениями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84,97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86,27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95,38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52,57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80,91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87,38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95,19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50,47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80,16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35,46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85,11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2F95" w:rsidRPr="0034509A" w:rsidTr="00AA2F95">
              <w:trPr>
                <w:gridAfter w:val="1"/>
                <w:wAfter w:w="259" w:type="dxa"/>
                <w:trHeight w:val="20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33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образования*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515D" w:rsidRPr="0034509A" w:rsidRDefault="0003515D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3515D" w:rsidRPr="0034509A" w:rsidTr="00AA2F95">
              <w:trPr>
                <w:trHeight w:val="20"/>
              </w:trPr>
              <w:tc>
                <w:tcPr>
                  <w:tcW w:w="15593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2F95" w:rsidRPr="0034509A" w:rsidRDefault="00AA2F95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03515D" w:rsidRPr="0034509A" w:rsidRDefault="00AA2F95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* </w:t>
                  </w:r>
                  <w:r w:rsidR="0003515D"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– показатели включены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      </w:r>
                </w:p>
              </w:tc>
            </w:tr>
          </w:tbl>
          <w:p w:rsidR="002C7BCC" w:rsidRPr="0034509A" w:rsidRDefault="002C7BCC" w:rsidP="0034509A">
            <w:pPr>
              <w:autoSpaceDE/>
              <w:autoSpaceDN/>
              <w:adjustRightInd/>
              <w:rPr>
                <w:rFonts w:eastAsia="Times New Roman"/>
                <w:b/>
                <w:i/>
              </w:rPr>
            </w:pPr>
          </w:p>
        </w:tc>
      </w:tr>
    </w:tbl>
    <w:p w:rsidR="00A4253F" w:rsidRPr="0034509A" w:rsidRDefault="00A4253F" w:rsidP="0034509A">
      <w:pPr>
        <w:autoSpaceDE/>
        <w:autoSpaceDN/>
        <w:adjustRightInd/>
        <w:spacing w:after="200" w:line="276" w:lineRule="auto"/>
        <w:jc w:val="left"/>
      </w:pPr>
      <w:r w:rsidRPr="0034509A">
        <w:br w:type="page"/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17"/>
        <w:gridCol w:w="577"/>
        <w:gridCol w:w="6110"/>
        <w:gridCol w:w="1843"/>
        <w:gridCol w:w="1029"/>
        <w:gridCol w:w="143"/>
        <w:gridCol w:w="907"/>
        <w:gridCol w:w="143"/>
        <w:gridCol w:w="907"/>
        <w:gridCol w:w="143"/>
        <w:gridCol w:w="907"/>
        <w:gridCol w:w="143"/>
        <w:gridCol w:w="907"/>
        <w:gridCol w:w="143"/>
        <w:gridCol w:w="1149"/>
      </w:tblGrid>
      <w:tr w:rsidR="00AA2F95" w:rsidRPr="0034509A" w:rsidTr="00232877">
        <w:trPr>
          <w:trHeight w:val="2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 w:rsidRPr="0034509A">
              <w:rPr>
                <w:b/>
                <w:i/>
              </w:rPr>
              <w:t>Приложение № 3 к муниципальной программе</w:t>
            </w:r>
          </w:p>
          <w:p w:rsidR="00AA2F95" w:rsidRPr="0034509A" w:rsidRDefault="00AA2F95" w:rsidP="0034509A">
            <w:pPr>
              <w:ind w:left="3828"/>
              <w:contextualSpacing/>
              <w:jc w:val="right"/>
              <w:rPr>
                <w:b/>
                <w:i/>
              </w:rPr>
            </w:pPr>
            <w:r w:rsidRPr="0034509A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34509A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AA2F95" w:rsidRPr="0034509A" w:rsidRDefault="00AA2F95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AA2F95" w:rsidRPr="0034509A" w:rsidTr="00232877">
        <w:trPr>
          <w:trHeight w:val="2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AA2F95" w:rsidRPr="0034509A" w:rsidTr="00232877">
        <w:trPr>
          <w:trHeight w:val="2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 xml:space="preserve">Методика расчета значений показателей эффективности реализации муниципальной Программы </w:t>
            </w:r>
          </w:p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>«Энергосбережение и повышение энергетической эффективности в городе Пушкино на 2017-2021 годы»</w:t>
            </w:r>
          </w:p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Формула расчёта по индикатору*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Целевые показатели в области </w:t>
            </w:r>
            <w:r w:rsidR="002046CB"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рационального использования энергетических ресурсов и повышения энергетической эффективности в бюджетной сфере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б1/б2*100%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40,98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90,16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(б3+б4+б5+б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6)/</w:t>
            </w:r>
            <w:proofErr w:type="gram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суммарный расход энергетических ресурсов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0,1486*(б7/б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8)+</w:t>
            </w:r>
            <w:proofErr w:type="gram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0,3445/1000*(б9/б10)+1,154/1000*(б11/б12)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./кв.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0,0641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0,0622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0,0603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0,0585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муниципальных учреждений в общем количестве муниципальных учреждений, представивших информацию в информационные системы в области энергосбережения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б13/б14*100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сооружений, занимаемых организациями бюджетной сферы, оборудованных автоматизированными индивидуальными тепловыми пунктами (ИТП)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б15/б16*100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19,67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приборов учета энергетических ресурсов в общем объеме приборов учета энергетических ресурсов, охваченных автоматизированными системами контроля учета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б17/б18*100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б9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33,11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32,12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30,22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29,32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б7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б8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Гкал/кв.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0,1526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0,1393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0,1351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расхода холодной воды на снабжение органов местного самоуправления и муниципальных учреждений на количество работников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0,41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расхода горячей воды на снабжение органов местного самоуправления и муниципальных учреждений на количество работников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б11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б12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2,29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Целевые показатели в области </w:t>
            </w:r>
            <w:r w:rsidR="002046CB"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повышения энергетической эффективности в жилищном фонде города Пушкино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многоквартирных домов, соответствующих нормальному классу энергетической эффективности и выше (A, B, C, 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ф11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450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потребляемых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(ф1+ф2+ф3+ф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4)/</w:t>
            </w:r>
            <w:proofErr w:type="gram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суммарный расход энергетических ресурсов в многоквартирных домах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0,1486*(ф5/ф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6)+</w:t>
            </w:r>
            <w:proofErr w:type="gram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0,3445/1000*(ф7/ф8)+1,1545/1000*(ф9/ф10)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0,03751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0,03641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0,03535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0,03435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0,03336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ф5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ф6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Гкал/кв. м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0,1374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0,1335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0,1298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0,1261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расхода холодной воды в многоквартирных домах с иными системами теплоснабжения на количество проживающих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132,47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136,23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142,04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152,29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160,09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расхода горячей воды в многоквартирных домах с иными системами теплоснабжения на количество проживающих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60,77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70,96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74,96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ф7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ф8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17,957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17,436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16,937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16,466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15,998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ф9</w:t>
            </w:r>
            <w:r w:rsidRPr="003450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ф10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7,974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7,894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7,815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7,735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7,655</w:t>
            </w:r>
          </w:p>
        </w:tc>
      </w:tr>
      <w:tr w:rsidR="00C6622E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A02BF1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расхода природного газа в многоквартирных домах с иными системами теплоснабжения на количество проживающих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8,506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8,417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8,328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8,240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22E" w:rsidRPr="0034509A" w:rsidRDefault="00C6622E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8,151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Целевые показатели в области </w:t>
            </w:r>
            <w:r w:rsidR="002046CB"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повышения энергетической эффективности и надёжности функционирования сети уличного освещения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с1/с2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5,39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Доля современных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с3/с4*100%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90,80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94,20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97,29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освещенных улиц, проездов, набережных, площадей с уровнем освещенности, соответствующим установленным нормативам в общей протяженности освещенных улиц, проездов, набережных, площадей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с5/с6*100%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96,62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светильников в общем количестве светильников уличного освещения, управление которыми осуществляется с использованием автоматизированных систем управления уличным освещением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с7/с4*100%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37,01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63,45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80,59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улиц, проездов, набережных, площадей, прошедших светотехническое обследование в общей протяженности освещенных улиц, проездов, набережных, площадей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с8/с6*100%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самонесущего изолированного провода (СИП) в общей протяженности линий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с9/с10*100%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37,52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70,13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аварийных опор и опор со сверхнормативным сроком службы в общем количестве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с11/с12*100%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4C4059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Снижение смертности при дорожно-транспортных происшествиях на автомобильных дорогах за счет доведения уровня освещенности до нормативного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с13/с14*100%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на территории города Пушкино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ответственных за энергосбережение и повышение энергетической эффективности, прошедших обучение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м1/м2*100%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договоров</w:t>
            </w:r>
            <w:proofErr w:type="gram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заключенных органами местного самоуправления и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95" w:rsidRPr="0034509A" w:rsidRDefault="00AA2F95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</w:t>
            </w:r>
            <w:r w:rsidR="0064100F"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электрической энергии, расчеты за которую осуществляются с использо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ванием приборов учета, к</w:t>
            </w:r>
            <w:r w:rsidR="0064100F"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общем</w:t>
            </w:r>
            <w:r w:rsidRPr="0034509A">
              <w:rPr>
                <w:rFonts w:eastAsia="Times New Roman"/>
                <w:color w:val="000000"/>
                <w:sz w:val="20"/>
                <w:szCs w:val="20"/>
              </w:rPr>
              <w:t>у объему</w:t>
            </w:r>
            <w:r w:rsidR="0064100F" w:rsidRPr="0034509A">
              <w:rPr>
                <w:rFonts w:eastAsia="Times New Roman"/>
                <w:color w:val="000000"/>
                <w:sz w:val="20"/>
                <w:szCs w:val="20"/>
              </w:rPr>
              <w:t xml:space="preserve">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86,27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95,38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 тепловой энергии, расчеты за которую осуществляются с использованием приборов учета, к общему объему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66,72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 холодной воды, расчеты за которую осуществляются с использованием приборов учета, к общему объему воды, потребляемой (используемой)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90,15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 горячей воды, расчеты за которую осуществляются с использованием приборов учета, к общему объему воды, потребляемой (используемой)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32,16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50,47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65,31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 природного газа, расчеты за который осуществляются с использованием приборов учета, к общему объему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35,46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85,11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объема энергетических ресурсов, производимых с использованием возобновляемых источников энергии и (или) вторичных энергетических ресурсов, к общему объему энергетических ресурсов, производимых на территории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</w:t>
            </w:r>
            <w:r w:rsidRPr="0034509A">
              <w:t xml:space="preserve"> </w:t>
            </w: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повышения энергетической эффективности в системах коммунальной инфраструктуры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топлива на выработку тепловой энергии на тепловых электростанциях*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Расход топлива на выработку тепловой энергии на тепловых электростанциях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топлива на выработку тепловой энергии на котельных*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Расход топлива на выработку тепловой энергии на котельных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т.у.т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0,14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32,27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31,63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31,32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потерь тепловой энергии при ее передаче к общему объему переданной тепловой энергии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5,40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потерь воды при ее передаче в общем объеме переданной воды*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Отношение потерь воды при ее передаче к общему объему переданной воды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7,00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метр)*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/кв. 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Удельный расход электрической энергии, используемой в системах водоотведения (на 1 куб. </w:t>
            </w:r>
            <w:proofErr w:type="gram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метр)*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Расход электрической энергии, используемой в системах водоотведения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кВт·ч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/м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081EA8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Целевые показатели в области</w:t>
            </w:r>
            <w:r w:rsidRPr="0034509A">
              <w:rPr>
                <w:sz w:val="20"/>
                <w:szCs w:val="20"/>
              </w:rPr>
              <w:t xml:space="preserve"> </w:t>
            </w:r>
            <w:r w:rsidRPr="003450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повышения </w:t>
            </w:r>
            <w:r w:rsidRPr="0034509A">
              <w:rPr>
                <w:rFonts w:eastAsia="Times New Roman"/>
                <w:b/>
                <w:color w:val="000000"/>
                <w:sz w:val="20"/>
                <w:szCs w:val="20"/>
              </w:rPr>
              <w:t>энергетической эффективности общественного транспорта и транспортной инфраструктуры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046CB" w:rsidRPr="0034509A" w:rsidTr="00232877">
        <w:trPr>
          <w:gridBefore w:val="1"/>
          <w:wBefore w:w="117" w:type="dxa"/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8538E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CB" w:rsidRPr="0034509A" w:rsidRDefault="002046CB" w:rsidP="0034509A">
            <w:pPr>
              <w:jc w:val="center"/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A2F95" w:rsidRPr="0034509A" w:rsidTr="00232877">
        <w:trPr>
          <w:gridBefore w:val="1"/>
          <w:wBefore w:w="117" w:type="dxa"/>
          <w:trHeight w:val="20"/>
        </w:trPr>
        <w:tc>
          <w:tcPr>
            <w:tcW w:w="1505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</w:p>
          <w:p w:rsidR="00AA2F95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* – </w:t>
            </w:r>
            <w:r w:rsidR="00AA2F95" w:rsidRPr="0034509A">
              <w:rPr>
                <w:rFonts w:eastAsia="Times New Roman"/>
                <w:color w:val="000000"/>
                <w:sz w:val="22"/>
                <w:szCs w:val="22"/>
              </w:rPr>
              <w:t>Индикаторы для расчёта значений целевых показателей муниципальной программы в области энергосбережения и повышения энергетической эффективности</w:t>
            </w:r>
          </w:p>
        </w:tc>
      </w:tr>
    </w:tbl>
    <w:p w:rsidR="00AA2F95" w:rsidRPr="0034509A" w:rsidRDefault="00AA2F95" w:rsidP="0034509A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</w:p>
    <w:p w:rsidR="00AA2F95" w:rsidRPr="0034509A" w:rsidRDefault="00AA2F95" w:rsidP="0034509A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  <w:r w:rsidRPr="0034509A">
        <w:rPr>
          <w:rFonts w:eastAsia="Times New Roman"/>
          <w:bCs/>
        </w:rPr>
        <w:br w:type="page"/>
      </w:r>
    </w:p>
    <w:tbl>
      <w:tblPr>
        <w:tblW w:w="15355" w:type="dxa"/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6583"/>
        <w:gridCol w:w="1591"/>
        <w:gridCol w:w="1591"/>
        <w:gridCol w:w="1591"/>
        <w:gridCol w:w="1591"/>
        <w:gridCol w:w="1574"/>
        <w:gridCol w:w="17"/>
      </w:tblGrid>
      <w:tr w:rsidR="00F31974" w:rsidRPr="0034509A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 w:rsidRPr="0034509A">
              <w:rPr>
                <w:b/>
                <w:i/>
              </w:rPr>
              <w:t>Приложение № 4 к муниципальной программе</w:t>
            </w:r>
          </w:p>
          <w:p w:rsidR="00F31974" w:rsidRPr="0034509A" w:rsidRDefault="00F31974" w:rsidP="0034509A">
            <w:pPr>
              <w:ind w:left="3828"/>
              <w:contextualSpacing/>
              <w:jc w:val="right"/>
              <w:rPr>
                <w:b/>
                <w:i/>
              </w:rPr>
            </w:pPr>
            <w:r w:rsidRPr="0034509A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34509A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34509A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34509A" w:rsidTr="00F31974">
        <w:trPr>
          <w:gridAfter w:val="1"/>
          <w:wAfter w:w="17" w:type="dxa"/>
          <w:trHeight w:val="20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>Индикаторы для расчёта значений целевых показателей муниципальной Программы</w:t>
            </w:r>
          </w:p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>«Энергосбережение и повышение энергетической эффективности в городе Пушкино на 2017-2021 годы»</w:t>
            </w:r>
          </w:p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зданий, строений, сооружений муниципальной собственности, соответствующих нормальному уровню энергетической эффективности и выше (А, B, C, D),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Количество зданий, строений, сооружений муниципальной собственности,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электрической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энерги</w:t>
            </w:r>
            <w:proofErr w:type="spellEnd"/>
            <w:r w:rsidRPr="0034509A">
              <w:rPr>
                <w:rFonts w:eastAsia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тепловой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холодной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горячей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Суммарный расход тепловой энергии на снабжение органов местного самоуправления и муниципальных учреждений, Гкал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25 125,04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24 371,29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23 640,15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22 930,94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22 243,02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зданий, строений, сооружений, занимаемых органами местного самоуправления и муниципальных учреждений, потребляемых тепловую энергию,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162 491,02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Суммарный расход электрической энергии на снабжение органов местного самоуправления и муниципальных учреждений, кВт*ч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5 451 946,00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5 288 387,62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5 129 735,99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4 975 843,91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4 826 568,59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зданий, строений, сооружений, занимаемых органами местного самоуправления и муниципальных учреждений, потребляемых электрическую энергию,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164 641,02</w:t>
            </w:r>
          </w:p>
        </w:tc>
      </w:tr>
      <w:tr w:rsidR="00F31974" w:rsidRPr="0034509A" w:rsidTr="00F31974">
        <w:trPr>
          <w:gridBefore w:val="1"/>
          <w:wBefore w:w="113" w:type="dxa"/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Суммарный расход природного газа на снабжение органов местного самоуправления и муниципальных учреждений,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131 963,00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128 004,11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124 163,99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120 439,07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116 825,90</w:t>
            </w:r>
          </w:p>
        </w:tc>
      </w:tr>
    </w:tbl>
    <w:p w:rsidR="00916327" w:rsidRPr="0034509A" w:rsidRDefault="00916327" w:rsidP="0034509A">
      <w:r w:rsidRPr="0034509A">
        <w:br w:type="page"/>
      </w:r>
    </w:p>
    <w:tbl>
      <w:tblPr>
        <w:tblW w:w="152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6583"/>
        <w:gridCol w:w="1591"/>
        <w:gridCol w:w="1591"/>
        <w:gridCol w:w="1591"/>
        <w:gridCol w:w="1591"/>
        <w:gridCol w:w="1591"/>
      </w:tblGrid>
      <w:tr w:rsidR="00F31974" w:rsidRPr="0034509A" w:rsidTr="0091632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б12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зданий, строений, сооружений, занимаемых органами местного самоуправления и муниципальных учреждений, потребляемых природный газ,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4 802,90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муниципальных учреждений, представивших информацию в информационные системы в области энергосбережения,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муниципальных учреждений,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сооружений, занимаемых организациями бюджетной сферы, оборудованными автоматическими узами управления тепловой энергии (автоматизированными индивидуальными тепловыми пунктами),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отдельно стоящих зданий, строений, сооружений, занимаемых организациями бюджетной сферы,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 бюджетной сферы, оснащенных приборами учета энергетических ресурсов, охваченных системами диспетчеризации, контроля и учета потребляемых энергетических ресурсов,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б18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зданий, строений, сооружений бюджетной сферы, оснащенных приборами учета энергетических ресурсов,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электрической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79,15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тепловой энергии,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холодной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89,76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Доля многоквартирных домов, оснащенных общедомовыми приборами учета горячей воды, 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Суммарный расход тепловой энергии на снабжение многоквартирных домов, Гкал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448 183,46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449 934,06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458 132,52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480 361,80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493 544,21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многоквартирных домов, потребляемых тепловую энергию,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3 157 463,78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3 264 520,70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3 421 940,70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3 690 636,70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3 902 636,70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Суммарный расход электрической энергии на снабжение многоквартирных домов,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56 890 225,54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57 105 933,90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58 137 506,54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60 944 220,34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62 606 588,27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многоквартирных домов, потребляемых электрическую энергию,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3 168 146,27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3 275 203,19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3 432 623,19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3 701 319,19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3 913 319,19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Суммарный расход природного газа на снабжение многоквартирных домов, </w:t>
            </w:r>
            <w:r w:rsidRPr="0034509A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34509A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18 637 574,46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18 078 447,22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17 536 093,81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17 010 010,99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16 499 710,66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>Общая площадь многоквартирных домов, потребляемых природный газ, м</w:t>
            </w:r>
            <w:r w:rsidRPr="0034509A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2 103 549,73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ф11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многоквартирных домов, соответствующих нормальному классу энергетической эффективности и выше (A, B, C, D),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450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Объем потребления электрической энергии в системах уличного освещения на территории муниципального образования,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5 283 468,00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5 124 963,96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4 971 215,04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4 822 078,59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4 677 416,23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867 600,00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современных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светильников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5841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6363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7815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Общее количество светильников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6755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7092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7815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Протяженность освещенных улиц, проездов, набережных, площадей с уровнем освещенности, соответствующим установленным нормативам,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311 300,00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Общая протяженность улиц, проездов, набережных, площадей,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светильников наружного освещения, управление которыми осуществляется с использованием автоматизированных систем управления наружным освещением,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7 815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Протяженность улиц, проездов, набережных, площадей, прошедших светотехническое обследование в текущем году,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322 200,00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Протяженность самонесущего изолированного провода (СИП),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64,12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254,53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Общая протяженность линий наружного освещения, км.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235,15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239,85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244,65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249,54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254,53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аварийных опор наружного освещения и опор со сверхнормативным сроком службы,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Общее количество опор наружного освещения,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2 126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2 326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2 526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погибших при дорожно-транспортных происшествиях на автомобильных дорогах при уровне освещенности ниже нормативного,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с14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Количество погибших при дорожно-транспортных происшествиях на автомобильных дорогах,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человек, прошедших обучение по образовательным программам в области энергосбережения и повышения энергетической эффективности,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4509A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человек, ответственных за энергосбережение и повышение энергетической эффективности, работающих в органах местного самоуправления и муниципальных учреждениях, </w:t>
            </w:r>
            <w:proofErr w:type="spellStart"/>
            <w:r w:rsidRPr="0034509A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</w:tr>
      <w:tr w:rsidR="00F31974" w:rsidRPr="0034509A" w:rsidTr="0091632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left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34509A">
              <w:rPr>
                <w:rFonts w:eastAsia="Times New Roman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34509A">
              <w:rPr>
                <w:rFonts w:eastAsia="Times New Roman"/>
                <w:color w:val="000000"/>
                <w:sz w:val="22"/>
                <w:szCs w:val="22"/>
              </w:rPr>
              <w:t xml:space="preserve"> договоров, заключенных органами местного самоуправления и муниципальными учреждениями в текущем году, ед.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F31974" w:rsidRPr="0034509A" w:rsidRDefault="00F31974" w:rsidP="0034509A">
      <w:pPr>
        <w:autoSpaceDE/>
        <w:autoSpaceDN/>
        <w:adjustRightInd/>
        <w:spacing w:after="200" w:line="276" w:lineRule="auto"/>
        <w:jc w:val="left"/>
        <w:rPr>
          <w:rFonts w:eastAsia="Times New Roman"/>
          <w:bCs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13"/>
        <w:gridCol w:w="15163"/>
      </w:tblGrid>
      <w:tr w:rsidR="00F31974" w:rsidRPr="0034509A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b/>
                <w:i/>
              </w:rPr>
            </w:pPr>
            <w:r w:rsidRPr="0034509A">
              <w:rPr>
                <w:b/>
                <w:i/>
              </w:rPr>
              <w:t>Приложение № 5 к муниципальной программе</w:t>
            </w:r>
          </w:p>
          <w:p w:rsidR="00F31974" w:rsidRPr="0034509A" w:rsidRDefault="00F31974" w:rsidP="0034509A">
            <w:pPr>
              <w:ind w:left="3828"/>
              <w:contextualSpacing/>
              <w:jc w:val="right"/>
              <w:rPr>
                <w:b/>
                <w:i/>
              </w:rPr>
            </w:pPr>
            <w:r w:rsidRPr="0034509A">
              <w:rPr>
                <w:rFonts w:eastAsia="Times New Roman"/>
                <w:b/>
                <w:bCs/>
                <w:i/>
              </w:rPr>
              <w:t xml:space="preserve">«Энергосбережение и повышение энергетической </w:t>
            </w:r>
            <w:r w:rsidRPr="0034509A">
              <w:rPr>
                <w:rFonts w:eastAsia="Times New Roman"/>
                <w:b/>
                <w:bCs/>
                <w:i/>
              </w:rPr>
              <w:br/>
              <w:t>эффективности в городе Пушкино на 2017-2021 годы»</w:t>
            </w:r>
          </w:p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34509A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jc w:val="right"/>
              <w:rPr>
                <w:rFonts w:eastAsia="Times New Roman"/>
                <w:bCs/>
                <w:color w:val="000000"/>
              </w:rPr>
            </w:pPr>
          </w:p>
        </w:tc>
      </w:tr>
      <w:tr w:rsidR="00F31974" w:rsidRPr="0034509A" w:rsidTr="005174A3">
        <w:trPr>
          <w:trHeight w:val="20"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>Обоснование финансовых ресурсов, необходимых для реализации мероприятий муниципальной Программы</w:t>
            </w:r>
          </w:p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509A">
              <w:rPr>
                <w:rFonts w:eastAsia="Times New Roman"/>
                <w:b/>
                <w:bCs/>
                <w:color w:val="000000"/>
              </w:rPr>
              <w:t>«Энергосбережение и повышение энергетической эффективности в городе Пушкино на 2017-2021 годы»</w:t>
            </w:r>
          </w:p>
          <w:tbl>
            <w:tblPr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701"/>
              <w:gridCol w:w="3118"/>
              <w:gridCol w:w="1134"/>
              <w:gridCol w:w="1276"/>
              <w:gridCol w:w="3544"/>
            </w:tblGrid>
            <w:tr w:rsidR="005174A3" w:rsidRPr="0034509A" w:rsidTr="005174A3">
              <w:trPr>
                <w:trHeight w:val="2220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Наименование мероприятия программы 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Источник финансирования **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Расчет необходимых финансовых ресурсов на реализацию мероприятия ***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Общий объем финансовых ресурсов необходимых для реализации мероприятия, в том числе по годам ****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Эксплуатационные расходы, возникающие в результате реализации мероприятия *****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Установка современных поквартирных счётчиков ХВС ГВС в муниципальных жилых помещениях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3 645,43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690,00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793,50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912,53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1 049,40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Установка современных поквартирных счетчиков учета электроэнергии в муниципальных жилых помещениях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269,70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52,90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60,84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69,96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Установка энергосберегающих светильников, замена и ремонт электрооборудования, воздушных линий электропередач, опор линий сети уличного освещения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40 652,30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5 900,00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8 280,00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9 522,00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10 950,30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15 547,96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7 359,88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2 070,00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2 380,50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2 737,58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Замена узлов учета и трансформаторов тока объектов уличной сети (автоматизация систем контроля учета энергетических ресурсов)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74A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74A3" w:rsidRPr="0034509A" w:rsidRDefault="005174A3" w:rsidP="0034509A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Содержание объектов сети уличного освещения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Оплата электроэнергии в соответствии с текущим тарифом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6262A7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158 558,75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262A7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26 662,15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27 764,00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31 460,00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34 606,00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0F73" w:rsidRPr="005174A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174A3">
                    <w:rPr>
                      <w:rFonts w:eastAsia="Times New Roman"/>
                      <w:sz w:val="20"/>
                      <w:szCs w:val="20"/>
                    </w:rPr>
                    <w:t>38 066,60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Техническое обслуживание сети уличного освещения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Средства бюджета города Пушкино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Согласно предоставленных расчетов МБУ «</w:t>
                  </w:r>
                  <w:proofErr w:type="spellStart"/>
                  <w:r w:rsidRPr="0034509A">
                    <w:rPr>
                      <w:rFonts w:eastAsia="Times New Roman"/>
                      <w:sz w:val="20"/>
                      <w:szCs w:val="20"/>
                    </w:rPr>
                    <w:t>Пушгорхоз</w:t>
                  </w:r>
                  <w:proofErr w:type="spellEnd"/>
                  <w:r w:rsidRPr="0034509A">
                    <w:rPr>
                      <w:rFonts w:eastAsia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262A7">
                    <w:rPr>
                      <w:b/>
                      <w:bCs/>
                      <w:sz w:val="20"/>
                      <w:szCs w:val="20"/>
                    </w:rPr>
                    <w:t>45 787,25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2017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jc w:val="center"/>
                    <w:rPr>
                      <w:sz w:val="20"/>
                      <w:szCs w:val="20"/>
                    </w:rPr>
                  </w:pPr>
                  <w:r w:rsidRPr="006262A7">
                    <w:rPr>
                      <w:sz w:val="20"/>
                      <w:szCs w:val="20"/>
                    </w:rPr>
                    <w:t>8 249,00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9 075,00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9 982,50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F0F73" w:rsidRPr="0034509A" w:rsidTr="005174A3">
              <w:trPr>
                <w:trHeight w:val="300"/>
              </w:trPr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  <w:r w:rsidRPr="0034509A">
                    <w:rPr>
                      <w:rFonts w:eastAsia="Times New Roman"/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0F73" w:rsidRDefault="00CF0F73" w:rsidP="00CF0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10 980,75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F0F73" w:rsidRPr="0034509A" w:rsidRDefault="00CF0F73" w:rsidP="00CF0F73">
                  <w:pPr>
                    <w:autoSpaceDE/>
                    <w:autoSpaceDN/>
                    <w:adjustRightInd/>
                    <w:jc w:val="lef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31974" w:rsidRPr="0034509A" w:rsidRDefault="00F31974" w:rsidP="0034509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31974" w:rsidRPr="0034509A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F31974" w:rsidRPr="0034509A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</w:rPr>
              <w:t>* – наименование мероприятия в соответствии с Перечнем мероприятий программы;</w:t>
            </w:r>
          </w:p>
        </w:tc>
      </w:tr>
      <w:tr w:rsidR="00F31974" w:rsidRPr="0034509A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</w:rPr>
              <w:t>** – федеральный бюджет, бюджет Московской области, бюджет города Пушкино, внебюджетные источники: для средств, привлекаемых из   федерального (областного) бюджетов, указывается, в рамках участия в какой федеральной (областной) программе эти средства привлечены (с реквизитами), для внебюджетных источников – указываются реквизиты соглашений и договоров.</w:t>
            </w:r>
          </w:p>
        </w:tc>
      </w:tr>
      <w:tr w:rsidR="00F31974" w:rsidRPr="0034509A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</w:rPr>
              <w:t>*** –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  в   расчет (показатели   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подпрограммы).</w:t>
            </w:r>
          </w:p>
        </w:tc>
      </w:tr>
      <w:tr w:rsidR="00F31974" w:rsidRPr="0034509A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34509A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</w:rPr>
              <w:t>**** – указывается   общий   объем   финансирования   мероприятий с разбивкой по годам, а также пояснение принципа распределения финансирования по годам реализации подпрограммы.</w:t>
            </w:r>
          </w:p>
        </w:tc>
      </w:tr>
      <w:tr w:rsidR="00F31974" w:rsidRPr="00F31974" w:rsidTr="005174A3">
        <w:trPr>
          <w:gridBefore w:val="1"/>
          <w:wBefore w:w="113" w:type="dxa"/>
          <w:trHeight w:val="20"/>
        </w:trPr>
        <w:tc>
          <w:tcPr>
            <w:tcW w:w="1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974" w:rsidRPr="00F31974" w:rsidRDefault="00F31974" w:rsidP="0034509A">
            <w:pPr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509A">
              <w:rPr>
                <w:rFonts w:eastAsia="Times New Roman"/>
                <w:color w:val="000000"/>
              </w:rPr>
              <w:t>***** – заполняется   в   случае   возникновения   текущих расходов будущих периодов, возникающих в результате выполнения мероприятия (указываются формулы и источники расчетов).</w:t>
            </w:r>
          </w:p>
        </w:tc>
      </w:tr>
    </w:tbl>
    <w:p w:rsidR="00F67ECF" w:rsidRDefault="00F67ECF" w:rsidP="0034509A">
      <w:pPr>
        <w:rPr>
          <w:sz w:val="22"/>
          <w:szCs w:val="22"/>
        </w:rPr>
      </w:pPr>
    </w:p>
    <w:sectPr w:rsidR="00F67ECF" w:rsidSect="00653E9C">
      <w:pgSz w:w="16838" w:h="11906" w:orient="landscape"/>
      <w:pgMar w:top="1077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AC" w:rsidRDefault="00A328AC" w:rsidP="006000A7">
      <w:r>
        <w:separator/>
      </w:r>
    </w:p>
  </w:endnote>
  <w:endnote w:type="continuationSeparator" w:id="0">
    <w:p w:rsidR="00A328AC" w:rsidRDefault="00A328AC" w:rsidP="006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9A" w:rsidRDefault="0034509A">
    <w:pPr>
      <w:pStyle w:val="aa"/>
      <w:jc w:val="right"/>
    </w:pPr>
  </w:p>
  <w:p w:rsidR="0034509A" w:rsidRDefault="003450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AC" w:rsidRDefault="00A328AC" w:rsidP="006000A7">
      <w:r>
        <w:separator/>
      </w:r>
    </w:p>
  </w:footnote>
  <w:footnote w:type="continuationSeparator" w:id="0">
    <w:p w:rsidR="00A328AC" w:rsidRDefault="00A328AC" w:rsidP="0060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1A60"/>
    <w:multiLevelType w:val="hybridMultilevel"/>
    <w:tmpl w:val="7F1E09B8"/>
    <w:lvl w:ilvl="0" w:tplc="A4888F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83BA8"/>
    <w:multiLevelType w:val="hybridMultilevel"/>
    <w:tmpl w:val="BD8E8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1A32"/>
    <w:multiLevelType w:val="multilevel"/>
    <w:tmpl w:val="47166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color w:val="000000"/>
      </w:rPr>
    </w:lvl>
  </w:abstractNum>
  <w:abstractNum w:abstractNumId="6" w15:restartNumberingAfterBreak="0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119A"/>
    <w:multiLevelType w:val="hybridMultilevel"/>
    <w:tmpl w:val="FD5A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A038A"/>
    <w:multiLevelType w:val="hybridMultilevel"/>
    <w:tmpl w:val="C248DEDC"/>
    <w:lvl w:ilvl="0" w:tplc="0512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D2566"/>
    <w:multiLevelType w:val="hybridMultilevel"/>
    <w:tmpl w:val="F2E04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20567A6"/>
    <w:multiLevelType w:val="hybridMultilevel"/>
    <w:tmpl w:val="A3CA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A44606">
      <w:start w:val="1"/>
      <w:numFmt w:val="decimal"/>
      <w:lvlText w:val="2.%2."/>
      <w:lvlJc w:val="left"/>
      <w:pPr>
        <w:ind w:left="1495" w:hanging="360"/>
      </w:pPr>
      <w:rPr>
        <w:rFonts w:hint="default"/>
      </w:rPr>
    </w:lvl>
    <w:lvl w:ilvl="2" w:tplc="FCDC5066">
      <w:start w:val="1"/>
      <w:numFmt w:val="decimal"/>
      <w:lvlText w:val="2.3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3562"/>
    <w:multiLevelType w:val="hybridMultilevel"/>
    <w:tmpl w:val="5C62B040"/>
    <w:lvl w:ilvl="0" w:tplc="9094E7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395A"/>
    <w:multiLevelType w:val="hybridMultilevel"/>
    <w:tmpl w:val="947CF62E"/>
    <w:lvl w:ilvl="0" w:tplc="0512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996DD8"/>
    <w:multiLevelType w:val="hybridMultilevel"/>
    <w:tmpl w:val="7D942D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4"/>
  </w:num>
  <w:num w:numId="9">
    <w:abstractNumId w:val="23"/>
  </w:num>
  <w:num w:numId="10">
    <w:abstractNumId w:val="17"/>
  </w:num>
  <w:num w:numId="11">
    <w:abstractNumId w:val="3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22"/>
  </w:num>
  <w:num w:numId="17">
    <w:abstractNumId w:val="21"/>
  </w:num>
  <w:num w:numId="18">
    <w:abstractNumId w:val="18"/>
  </w:num>
  <w:num w:numId="19">
    <w:abstractNumId w:val="24"/>
  </w:num>
  <w:num w:numId="20">
    <w:abstractNumId w:val="7"/>
  </w:num>
  <w:num w:numId="21">
    <w:abstractNumId w:val="2"/>
  </w:num>
  <w:num w:numId="22">
    <w:abstractNumId w:val="8"/>
  </w:num>
  <w:num w:numId="23">
    <w:abstractNumId w:val="25"/>
  </w:num>
  <w:num w:numId="24">
    <w:abstractNumId w:val="19"/>
  </w:num>
  <w:num w:numId="25">
    <w:abstractNumId w:val="26"/>
  </w:num>
  <w:num w:numId="26">
    <w:abstractNumId w:val="13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50"/>
    <w:rsid w:val="000066BA"/>
    <w:rsid w:val="000206E2"/>
    <w:rsid w:val="00021C1D"/>
    <w:rsid w:val="00021CA1"/>
    <w:rsid w:val="00023E62"/>
    <w:rsid w:val="00026B69"/>
    <w:rsid w:val="00030047"/>
    <w:rsid w:val="0003515D"/>
    <w:rsid w:val="00040423"/>
    <w:rsid w:val="000444EE"/>
    <w:rsid w:val="00050B46"/>
    <w:rsid w:val="00053F09"/>
    <w:rsid w:val="000675E2"/>
    <w:rsid w:val="0006798A"/>
    <w:rsid w:val="00067C7B"/>
    <w:rsid w:val="00072318"/>
    <w:rsid w:val="00072747"/>
    <w:rsid w:val="00076166"/>
    <w:rsid w:val="00076E68"/>
    <w:rsid w:val="0007763C"/>
    <w:rsid w:val="00081EA8"/>
    <w:rsid w:val="00090397"/>
    <w:rsid w:val="00090FD8"/>
    <w:rsid w:val="000A38F3"/>
    <w:rsid w:val="000B7027"/>
    <w:rsid w:val="000C64D7"/>
    <w:rsid w:val="000E37AF"/>
    <w:rsid w:val="000E44F5"/>
    <w:rsid w:val="000E6DEF"/>
    <w:rsid w:val="000F04C4"/>
    <w:rsid w:val="000F056F"/>
    <w:rsid w:val="000F3783"/>
    <w:rsid w:val="000F7623"/>
    <w:rsid w:val="00107706"/>
    <w:rsid w:val="00123F83"/>
    <w:rsid w:val="00124DDC"/>
    <w:rsid w:val="0014430C"/>
    <w:rsid w:val="00150A5F"/>
    <w:rsid w:val="0015310A"/>
    <w:rsid w:val="00157B1E"/>
    <w:rsid w:val="0016128F"/>
    <w:rsid w:val="00164CAF"/>
    <w:rsid w:val="00165361"/>
    <w:rsid w:val="00172E08"/>
    <w:rsid w:val="001771C7"/>
    <w:rsid w:val="001801AF"/>
    <w:rsid w:val="001834E1"/>
    <w:rsid w:val="00191086"/>
    <w:rsid w:val="001925D7"/>
    <w:rsid w:val="001938C4"/>
    <w:rsid w:val="00194F48"/>
    <w:rsid w:val="00195E68"/>
    <w:rsid w:val="001972D6"/>
    <w:rsid w:val="001A07B5"/>
    <w:rsid w:val="001A12C8"/>
    <w:rsid w:val="001A4248"/>
    <w:rsid w:val="001A58F2"/>
    <w:rsid w:val="001B602A"/>
    <w:rsid w:val="001C2FC4"/>
    <w:rsid w:val="001C39CD"/>
    <w:rsid w:val="001D16D1"/>
    <w:rsid w:val="001D5DC5"/>
    <w:rsid w:val="001F5554"/>
    <w:rsid w:val="001F7426"/>
    <w:rsid w:val="0020174F"/>
    <w:rsid w:val="002043DA"/>
    <w:rsid w:val="002046CB"/>
    <w:rsid w:val="00214A26"/>
    <w:rsid w:val="002158AA"/>
    <w:rsid w:val="00217B5F"/>
    <w:rsid w:val="00217C97"/>
    <w:rsid w:val="002205EE"/>
    <w:rsid w:val="002209CB"/>
    <w:rsid w:val="00222443"/>
    <w:rsid w:val="00231687"/>
    <w:rsid w:val="00232877"/>
    <w:rsid w:val="00237497"/>
    <w:rsid w:val="0024334F"/>
    <w:rsid w:val="002459B9"/>
    <w:rsid w:val="00251BC4"/>
    <w:rsid w:val="00255AC8"/>
    <w:rsid w:val="00260AAB"/>
    <w:rsid w:val="00260E14"/>
    <w:rsid w:val="00261549"/>
    <w:rsid w:val="00266984"/>
    <w:rsid w:val="00274420"/>
    <w:rsid w:val="0027501A"/>
    <w:rsid w:val="00276709"/>
    <w:rsid w:val="002868EA"/>
    <w:rsid w:val="00290789"/>
    <w:rsid w:val="002A099D"/>
    <w:rsid w:val="002A0D8E"/>
    <w:rsid w:val="002A2F1C"/>
    <w:rsid w:val="002B1764"/>
    <w:rsid w:val="002B6124"/>
    <w:rsid w:val="002B6DCC"/>
    <w:rsid w:val="002C7BCC"/>
    <w:rsid w:val="002C7DB4"/>
    <w:rsid w:val="002D0D34"/>
    <w:rsid w:val="002D31DD"/>
    <w:rsid w:val="002E24B2"/>
    <w:rsid w:val="002E310F"/>
    <w:rsid w:val="002E50B9"/>
    <w:rsid w:val="002E5D8E"/>
    <w:rsid w:val="002E6EA9"/>
    <w:rsid w:val="002F4CE0"/>
    <w:rsid w:val="002F50B3"/>
    <w:rsid w:val="002F64B9"/>
    <w:rsid w:val="00301C4F"/>
    <w:rsid w:val="00302065"/>
    <w:rsid w:val="00303079"/>
    <w:rsid w:val="0030315D"/>
    <w:rsid w:val="00306399"/>
    <w:rsid w:val="003115E7"/>
    <w:rsid w:val="00315906"/>
    <w:rsid w:val="00317F97"/>
    <w:rsid w:val="00322830"/>
    <w:rsid w:val="00330D40"/>
    <w:rsid w:val="00333837"/>
    <w:rsid w:val="0034509A"/>
    <w:rsid w:val="003466FE"/>
    <w:rsid w:val="0034742A"/>
    <w:rsid w:val="00350115"/>
    <w:rsid w:val="00351326"/>
    <w:rsid w:val="00354ED4"/>
    <w:rsid w:val="00355143"/>
    <w:rsid w:val="0035517F"/>
    <w:rsid w:val="00355D5F"/>
    <w:rsid w:val="00361345"/>
    <w:rsid w:val="00362BC3"/>
    <w:rsid w:val="00365A39"/>
    <w:rsid w:val="00373977"/>
    <w:rsid w:val="00373C9E"/>
    <w:rsid w:val="00374AE1"/>
    <w:rsid w:val="00381886"/>
    <w:rsid w:val="003852B4"/>
    <w:rsid w:val="003856E1"/>
    <w:rsid w:val="003869FB"/>
    <w:rsid w:val="00392473"/>
    <w:rsid w:val="00397943"/>
    <w:rsid w:val="003A30E4"/>
    <w:rsid w:val="003A6CC5"/>
    <w:rsid w:val="003B1FED"/>
    <w:rsid w:val="003B71B0"/>
    <w:rsid w:val="003C4718"/>
    <w:rsid w:val="003D2E7E"/>
    <w:rsid w:val="003D72DC"/>
    <w:rsid w:val="003E17F7"/>
    <w:rsid w:val="003E3A00"/>
    <w:rsid w:val="003E6B7A"/>
    <w:rsid w:val="00404877"/>
    <w:rsid w:val="00407ECB"/>
    <w:rsid w:val="00420CB7"/>
    <w:rsid w:val="00427340"/>
    <w:rsid w:val="00440E6C"/>
    <w:rsid w:val="00445380"/>
    <w:rsid w:val="00447906"/>
    <w:rsid w:val="00450DD3"/>
    <w:rsid w:val="00456906"/>
    <w:rsid w:val="00462AF1"/>
    <w:rsid w:val="00467919"/>
    <w:rsid w:val="0047209D"/>
    <w:rsid w:val="004727A2"/>
    <w:rsid w:val="0047565C"/>
    <w:rsid w:val="004805B0"/>
    <w:rsid w:val="00483FFE"/>
    <w:rsid w:val="0048732D"/>
    <w:rsid w:val="00490574"/>
    <w:rsid w:val="004951B8"/>
    <w:rsid w:val="00496FFE"/>
    <w:rsid w:val="004A163A"/>
    <w:rsid w:val="004A1736"/>
    <w:rsid w:val="004A1D46"/>
    <w:rsid w:val="004A5DE5"/>
    <w:rsid w:val="004B6E9D"/>
    <w:rsid w:val="004B722A"/>
    <w:rsid w:val="004C1C7B"/>
    <w:rsid w:val="004C4059"/>
    <w:rsid w:val="004D5896"/>
    <w:rsid w:val="004E06FA"/>
    <w:rsid w:val="004E34F6"/>
    <w:rsid w:val="004E3E11"/>
    <w:rsid w:val="004E5A1A"/>
    <w:rsid w:val="004E61FA"/>
    <w:rsid w:val="004E7252"/>
    <w:rsid w:val="004F0F72"/>
    <w:rsid w:val="004F48D1"/>
    <w:rsid w:val="005029AF"/>
    <w:rsid w:val="00503C89"/>
    <w:rsid w:val="00506DA1"/>
    <w:rsid w:val="005076D1"/>
    <w:rsid w:val="005139CB"/>
    <w:rsid w:val="005174A3"/>
    <w:rsid w:val="0052139D"/>
    <w:rsid w:val="00527154"/>
    <w:rsid w:val="00532976"/>
    <w:rsid w:val="00535F06"/>
    <w:rsid w:val="00540D67"/>
    <w:rsid w:val="005437A9"/>
    <w:rsid w:val="00543F44"/>
    <w:rsid w:val="00554279"/>
    <w:rsid w:val="0056545D"/>
    <w:rsid w:val="00565899"/>
    <w:rsid w:val="00571187"/>
    <w:rsid w:val="005712BF"/>
    <w:rsid w:val="005726B9"/>
    <w:rsid w:val="00573BEC"/>
    <w:rsid w:val="00577058"/>
    <w:rsid w:val="00581748"/>
    <w:rsid w:val="00584490"/>
    <w:rsid w:val="0058587A"/>
    <w:rsid w:val="00590992"/>
    <w:rsid w:val="005A0800"/>
    <w:rsid w:val="005A5991"/>
    <w:rsid w:val="005A67BC"/>
    <w:rsid w:val="005B5A62"/>
    <w:rsid w:val="005B790D"/>
    <w:rsid w:val="005C0BE2"/>
    <w:rsid w:val="005C30BF"/>
    <w:rsid w:val="005D3E6E"/>
    <w:rsid w:val="005D5EE7"/>
    <w:rsid w:val="005D6DBC"/>
    <w:rsid w:val="005E507A"/>
    <w:rsid w:val="005F4F7C"/>
    <w:rsid w:val="005F55EF"/>
    <w:rsid w:val="006000A7"/>
    <w:rsid w:val="006059CA"/>
    <w:rsid w:val="006127E7"/>
    <w:rsid w:val="00614060"/>
    <w:rsid w:val="00614630"/>
    <w:rsid w:val="00614676"/>
    <w:rsid w:val="00616955"/>
    <w:rsid w:val="0061746C"/>
    <w:rsid w:val="00617BC0"/>
    <w:rsid w:val="00632B0C"/>
    <w:rsid w:val="0064100F"/>
    <w:rsid w:val="00650DF9"/>
    <w:rsid w:val="00653E9C"/>
    <w:rsid w:val="006542B4"/>
    <w:rsid w:val="0065477E"/>
    <w:rsid w:val="00660D69"/>
    <w:rsid w:val="00661D89"/>
    <w:rsid w:val="00664F2F"/>
    <w:rsid w:val="0067077B"/>
    <w:rsid w:val="006733A2"/>
    <w:rsid w:val="00675A4C"/>
    <w:rsid w:val="00680444"/>
    <w:rsid w:val="006815C0"/>
    <w:rsid w:val="006855D9"/>
    <w:rsid w:val="00686332"/>
    <w:rsid w:val="0069592D"/>
    <w:rsid w:val="0069780E"/>
    <w:rsid w:val="00697C9E"/>
    <w:rsid w:val="006B5697"/>
    <w:rsid w:val="006C2D3D"/>
    <w:rsid w:val="006C67FD"/>
    <w:rsid w:val="006D14C9"/>
    <w:rsid w:val="006D35DD"/>
    <w:rsid w:val="006D55F1"/>
    <w:rsid w:val="006D594A"/>
    <w:rsid w:val="006E0136"/>
    <w:rsid w:val="006E5524"/>
    <w:rsid w:val="006F1BA1"/>
    <w:rsid w:val="006F3E1E"/>
    <w:rsid w:val="006F3E9C"/>
    <w:rsid w:val="006F3F4E"/>
    <w:rsid w:val="006F6603"/>
    <w:rsid w:val="00700A73"/>
    <w:rsid w:val="00702906"/>
    <w:rsid w:val="00702D48"/>
    <w:rsid w:val="00704CFF"/>
    <w:rsid w:val="00714F81"/>
    <w:rsid w:val="00720736"/>
    <w:rsid w:val="00723C34"/>
    <w:rsid w:val="00731056"/>
    <w:rsid w:val="00732886"/>
    <w:rsid w:val="00732AD6"/>
    <w:rsid w:val="0073371B"/>
    <w:rsid w:val="007378BF"/>
    <w:rsid w:val="007461A5"/>
    <w:rsid w:val="00746597"/>
    <w:rsid w:val="00746F4C"/>
    <w:rsid w:val="00752B58"/>
    <w:rsid w:val="007566EB"/>
    <w:rsid w:val="0075782A"/>
    <w:rsid w:val="00760E09"/>
    <w:rsid w:val="00771C62"/>
    <w:rsid w:val="00772177"/>
    <w:rsid w:val="007732A1"/>
    <w:rsid w:val="0078489E"/>
    <w:rsid w:val="007850FE"/>
    <w:rsid w:val="00785F6E"/>
    <w:rsid w:val="00795D3E"/>
    <w:rsid w:val="007B0FDD"/>
    <w:rsid w:val="007B1AA4"/>
    <w:rsid w:val="007B61F7"/>
    <w:rsid w:val="007C50BE"/>
    <w:rsid w:val="007E2DF3"/>
    <w:rsid w:val="007F0CA6"/>
    <w:rsid w:val="007F0D01"/>
    <w:rsid w:val="007F50FF"/>
    <w:rsid w:val="007F6F2C"/>
    <w:rsid w:val="007F7FFD"/>
    <w:rsid w:val="00803F0D"/>
    <w:rsid w:val="008124AA"/>
    <w:rsid w:val="00815349"/>
    <w:rsid w:val="00822566"/>
    <w:rsid w:val="00827DB8"/>
    <w:rsid w:val="008312A9"/>
    <w:rsid w:val="0083209F"/>
    <w:rsid w:val="00832E1A"/>
    <w:rsid w:val="00832F6B"/>
    <w:rsid w:val="00833580"/>
    <w:rsid w:val="00835375"/>
    <w:rsid w:val="00840F95"/>
    <w:rsid w:val="008423DF"/>
    <w:rsid w:val="00850575"/>
    <w:rsid w:val="00851E3C"/>
    <w:rsid w:val="00852481"/>
    <w:rsid w:val="008538EB"/>
    <w:rsid w:val="008551A6"/>
    <w:rsid w:val="00856AE9"/>
    <w:rsid w:val="00862A01"/>
    <w:rsid w:val="00875485"/>
    <w:rsid w:val="008754D7"/>
    <w:rsid w:val="00875FC6"/>
    <w:rsid w:val="00876C94"/>
    <w:rsid w:val="00881046"/>
    <w:rsid w:val="008810FA"/>
    <w:rsid w:val="008975E1"/>
    <w:rsid w:val="008A3728"/>
    <w:rsid w:val="008A78CE"/>
    <w:rsid w:val="008B7DF8"/>
    <w:rsid w:val="008C1ECA"/>
    <w:rsid w:val="008D0518"/>
    <w:rsid w:val="008D1DB6"/>
    <w:rsid w:val="008D73DD"/>
    <w:rsid w:val="008D7462"/>
    <w:rsid w:val="008E0C1E"/>
    <w:rsid w:val="008E2568"/>
    <w:rsid w:val="008E45D2"/>
    <w:rsid w:val="008E692A"/>
    <w:rsid w:val="008E7DFF"/>
    <w:rsid w:val="00903745"/>
    <w:rsid w:val="0090720A"/>
    <w:rsid w:val="00907FCA"/>
    <w:rsid w:val="009107E3"/>
    <w:rsid w:val="00911725"/>
    <w:rsid w:val="00916327"/>
    <w:rsid w:val="00922B1A"/>
    <w:rsid w:val="009249F0"/>
    <w:rsid w:val="0092561C"/>
    <w:rsid w:val="00935289"/>
    <w:rsid w:val="009413CC"/>
    <w:rsid w:val="00944CA2"/>
    <w:rsid w:val="00945866"/>
    <w:rsid w:val="00953245"/>
    <w:rsid w:val="00957E4A"/>
    <w:rsid w:val="009601F6"/>
    <w:rsid w:val="00965511"/>
    <w:rsid w:val="00966A7D"/>
    <w:rsid w:val="00971237"/>
    <w:rsid w:val="00986346"/>
    <w:rsid w:val="00987E0D"/>
    <w:rsid w:val="009900A7"/>
    <w:rsid w:val="00990BB0"/>
    <w:rsid w:val="00992A24"/>
    <w:rsid w:val="009947AC"/>
    <w:rsid w:val="009A0CAE"/>
    <w:rsid w:val="009A482D"/>
    <w:rsid w:val="009A7EFD"/>
    <w:rsid w:val="009B21E4"/>
    <w:rsid w:val="009B5739"/>
    <w:rsid w:val="009B6FF8"/>
    <w:rsid w:val="009C599B"/>
    <w:rsid w:val="009D42E6"/>
    <w:rsid w:val="009E05BF"/>
    <w:rsid w:val="009E1303"/>
    <w:rsid w:val="009E6595"/>
    <w:rsid w:val="009F0292"/>
    <w:rsid w:val="009F4DC2"/>
    <w:rsid w:val="009F5696"/>
    <w:rsid w:val="009F786F"/>
    <w:rsid w:val="00A01087"/>
    <w:rsid w:val="00A02BF1"/>
    <w:rsid w:val="00A03F83"/>
    <w:rsid w:val="00A1731B"/>
    <w:rsid w:val="00A20273"/>
    <w:rsid w:val="00A20B98"/>
    <w:rsid w:val="00A22899"/>
    <w:rsid w:val="00A2436E"/>
    <w:rsid w:val="00A24472"/>
    <w:rsid w:val="00A24C7B"/>
    <w:rsid w:val="00A25507"/>
    <w:rsid w:val="00A319DC"/>
    <w:rsid w:val="00A328AC"/>
    <w:rsid w:val="00A37CF9"/>
    <w:rsid w:val="00A406A9"/>
    <w:rsid w:val="00A4253F"/>
    <w:rsid w:val="00A44A97"/>
    <w:rsid w:val="00A4622B"/>
    <w:rsid w:val="00A47621"/>
    <w:rsid w:val="00A5737F"/>
    <w:rsid w:val="00A602D7"/>
    <w:rsid w:val="00A6316C"/>
    <w:rsid w:val="00A67204"/>
    <w:rsid w:val="00A71265"/>
    <w:rsid w:val="00A718D4"/>
    <w:rsid w:val="00A729C4"/>
    <w:rsid w:val="00A80BA6"/>
    <w:rsid w:val="00A8178F"/>
    <w:rsid w:val="00A95793"/>
    <w:rsid w:val="00AA0842"/>
    <w:rsid w:val="00AA2F95"/>
    <w:rsid w:val="00AA362E"/>
    <w:rsid w:val="00AA3D67"/>
    <w:rsid w:val="00AA4C96"/>
    <w:rsid w:val="00AA59D3"/>
    <w:rsid w:val="00AA5EB5"/>
    <w:rsid w:val="00AA7C50"/>
    <w:rsid w:val="00AB2247"/>
    <w:rsid w:val="00AC40A4"/>
    <w:rsid w:val="00AD12E9"/>
    <w:rsid w:val="00AD7F0E"/>
    <w:rsid w:val="00AD7FA4"/>
    <w:rsid w:val="00AE28F7"/>
    <w:rsid w:val="00AE54C8"/>
    <w:rsid w:val="00B102F4"/>
    <w:rsid w:val="00B133B9"/>
    <w:rsid w:val="00B21797"/>
    <w:rsid w:val="00B23401"/>
    <w:rsid w:val="00B2450B"/>
    <w:rsid w:val="00B2521D"/>
    <w:rsid w:val="00B325C7"/>
    <w:rsid w:val="00B33676"/>
    <w:rsid w:val="00B338A2"/>
    <w:rsid w:val="00B3648B"/>
    <w:rsid w:val="00B4108A"/>
    <w:rsid w:val="00B419B7"/>
    <w:rsid w:val="00B419D2"/>
    <w:rsid w:val="00B52662"/>
    <w:rsid w:val="00B5353B"/>
    <w:rsid w:val="00B606F7"/>
    <w:rsid w:val="00B66647"/>
    <w:rsid w:val="00B716C6"/>
    <w:rsid w:val="00B72C3D"/>
    <w:rsid w:val="00B75DB5"/>
    <w:rsid w:val="00B76116"/>
    <w:rsid w:val="00B76D56"/>
    <w:rsid w:val="00B80CBC"/>
    <w:rsid w:val="00B83945"/>
    <w:rsid w:val="00B839C2"/>
    <w:rsid w:val="00B85587"/>
    <w:rsid w:val="00B87D35"/>
    <w:rsid w:val="00B87D5A"/>
    <w:rsid w:val="00B92433"/>
    <w:rsid w:val="00BA0C79"/>
    <w:rsid w:val="00BC3297"/>
    <w:rsid w:val="00BD0804"/>
    <w:rsid w:val="00BD3228"/>
    <w:rsid w:val="00BD5E0C"/>
    <w:rsid w:val="00BD7453"/>
    <w:rsid w:val="00BE5AF0"/>
    <w:rsid w:val="00BE76E5"/>
    <w:rsid w:val="00BF4A62"/>
    <w:rsid w:val="00C14C4C"/>
    <w:rsid w:val="00C20AD0"/>
    <w:rsid w:val="00C24928"/>
    <w:rsid w:val="00C256FD"/>
    <w:rsid w:val="00C3138F"/>
    <w:rsid w:val="00C36767"/>
    <w:rsid w:val="00C36C0F"/>
    <w:rsid w:val="00C40A3C"/>
    <w:rsid w:val="00C42003"/>
    <w:rsid w:val="00C456BB"/>
    <w:rsid w:val="00C457E0"/>
    <w:rsid w:val="00C45C66"/>
    <w:rsid w:val="00C46AFF"/>
    <w:rsid w:val="00C5099B"/>
    <w:rsid w:val="00C5522E"/>
    <w:rsid w:val="00C577F3"/>
    <w:rsid w:val="00C607F4"/>
    <w:rsid w:val="00C64EAB"/>
    <w:rsid w:val="00C66104"/>
    <w:rsid w:val="00C6622E"/>
    <w:rsid w:val="00C843A4"/>
    <w:rsid w:val="00C874D6"/>
    <w:rsid w:val="00C933AF"/>
    <w:rsid w:val="00C93D52"/>
    <w:rsid w:val="00C97059"/>
    <w:rsid w:val="00CA6A3C"/>
    <w:rsid w:val="00CB0207"/>
    <w:rsid w:val="00CB141B"/>
    <w:rsid w:val="00CB7B3F"/>
    <w:rsid w:val="00CC18F7"/>
    <w:rsid w:val="00CC3170"/>
    <w:rsid w:val="00CF0024"/>
    <w:rsid w:val="00CF0F73"/>
    <w:rsid w:val="00CF2B5E"/>
    <w:rsid w:val="00CF3E7E"/>
    <w:rsid w:val="00D171D3"/>
    <w:rsid w:val="00D20ADB"/>
    <w:rsid w:val="00D21326"/>
    <w:rsid w:val="00D26272"/>
    <w:rsid w:val="00D305CF"/>
    <w:rsid w:val="00D32DD5"/>
    <w:rsid w:val="00D33A0C"/>
    <w:rsid w:val="00D45859"/>
    <w:rsid w:val="00D477FB"/>
    <w:rsid w:val="00D51DA7"/>
    <w:rsid w:val="00D52604"/>
    <w:rsid w:val="00D56493"/>
    <w:rsid w:val="00D56ACF"/>
    <w:rsid w:val="00D56D6B"/>
    <w:rsid w:val="00D60370"/>
    <w:rsid w:val="00D61A7B"/>
    <w:rsid w:val="00D61F33"/>
    <w:rsid w:val="00D62579"/>
    <w:rsid w:val="00D82E2E"/>
    <w:rsid w:val="00D92099"/>
    <w:rsid w:val="00D951FA"/>
    <w:rsid w:val="00DA0845"/>
    <w:rsid w:val="00DA1246"/>
    <w:rsid w:val="00DA2B8F"/>
    <w:rsid w:val="00DB5273"/>
    <w:rsid w:val="00DB68C0"/>
    <w:rsid w:val="00DB692D"/>
    <w:rsid w:val="00DB7F50"/>
    <w:rsid w:val="00DC138F"/>
    <w:rsid w:val="00DC2B50"/>
    <w:rsid w:val="00DC7BF9"/>
    <w:rsid w:val="00DD29F4"/>
    <w:rsid w:val="00DD36A5"/>
    <w:rsid w:val="00DD6564"/>
    <w:rsid w:val="00DD71C2"/>
    <w:rsid w:val="00DE3628"/>
    <w:rsid w:val="00DE4CA5"/>
    <w:rsid w:val="00DF20D1"/>
    <w:rsid w:val="00DF38E8"/>
    <w:rsid w:val="00DF4F42"/>
    <w:rsid w:val="00DF6C18"/>
    <w:rsid w:val="00E05668"/>
    <w:rsid w:val="00E05CAD"/>
    <w:rsid w:val="00E07121"/>
    <w:rsid w:val="00E124D8"/>
    <w:rsid w:val="00E237D8"/>
    <w:rsid w:val="00E3164C"/>
    <w:rsid w:val="00E331B0"/>
    <w:rsid w:val="00E40A7F"/>
    <w:rsid w:val="00E43D39"/>
    <w:rsid w:val="00E440C2"/>
    <w:rsid w:val="00E50485"/>
    <w:rsid w:val="00E531C8"/>
    <w:rsid w:val="00E60860"/>
    <w:rsid w:val="00E71E01"/>
    <w:rsid w:val="00E77744"/>
    <w:rsid w:val="00E7778F"/>
    <w:rsid w:val="00E804EA"/>
    <w:rsid w:val="00E81319"/>
    <w:rsid w:val="00E84415"/>
    <w:rsid w:val="00E87909"/>
    <w:rsid w:val="00E97C52"/>
    <w:rsid w:val="00EA2702"/>
    <w:rsid w:val="00EB0932"/>
    <w:rsid w:val="00EC1417"/>
    <w:rsid w:val="00EC2FAF"/>
    <w:rsid w:val="00EC4A1F"/>
    <w:rsid w:val="00EC55A3"/>
    <w:rsid w:val="00EC6342"/>
    <w:rsid w:val="00ED230F"/>
    <w:rsid w:val="00ED526B"/>
    <w:rsid w:val="00EF18B8"/>
    <w:rsid w:val="00EF567C"/>
    <w:rsid w:val="00EF5F29"/>
    <w:rsid w:val="00F00C58"/>
    <w:rsid w:val="00F143D1"/>
    <w:rsid w:val="00F14CF2"/>
    <w:rsid w:val="00F31974"/>
    <w:rsid w:val="00F4586F"/>
    <w:rsid w:val="00F51B88"/>
    <w:rsid w:val="00F551A1"/>
    <w:rsid w:val="00F60ED5"/>
    <w:rsid w:val="00F618AF"/>
    <w:rsid w:val="00F66BE3"/>
    <w:rsid w:val="00F672BC"/>
    <w:rsid w:val="00F67ECF"/>
    <w:rsid w:val="00F83358"/>
    <w:rsid w:val="00F92771"/>
    <w:rsid w:val="00FA5211"/>
    <w:rsid w:val="00FA6DAD"/>
    <w:rsid w:val="00FB2E6D"/>
    <w:rsid w:val="00FB5F45"/>
    <w:rsid w:val="00FC1BCA"/>
    <w:rsid w:val="00FC1F2E"/>
    <w:rsid w:val="00FC2861"/>
    <w:rsid w:val="00FC5BEF"/>
    <w:rsid w:val="00FD38A9"/>
    <w:rsid w:val="00FE13D2"/>
    <w:rsid w:val="00FE1CA0"/>
    <w:rsid w:val="00FF00E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EFA7D4-F8CC-43C1-B799-EDC2912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basedOn w:val="a"/>
    <w:uiPriority w:val="34"/>
    <w:qFormat/>
    <w:rsid w:val="00617BC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000A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23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3C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987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AD49-E4B2-4373-84DE-EBAF2ED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11226</Words>
  <Characters>63989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75065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НоздринаМА</dc:creator>
  <cp:lastModifiedBy>С. И. Егорова</cp:lastModifiedBy>
  <cp:revision>15</cp:revision>
  <cp:lastPrinted>2018-02-01T07:48:00Z</cp:lastPrinted>
  <dcterms:created xsi:type="dcterms:W3CDTF">2017-12-22T10:12:00Z</dcterms:created>
  <dcterms:modified xsi:type="dcterms:W3CDTF">2018-05-18T07:29:00Z</dcterms:modified>
  <dc:description>exif_MSED_34eb9a06682a9bb4b98ccf08b979897ad25fe56a34239a8c437b18c13a646cc9</dc:description>
</cp:coreProperties>
</file>