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1" w:rsidRDefault="00660BE7" w:rsidP="00291441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3.55pt;margin-top:-11.5pt;width:58.25pt;height:1in;z-index:251658240">
            <v:imagedata r:id="rId8" o:title=""/>
          </v:shape>
          <o:OLEObject Type="Embed" ProgID="PBrush" ShapeID="_x0000_s1028" DrawAspect="Content" ObjectID="_1606889381" r:id="rId9"/>
        </w:pict>
      </w:r>
    </w:p>
    <w:p w:rsidR="005356D4" w:rsidRDefault="005356D4" w:rsidP="00E54EC7">
      <w:pPr>
        <w:rPr>
          <w:b/>
          <w:spacing w:val="20"/>
          <w:sz w:val="40"/>
        </w:rPr>
      </w:pPr>
    </w:p>
    <w:p w:rsidR="00511AF5" w:rsidRDefault="00511AF5" w:rsidP="00511AF5">
      <w:pPr>
        <w:rPr>
          <w:b/>
          <w:spacing w:val="20"/>
          <w:sz w:val="40"/>
        </w:rPr>
      </w:pPr>
    </w:p>
    <w:p w:rsidR="00291441" w:rsidRDefault="00291441" w:rsidP="00511AF5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291441" w:rsidRDefault="00291441" w:rsidP="00291441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291441" w:rsidRDefault="00291441" w:rsidP="00291441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291441" w:rsidRDefault="00291441" w:rsidP="00291441">
      <w:pPr>
        <w:jc w:val="center"/>
        <w:rPr>
          <w:rFonts w:ascii="Arial" w:hAnsi="Arial"/>
          <w:sz w:val="16"/>
        </w:rPr>
      </w:pPr>
    </w:p>
    <w:p w:rsidR="00291441" w:rsidRDefault="00291441" w:rsidP="00291441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291441" w:rsidTr="00511AF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Default="00291441" w:rsidP="00511A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95328B" w:rsidRDefault="0095328B" w:rsidP="00511AF5">
            <w:pPr>
              <w:jc w:val="both"/>
              <w:rPr>
                <w:b/>
                <w:sz w:val="22"/>
              </w:rPr>
            </w:pPr>
            <w:r w:rsidRPr="0095328B">
              <w:rPr>
                <w:b/>
                <w:sz w:val="22"/>
              </w:rPr>
              <w:t>20.12.2018</w:t>
            </w:r>
          </w:p>
        </w:tc>
        <w:tc>
          <w:tcPr>
            <w:tcW w:w="397" w:type="dxa"/>
          </w:tcPr>
          <w:p w:rsidR="00291441" w:rsidRDefault="00291441" w:rsidP="00511A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95328B" w:rsidRDefault="0095328B" w:rsidP="00511AF5">
            <w:pPr>
              <w:jc w:val="center"/>
              <w:rPr>
                <w:b/>
                <w:sz w:val="22"/>
              </w:rPr>
            </w:pPr>
            <w:r w:rsidRPr="0095328B">
              <w:rPr>
                <w:b/>
                <w:sz w:val="22"/>
              </w:rPr>
              <w:t>2653</w:t>
            </w:r>
          </w:p>
        </w:tc>
      </w:tr>
    </w:tbl>
    <w:p w:rsidR="005356D4" w:rsidRDefault="005356D4" w:rsidP="00E54EC7">
      <w:pPr>
        <w:rPr>
          <w:b/>
          <w:spacing w:val="20"/>
          <w:sz w:val="40"/>
        </w:rPr>
      </w:pPr>
    </w:p>
    <w:p w:rsidR="005356D4" w:rsidRDefault="00660BE7" w:rsidP="00E54EC7">
      <w:pPr>
        <w:rPr>
          <w:b/>
          <w:spacing w:val="20"/>
          <w:sz w:val="40"/>
        </w:rPr>
      </w:pPr>
      <w:r w:rsidRPr="00660B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pt;margin-top:6.65pt;width:493.5pt;height:197pt;z-index:251655680" stroked="f">
            <v:textbox style="mso-next-textbox:#_x0000_s1026">
              <w:txbxContent>
                <w:p w:rsidR="0095328B" w:rsidRPr="00F6017A" w:rsidRDefault="0095328B" w:rsidP="005117F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017A">
                    <w:rPr>
                      <w:b/>
                      <w:sz w:val="28"/>
                      <w:szCs w:val="28"/>
                    </w:rPr>
                    <w:t>О внесении изменений в постановление администрации Пушкинского муниципального района Московской области от 27.03.2017 №557 «Об утверждении Порядка отнесения муниципальных бюджетных учреждений физической культуры и спорта городского поселения Пушкино и Пушкинского муниципального района, учреждений, осуществляющих спортивную подготовку, а так же образовательных учреждений, осуществляющих деятельность в области физической культуры и спорта Пушкинского муниципального района к группам по оплате труда руководителей» (в редакции постановления от 25.07.2018 №1435)</w:t>
                  </w:r>
                </w:p>
                <w:p w:rsidR="0095328B" w:rsidRPr="00E54EC7" w:rsidRDefault="0095328B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95328B" w:rsidRPr="005E1A29" w:rsidRDefault="0095328B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E54EC7" w:rsidRDefault="00E54EC7" w:rsidP="00E54EC7">
      <w:pPr>
        <w:rPr>
          <w:b/>
          <w:spacing w:val="20"/>
          <w:sz w:val="40"/>
        </w:rPr>
      </w:pPr>
    </w:p>
    <w:p w:rsidR="00511AF5" w:rsidRDefault="00511AF5" w:rsidP="00291441">
      <w:pPr>
        <w:spacing w:before="12" w:after="12" w:line="276" w:lineRule="auto"/>
        <w:ind w:right="140" w:firstLine="708"/>
        <w:jc w:val="both"/>
        <w:rPr>
          <w:sz w:val="26"/>
          <w:szCs w:val="26"/>
        </w:rPr>
      </w:pPr>
    </w:p>
    <w:p w:rsidR="0024090E" w:rsidRDefault="0024090E" w:rsidP="00291441">
      <w:pPr>
        <w:spacing w:before="12" w:after="12" w:line="276" w:lineRule="auto"/>
        <w:ind w:right="140" w:firstLine="708"/>
        <w:jc w:val="both"/>
        <w:rPr>
          <w:sz w:val="26"/>
          <w:szCs w:val="26"/>
        </w:rPr>
      </w:pPr>
    </w:p>
    <w:p w:rsidR="00F6017A" w:rsidRDefault="00F6017A" w:rsidP="00291441">
      <w:pPr>
        <w:spacing w:before="12" w:after="12" w:line="276" w:lineRule="auto"/>
        <w:ind w:right="140" w:firstLine="708"/>
        <w:jc w:val="both"/>
        <w:rPr>
          <w:sz w:val="26"/>
          <w:szCs w:val="26"/>
        </w:rPr>
      </w:pPr>
    </w:p>
    <w:p w:rsidR="00F6017A" w:rsidRDefault="00F6017A" w:rsidP="00291441">
      <w:pPr>
        <w:spacing w:before="12" w:after="12" w:line="276" w:lineRule="auto"/>
        <w:ind w:right="140" w:firstLine="708"/>
        <w:jc w:val="both"/>
        <w:rPr>
          <w:sz w:val="26"/>
          <w:szCs w:val="26"/>
        </w:rPr>
      </w:pPr>
    </w:p>
    <w:p w:rsidR="00A663B5" w:rsidRPr="00F6017A" w:rsidRDefault="00FB0D92" w:rsidP="00291441">
      <w:pPr>
        <w:spacing w:before="12" w:after="12" w:line="276" w:lineRule="auto"/>
        <w:ind w:right="140" w:firstLine="708"/>
        <w:jc w:val="both"/>
        <w:rPr>
          <w:sz w:val="28"/>
          <w:szCs w:val="28"/>
          <w:shd w:val="clear" w:color="auto" w:fill="FFFFFF"/>
        </w:rPr>
      </w:pPr>
      <w:r w:rsidRPr="00F6017A">
        <w:rPr>
          <w:sz w:val="28"/>
          <w:szCs w:val="28"/>
        </w:rPr>
        <w:t xml:space="preserve">В </w:t>
      </w:r>
      <w:r w:rsidR="006A3BC9" w:rsidRPr="00F6017A">
        <w:rPr>
          <w:sz w:val="28"/>
          <w:szCs w:val="28"/>
        </w:rPr>
        <w:t xml:space="preserve">целях установления группы по оплате труда руководителей муниципальных бюджетных учреждений </w:t>
      </w:r>
      <w:r w:rsidR="00C80779" w:rsidRPr="00F6017A">
        <w:rPr>
          <w:sz w:val="28"/>
          <w:szCs w:val="28"/>
        </w:rPr>
        <w:t>физической культуры и спорта</w:t>
      </w:r>
      <w:r w:rsidR="006A3BC9" w:rsidRPr="00F6017A">
        <w:rPr>
          <w:sz w:val="28"/>
          <w:szCs w:val="28"/>
        </w:rPr>
        <w:t xml:space="preserve"> </w:t>
      </w:r>
      <w:r w:rsidR="00C80779" w:rsidRPr="00F6017A">
        <w:rPr>
          <w:sz w:val="28"/>
          <w:szCs w:val="28"/>
        </w:rPr>
        <w:t>городского поселения Пушкино</w:t>
      </w:r>
      <w:r w:rsidR="00005069" w:rsidRPr="00F6017A">
        <w:rPr>
          <w:sz w:val="28"/>
          <w:szCs w:val="28"/>
        </w:rPr>
        <w:t xml:space="preserve"> и Пу</w:t>
      </w:r>
      <w:r w:rsidR="009207F7" w:rsidRPr="00F6017A">
        <w:rPr>
          <w:sz w:val="28"/>
          <w:szCs w:val="28"/>
        </w:rPr>
        <w:t>шкинского муниципального района</w:t>
      </w:r>
      <w:r w:rsidR="006A3BC9" w:rsidRPr="00F6017A">
        <w:rPr>
          <w:sz w:val="28"/>
          <w:szCs w:val="28"/>
        </w:rPr>
        <w:t>,</w:t>
      </w:r>
      <w:r w:rsidR="00407C61" w:rsidRPr="00F6017A">
        <w:rPr>
          <w:sz w:val="28"/>
          <w:szCs w:val="28"/>
        </w:rPr>
        <w:t xml:space="preserve"> учреждений, осуществляющих спортивную подготовку,</w:t>
      </w:r>
      <w:r w:rsidR="009207F7" w:rsidRPr="00F6017A">
        <w:rPr>
          <w:sz w:val="28"/>
          <w:szCs w:val="28"/>
        </w:rPr>
        <w:t xml:space="preserve"> а так же образовательных учреждений, осуществляющих деятельность в области физической культуры и спорта Пушкинского муниципального района</w:t>
      </w:r>
      <w:r w:rsidR="006A3BC9" w:rsidRPr="00F6017A">
        <w:rPr>
          <w:sz w:val="28"/>
          <w:szCs w:val="28"/>
        </w:rPr>
        <w:t xml:space="preserve"> в </w:t>
      </w:r>
      <w:r w:rsidRPr="00F6017A">
        <w:rPr>
          <w:sz w:val="28"/>
          <w:szCs w:val="28"/>
        </w:rPr>
        <w:t xml:space="preserve">соответствии с </w:t>
      </w:r>
      <w:r w:rsidR="00E96CCC" w:rsidRPr="00F6017A">
        <w:rPr>
          <w:sz w:val="28"/>
          <w:szCs w:val="28"/>
        </w:rPr>
        <w:t xml:space="preserve">постановлением администрации Пушкинского муниципального района Московской области от </w:t>
      </w:r>
      <w:r w:rsidR="00EF5E51" w:rsidRPr="00F6017A">
        <w:rPr>
          <w:sz w:val="28"/>
          <w:szCs w:val="28"/>
        </w:rPr>
        <w:t>12.09.2018</w:t>
      </w:r>
      <w:r w:rsidR="00E96CCC" w:rsidRPr="00F6017A">
        <w:rPr>
          <w:sz w:val="28"/>
          <w:szCs w:val="28"/>
        </w:rPr>
        <w:t xml:space="preserve"> № </w:t>
      </w:r>
      <w:r w:rsidR="00EF5E51" w:rsidRPr="00F6017A">
        <w:rPr>
          <w:sz w:val="28"/>
          <w:szCs w:val="28"/>
        </w:rPr>
        <w:t>1910</w:t>
      </w:r>
      <w:r w:rsidR="00C80779" w:rsidRPr="00F6017A">
        <w:rPr>
          <w:sz w:val="28"/>
          <w:szCs w:val="28"/>
        </w:rPr>
        <w:t xml:space="preserve"> </w:t>
      </w:r>
      <w:r w:rsidR="00E96CCC" w:rsidRPr="00F6017A">
        <w:rPr>
          <w:sz w:val="28"/>
          <w:szCs w:val="28"/>
        </w:rPr>
        <w:t xml:space="preserve">«Об </w:t>
      </w:r>
      <w:r w:rsidR="008050CF" w:rsidRPr="00F6017A">
        <w:rPr>
          <w:sz w:val="28"/>
          <w:szCs w:val="28"/>
        </w:rPr>
        <w:t xml:space="preserve">утверждении Положения об </w:t>
      </w:r>
      <w:r w:rsidR="00407C61" w:rsidRPr="00F6017A">
        <w:rPr>
          <w:sz w:val="28"/>
          <w:szCs w:val="28"/>
        </w:rPr>
        <w:t>оплате труда работников муницип</w:t>
      </w:r>
      <w:r w:rsidR="008050CF" w:rsidRPr="00F6017A">
        <w:rPr>
          <w:sz w:val="28"/>
          <w:szCs w:val="28"/>
        </w:rPr>
        <w:t xml:space="preserve">альных учреждений </w:t>
      </w:r>
      <w:r w:rsidR="00C80779" w:rsidRPr="00F6017A">
        <w:rPr>
          <w:sz w:val="28"/>
          <w:szCs w:val="28"/>
        </w:rPr>
        <w:t xml:space="preserve">физической культуры и спорта </w:t>
      </w:r>
      <w:r w:rsidR="00E96CCC" w:rsidRPr="00F6017A">
        <w:rPr>
          <w:sz w:val="28"/>
          <w:szCs w:val="28"/>
        </w:rPr>
        <w:t>Пуш</w:t>
      </w:r>
      <w:r w:rsidR="00C80779" w:rsidRPr="00F6017A">
        <w:rPr>
          <w:sz w:val="28"/>
          <w:szCs w:val="28"/>
        </w:rPr>
        <w:t>кинского муниципального района»</w:t>
      </w:r>
      <w:r w:rsidR="00EF5E51" w:rsidRPr="00F6017A">
        <w:rPr>
          <w:sz w:val="28"/>
          <w:szCs w:val="28"/>
        </w:rPr>
        <w:t xml:space="preserve">, </w:t>
      </w:r>
      <w:r w:rsidR="00C80779" w:rsidRPr="00F6017A">
        <w:rPr>
          <w:color w:val="000000" w:themeColor="text1"/>
          <w:sz w:val="28"/>
          <w:szCs w:val="28"/>
        </w:rPr>
        <w:t xml:space="preserve">постановлением </w:t>
      </w:r>
      <w:r w:rsidR="00357641" w:rsidRPr="00F6017A">
        <w:rPr>
          <w:sz w:val="28"/>
          <w:szCs w:val="28"/>
        </w:rPr>
        <w:t xml:space="preserve">администрации </w:t>
      </w:r>
      <w:r w:rsidR="00C159CE" w:rsidRPr="00F6017A">
        <w:rPr>
          <w:sz w:val="28"/>
          <w:szCs w:val="28"/>
        </w:rPr>
        <w:t xml:space="preserve">города Пушкино Пушкинского муниципального района Московской области </w:t>
      </w:r>
      <w:r w:rsidR="00357641" w:rsidRPr="00F6017A">
        <w:rPr>
          <w:sz w:val="28"/>
          <w:szCs w:val="28"/>
        </w:rPr>
        <w:t>25.04.2013 №138 «Об установлении системы оплаты труда работников муниципальных бюджетных учреждений физической культуры и спорта городского поселения Пушкино Пушкинского муниципального района</w:t>
      </w:r>
      <w:r w:rsidR="00EF5E51" w:rsidRPr="00F6017A">
        <w:rPr>
          <w:sz w:val="28"/>
          <w:szCs w:val="28"/>
        </w:rPr>
        <w:t xml:space="preserve"> Московской области»</w:t>
      </w:r>
      <w:r w:rsidR="00196564" w:rsidRPr="00F6017A">
        <w:rPr>
          <w:sz w:val="28"/>
          <w:szCs w:val="28"/>
        </w:rPr>
        <w:t xml:space="preserve"> (в ред. от 21.05.204 №324 и от 29.09.2016 №2707)</w:t>
      </w:r>
      <w:r w:rsidR="00EF5E51" w:rsidRPr="00F6017A">
        <w:rPr>
          <w:sz w:val="28"/>
          <w:szCs w:val="28"/>
        </w:rPr>
        <w:t xml:space="preserve">, </w:t>
      </w:r>
      <w:r w:rsidR="00357641" w:rsidRPr="00F6017A">
        <w:rPr>
          <w:sz w:val="28"/>
          <w:szCs w:val="28"/>
        </w:rPr>
        <w:t xml:space="preserve">постановлением администрации Пушкинского </w:t>
      </w:r>
      <w:r w:rsidR="00357641" w:rsidRPr="00F6017A">
        <w:rPr>
          <w:sz w:val="28"/>
          <w:szCs w:val="28"/>
        </w:rPr>
        <w:lastRenderedPageBreak/>
        <w:t xml:space="preserve">муниципального района Московской области от </w:t>
      </w:r>
      <w:r w:rsidR="00EF5E51" w:rsidRPr="00F6017A">
        <w:rPr>
          <w:sz w:val="28"/>
          <w:szCs w:val="28"/>
        </w:rPr>
        <w:t>12.09.2018</w:t>
      </w:r>
      <w:r w:rsidR="00357641" w:rsidRPr="00F6017A">
        <w:rPr>
          <w:sz w:val="28"/>
          <w:szCs w:val="28"/>
        </w:rPr>
        <w:t xml:space="preserve"> №</w:t>
      </w:r>
      <w:r w:rsidR="00EF5E51" w:rsidRPr="00F6017A">
        <w:rPr>
          <w:sz w:val="28"/>
          <w:szCs w:val="28"/>
        </w:rPr>
        <w:t>1909</w:t>
      </w:r>
      <w:r w:rsidR="00357641" w:rsidRPr="00F6017A">
        <w:rPr>
          <w:sz w:val="28"/>
          <w:szCs w:val="28"/>
        </w:rPr>
        <w:t xml:space="preserve"> «Об оплате труда работников муниципальных образовательных учреждений Пушкинского муниципального района, осуществляющих деятельность в области физической культуры и спорта</w:t>
      </w:r>
      <w:r w:rsidR="00407C61" w:rsidRPr="00F6017A">
        <w:rPr>
          <w:sz w:val="28"/>
          <w:szCs w:val="28"/>
        </w:rPr>
        <w:t>»</w:t>
      </w:r>
      <w:r w:rsidR="00357641" w:rsidRPr="00F6017A">
        <w:rPr>
          <w:sz w:val="28"/>
          <w:szCs w:val="28"/>
        </w:rPr>
        <w:t xml:space="preserve">, </w:t>
      </w:r>
      <w:r w:rsidR="00EF5E51" w:rsidRPr="00F6017A">
        <w:rPr>
          <w:sz w:val="28"/>
          <w:szCs w:val="28"/>
        </w:rPr>
        <w:t xml:space="preserve">постановлением администрации Пушкинского муниципального района Московской области от 12.10.2018 №2091 «Об оплате труда работников муниципальных учреждений Пушкинского муниципального района, осуществляющих спортивную подготовку», </w:t>
      </w:r>
      <w:r w:rsidR="00665828" w:rsidRPr="00F6017A">
        <w:rPr>
          <w:sz w:val="28"/>
          <w:szCs w:val="28"/>
        </w:rPr>
        <w:t xml:space="preserve">распоряжением </w:t>
      </w:r>
      <w:r w:rsidR="00860B50" w:rsidRPr="00F6017A">
        <w:rPr>
          <w:sz w:val="28"/>
          <w:szCs w:val="28"/>
        </w:rPr>
        <w:t>Комитета по труду и занятости населения</w:t>
      </w:r>
      <w:r w:rsidR="00665828" w:rsidRPr="00F6017A">
        <w:rPr>
          <w:sz w:val="28"/>
          <w:szCs w:val="28"/>
        </w:rPr>
        <w:t xml:space="preserve"> Московской области от 2</w:t>
      </w:r>
      <w:r w:rsidR="00860B50" w:rsidRPr="00F6017A">
        <w:rPr>
          <w:sz w:val="28"/>
          <w:szCs w:val="28"/>
        </w:rPr>
        <w:t>9</w:t>
      </w:r>
      <w:r w:rsidR="00665828" w:rsidRPr="00F6017A">
        <w:rPr>
          <w:sz w:val="28"/>
          <w:szCs w:val="28"/>
        </w:rPr>
        <w:t>.</w:t>
      </w:r>
      <w:r w:rsidR="00860B50" w:rsidRPr="00F6017A">
        <w:rPr>
          <w:sz w:val="28"/>
          <w:szCs w:val="28"/>
        </w:rPr>
        <w:t>10</w:t>
      </w:r>
      <w:r w:rsidR="00665828" w:rsidRPr="00F6017A">
        <w:rPr>
          <w:sz w:val="28"/>
          <w:szCs w:val="28"/>
        </w:rPr>
        <w:t>.20</w:t>
      </w:r>
      <w:r w:rsidR="00860B50" w:rsidRPr="00F6017A">
        <w:rPr>
          <w:sz w:val="28"/>
          <w:szCs w:val="28"/>
        </w:rPr>
        <w:t>10</w:t>
      </w:r>
      <w:r w:rsidR="00665828" w:rsidRPr="00F6017A">
        <w:rPr>
          <w:sz w:val="28"/>
          <w:szCs w:val="28"/>
        </w:rPr>
        <w:t xml:space="preserve"> № </w:t>
      </w:r>
      <w:r w:rsidR="00860B50" w:rsidRPr="00F6017A">
        <w:rPr>
          <w:sz w:val="28"/>
          <w:szCs w:val="28"/>
        </w:rPr>
        <w:t>27-р</w:t>
      </w:r>
      <w:r w:rsidR="00665828" w:rsidRPr="00F6017A">
        <w:rPr>
          <w:sz w:val="28"/>
          <w:szCs w:val="28"/>
        </w:rPr>
        <w:t xml:space="preserve"> «Об утверждении Порядка отнесения государственных учреждений </w:t>
      </w:r>
      <w:r w:rsidR="00860B50" w:rsidRPr="00F6017A">
        <w:rPr>
          <w:sz w:val="28"/>
          <w:szCs w:val="28"/>
        </w:rPr>
        <w:t>физической культуры и спорта Московской области к группам по оплате труда руководителей</w:t>
      </w:r>
      <w:r w:rsidR="00665828" w:rsidRPr="00F6017A">
        <w:rPr>
          <w:sz w:val="28"/>
          <w:szCs w:val="28"/>
        </w:rPr>
        <w:t>»,</w:t>
      </w:r>
      <w:r w:rsidR="00C30220" w:rsidRPr="00F6017A">
        <w:rPr>
          <w:color w:val="FF0000"/>
          <w:sz w:val="28"/>
          <w:szCs w:val="28"/>
        </w:rPr>
        <w:t xml:space="preserve"> </w:t>
      </w:r>
      <w:r w:rsidRPr="00F6017A">
        <w:rPr>
          <w:sz w:val="28"/>
          <w:szCs w:val="28"/>
        </w:rPr>
        <w:t xml:space="preserve">руководствуясь Уставом </w:t>
      </w:r>
      <w:r w:rsidRPr="00F6017A">
        <w:rPr>
          <w:sz w:val="28"/>
          <w:szCs w:val="28"/>
          <w:shd w:val="clear" w:color="auto" w:fill="FFFFFF"/>
        </w:rPr>
        <w:t>муниципального образования «Пушкинский муниципальный район Московской области»,</w:t>
      </w:r>
      <w:r w:rsidR="00117FE0" w:rsidRPr="00F6017A">
        <w:rPr>
          <w:sz w:val="28"/>
          <w:szCs w:val="28"/>
          <w:shd w:val="clear" w:color="auto" w:fill="FFFFFF"/>
        </w:rPr>
        <w:t xml:space="preserve"> </w:t>
      </w:r>
    </w:p>
    <w:p w:rsidR="000700CE" w:rsidRPr="00F6017A" w:rsidRDefault="000700CE" w:rsidP="005117F5">
      <w:pPr>
        <w:pStyle w:val="1"/>
        <w:spacing w:line="276" w:lineRule="auto"/>
        <w:rPr>
          <w:szCs w:val="28"/>
        </w:rPr>
      </w:pPr>
    </w:p>
    <w:p w:rsidR="00E54EC7" w:rsidRPr="00F6017A" w:rsidRDefault="00E54EC7" w:rsidP="005117F5">
      <w:pPr>
        <w:pStyle w:val="1"/>
        <w:spacing w:line="276" w:lineRule="auto"/>
        <w:rPr>
          <w:rFonts w:ascii="Arial" w:hAnsi="Arial" w:cs="Arial"/>
          <w:bCs w:val="0"/>
          <w:szCs w:val="28"/>
        </w:rPr>
      </w:pPr>
      <w:r w:rsidRPr="00F6017A">
        <w:rPr>
          <w:szCs w:val="28"/>
        </w:rPr>
        <w:t>ПОСТАНОВЛЯЮ:</w:t>
      </w:r>
    </w:p>
    <w:p w:rsidR="00E54EC7" w:rsidRPr="00F6017A" w:rsidRDefault="00E54EC7" w:rsidP="005117F5">
      <w:pPr>
        <w:spacing w:before="12" w:after="12" w:line="276" w:lineRule="auto"/>
        <w:ind w:right="-7" w:firstLine="708"/>
        <w:jc w:val="both"/>
        <w:rPr>
          <w:sz w:val="28"/>
          <w:szCs w:val="28"/>
        </w:rPr>
      </w:pPr>
    </w:p>
    <w:p w:rsidR="00B56EC0" w:rsidRPr="00F6017A" w:rsidRDefault="00465D65" w:rsidP="006B6EF7">
      <w:pPr>
        <w:spacing w:line="276" w:lineRule="auto"/>
        <w:ind w:firstLine="708"/>
        <w:jc w:val="both"/>
        <w:rPr>
          <w:sz w:val="28"/>
          <w:szCs w:val="28"/>
        </w:rPr>
      </w:pPr>
      <w:r w:rsidRPr="00F6017A">
        <w:rPr>
          <w:sz w:val="28"/>
          <w:szCs w:val="28"/>
        </w:rPr>
        <w:t xml:space="preserve">1. </w:t>
      </w:r>
      <w:r w:rsidR="00B24B68" w:rsidRPr="00F6017A">
        <w:rPr>
          <w:sz w:val="28"/>
          <w:szCs w:val="28"/>
        </w:rPr>
        <w:t xml:space="preserve">Внести </w:t>
      </w:r>
      <w:r w:rsidR="006B6EF7" w:rsidRPr="00F6017A">
        <w:rPr>
          <w:sz w:val="28"/>
          <w:szCs w:val="28"/>
        </w:rPr>
        <w:t>в</w:t>
      </w:r>
      <w:r w:rsidR="00B56EC0" w:rsidRPr="00F6017A">
        <w:rPr>
          <w:sz w:val="28"/>
          <w:szCs w:val="28"/>
        </w:rPr>
        <w:t xml:space="preserve"> постановлени</w:t>
      </w:r>
      <w:r w:rsidR="00E46CA3" w:rsidRPr="00F6017A">
        <w:rPr>
          <w:sz w:val="28"/>
          <w:szCs w:val="28"/>
        </w:rPr>
        <w:t>е</w:t>
      </w:r>
      <w:r w:rsidR="00B56EC0" w:rsidRPr="00F6017A">
        <w:rPr>
          <w:sz w:val="28"/>
          <w:szCs w:val="28"/>
        </w:rPr>
        <w:t xml:space="preserve"> администрации Пушкинского муниципального района Московской области от 27.03.2017 №557 «Об утверждении</w:t>
      </w:r>
      <w:r w:rsidR="00B56EC0" w:rsidRPr="00F6017A">
        <w:rPr>
          <w:b/>
          <w:sz w:val="28"/>
          <w:szCs w:val="28"/>
        </w:rPr>
        <w:t xml:space="preserve"> </w:t>
      </w:r>
      <w:r w:rsidR="00B56EC0" w:rsidRPr="00F6017A">
        <w:rPr>
          <w:sz w:val="28"/>
          <w:szCs w:val="28"/>
        </w:rPr>
        <w:t>Порядка отнесения муниципальных бюджетных учреждений физической культуры и спорта городского поселения Пушкино и Пушкинского муниципального района, а так же образовательных учреждений, осуществляющих деятельность в области физической культуры и спорта Пу</w:t>
      </w:r>
      <w:r w:rsidR="00F40B74" w:rsidRPr="00F6017A">
        <w:rPr>
          <w:sz w:val="28"/>
          <w:szCs w:val="28"/>
        </w:rPr>
        <w:t>шкинского муниципального района</w:t>
      </w:r>
      <w:r w:rsidR="00B56EC0" w:rsidRPr="00F6017A">
        <w:rPr>
          <w:sz w:val="28"/>
          <w:szCs w:val="28"/>
        </w:rPr>
        <w:t xml:space="preserve"> к группам по оплате труда руководителей»</w:t>
      </w:r>
      <w:r w:rsidR="00407C61" w:rsidRPr="00F6017A">
        <w:rPr>
          <w:sz w:val="28"/>
          <w:szCs w:val="28"/>
        </w:rPr>
        <w:t xml:space="preserve"> (в редакции постановления от 25.07.2018 №1435)</w:t>
      </w:r>
      <w:r w:rsidR="00B56EC0" w:rsidRPr="00F6017A">
        <w:rPr>
          <w:sz w:val="28"/>
          <w:szCs w:val="28"/>
        </w:rPr>
        <w:t xml:space="preserve">, </w:t>
      </w:r>
      <w:r w:rsidR="006B6EF7" w:rsidRPr="00F6017A">
        <w:rPr>
          <w:sz w:val="28"/>
          <w:szCs w:val="28"/>
        </w:rPr>
        <w:t>следующие изменения:</w:t>
      </w:r>
    </w:p>
    <w:p w:rsidR="006B6EF7" w:rsidRPr="00F6017A" w:rsidRDefault="006B6EF7" w:rsidP="00E46CA3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6017A">
        <w:rPr>
          <w:b w:val="0"/>
          <w:sz w:val="28"/>
          <w:szCs w:val="28"/>
        </w:rPr>
        <w:t>1)</w:t>
      </w:r>
      <w:r w:rsidR="00E46CA3" w:rsidRPr="00F6017A">
        <w:rPr>
          <w:b w:val="0"/>
          <w:sz w:val="28"/>
          <w:szCs w:val="28"/>
        </w:rPr>
        <w:t xml:space="preserve">Приложение №1 к постановлению изложить в редакции </w:t>
      </w:r>
      <w:r w:rsidR="000241B0" w:rsidRPr="00F6017A">
        <w:rPr>
          <w:b w:val="0"/>
          <w:sz w:val="28"/>
          <w:szCs w:val="28"/>
        </w:rPr>
        <w:t xml:space="preserve">согласно </w:t>
      </w:r>
      <w:r w:rsidR="00D751D3" w:rsidRPr="00F6017A">
        <w:rPr>
          <w:b w:val="0"/>
          <w:sz w:val="28"/>
          <w:szCs w:val="28"/>
        </w:rPr>
        <w:t xml:space="preserve">        П</w:t>
      </w:r>
      <w:r w:rsidR="000241B0" w:rsidRPr="00F6017A">
        <w:rPr>
          <w:b w:val="0"/>
          <w:sz w:val="28"/>
          <w:szCs w:val="28"/>
        </w:rPr>
        <w:t>риложению №1 к настоящему постановлению.</w:t>
      </w:r>
    </w:p>
    <w:p w:rsidR="00B56EC0" w:rsidRPr="00F6017A" w:rsidRDefault="006B6EF7" w:rsidP="006B6EF7">
      <w:pPr>
        <w:spacing w:line="276" w:lineRule="auto"/>
        <w:ind w:firstLine="708"/>
        <w:jc w:val="both"/>
        <w:rPr>
          <w:sz w:val="28"/>
          <w:szCs w:val="28"/>
        </w:rPr>
      </w:pPr>
      <w:r w:rsidRPr="00F6017A">
        <w:rPr>
          <w:sz w:val="28"/>
          <w:szCs w:val="28"/>
        </w:rPr>
        <w:t xml:space="preserve">2)Приложение №2 к постановлению изложить </w:t>
      </w:r>
      <w:r w:rsidR="000241B0" w:rsidRPr="00F6017A">
        <w:rPr>
          <w:sz w:val="28"/>
          <w:szCs w:val="28"/>
        </w:rPr>
        <w:t xml:space="preserve">в редакции согласно </w:t>
      </w:r>
      <w:r w:rsidR="00D751D3" w:rsidRPr="00F6017A">
        <w:rPr>
          <w:sz w:val="28"/>
          <w:szCs w:val="28"/>
        </w:rPr>
        <w:t xml:space="preserve">      П</w:t>
      </w:r>
      <w:r w:rsidR="000241B0" w:rsidRPr="00F6017A">
        <w:rPr>
          <w:sz w:val="28"/>
          <w:szCs w:val="28"/>
        </w:rPr>
        <w:t>риложению №2 к настоящему постановлению.</w:t>
      </w:r>
    </w:p>
    <w:p w:rsidR="00896C38" w:rsidRPr="00F6017A" w:rsidRDefault="00896C38" w:rsidP="006B6EF7">
      <w:pPr>
        <w:spacing w:line="276" w:lineRule="auto"/>
        <w:ind w:firstLine="708"/>
        <w:jc w:val="both"/>
        <w:rPr>
          <w:sz w:val="28"/>
          <w:szCs w:val="28"/>
        </w:rPr>
      </w:pPr>
      <w:r w:rsidRPr="00F6017A">
        <w:rPr>
          <w:sz w:val="28"/>
          <w:szCs w:val="28"/>
        </w:rPr>
        <w:t>2. Признать утратившим</w:t>
      </w:r>
      <w:r w:rsidR="00DA35D6">
        <w:rPr>
          <w:sz w:val="28"/>
          <w:szCs w:val="28"/>
        </w:rPr>
        <w:t>и</w:t>
      </w:r>
      <w:r w:rsidRPr="00F6017A">
        <w:rPr>
          <w:sz w:val="28"/>
          <w:szCs w:val="28"/>
        </w:rPr>
        <w:t xml:space="preserve"> силу постановления администрации Пушкинского муниципального района от </w:t>
      </w:r>
      <w:r w:rsidR="00485C54" w:rsidRPr="00F6017A">
        <w:rPr>
          <w:sz w:val="28"/>
          <w:szCs w:val="28"/>
        </w:rPr>
        <w:t>28.12.2017 №3202 «О внесении изменений в постановление администрации Пушкинского муниципального района Московской области от 27.03.2017 №557 «Об утверждении порядка отнесения муниципальных бюджетных учреждений физической культуры и спорта городского поселения Пушкино и Пушкинского муниципального района, а так же образовательных учреждений, осуществляющих деятельность в области физической культуры и спорта Пушкинского муниципального района к группам по оплате труда руководителей» и от 25.07.2018 №1435 «О внесении изменений в постановление администрации Пушкинского муни</w:t>
      </w:r>
      <w:r w:rsidR="004220CC" w:rsidRPr="00F6017A">
        <w:rPr>
          <w:sz w:val="28"/>
          <w:szCs w:val="28"/>
        </w:rPr>
        <w:t>ципального района Московской об</w:t>
      </w:r>
      <w:r w:rsidR="00485C54" w:rsidRPr="00F6017A">
        <w:rPr>
          <w:sz w:val="28"/>
          <w:szCs w:val="28"/>
        </w:rPr>
        <w:t>л</w:t>
      </w:r>
      <w:r w:rsidR="004220CC" w:rsidRPr="00F6017A">
        <w:rPr>
          <w:sz w:val="28"/>
          <w:szCs w:val="28"/>
        </w:rPr>
        <w:t>а</w:t>
      </w:r>
      <w:r w:rsidR="00485C54" w:rsidRPr="00F6017A">
        <w:rPr>
          <w:sz w:val="28"/>
          <w:szCs w:val="28"/>
        </w:rPr>
        <w:t xml:space="preserve">сти от 27.03.2017 №557 «Об утверждении порядка отнесения муниципальных бюджетных учреждений физической культуры и спорта городского поселения Пушкино и </w:t>
      </w:r>
      <w:r w:rsidR="00485C54" w:rsidRPr="00F6017A">
        <w:rPr>
          <w:sz w:val="28"/>
          <w:szCs w:val="28"/>
        </w:rPr>
        <w:lastRenderedPageBreak/>
        <w:t>Пушкинского муниципального района, а так же образовательных учреждений, осуществляющих деятельность в области физической культуры и спорта Пушкинского муниципального района к группам по оплате труда руководителей» (в редакции постановления от 28.12.2017 №3202)».</w:t>
      </w:r>
    </w:p>
    <w:p w:rsidR="00117FE0" w:rsidRPr="00F6017A" w:rsidRDefault="00896C38" w:rsidP="00E46CA3">
      <w:pPr>
        <w:spacing w:line="276" w:lineRule="auto"/>
        <w:ind w:firstLine="708"/>
        <w:jc w:val="both"/>
        <w:rPr>
          <w:sz w:val="28"/>
          <w:szCs w:val="28"/>
        </w:rPr>
      </w:pPr>
      <w:r w:rsidRPr="00F6017A">
        <w:rPr>
          <w:sz w:val="28"/>
          <w:szCs w:val="28"/>
        </w:rPr>
        <w:t>3</w:t>
      </w:r>
      <w:r w:rsidR="00117FE0" w:rsidRPr="00F6017A">
        <w:rPr>
          <w:sz w:val="28"/>
          <w:szCs w:val="28"/>
        </w:rPr>
        <w:t xml:space="preserve">. </w:t>
      </w:r>
      <w:r w:rsidR="00AE4A0F" w:rsidRPr="00F6017A">
        <w:rPr>
          <w:sz w:val="28"/>
          <w:szCs w:val="28"/>
        </w:rPr>
        <w:t>Муниципальному казенному учреждению Пушкинского муниципального района Московской области «</w:t>
      </w:r>
      <w:r w:rsidR="00407C61" w:rsidRPr="00F6017A">
        <w:rPr>
          <w:sz w:val="28"/>
          <w:szCs w:val="28"/>
        </w:rPr>
        <w:t>Сервис-Центр</w:t>
      </w:r>
      <w:r w:rsidR="00AE4A0F" w:rsidRPr="00F6017A">
        <w:rPr>
          <w:sz w:val="28"/>
          <w:szCs w:val="28"/>
        </w:rPr>
        <w:t>» разместить настоящее постановление на официальном сайте администрации Пушкинского муниципального района.</w:t>
      </w:r>
    </w:p>
    <w:p w:rsidR="002C0F12" w:rsidRPr="00F6017A" w:rsidRDefault="00896C38" w:rsidP="005117F5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6017A">
        <w:rPr>
          <w:sz w:val="28"/>
          <w:szCs w:val="28"/>
        </w:rPr>
        <w:t>4</w:t>
      </w:r>
      <w:r w:rsidR="00E54EC7" w:rsidRPr="00F6017A">
        <w:rPr>
          <w:sz w:val="28"/>
          <w:szCs w:val="28"/>
        </w:rPr>
        <w:t>.</w:t>
      </w:r>
      <w:r w:rsidRPr="00F6017A">
        <w:rPr>
          <w:sz w:val="28"/>
          <w:szCs w:val="28"/>
        </w:rPr>
        <w:t xml:space="preserve"> </w:t>
      </w:r>
      <w:r w:rsidR="002C0F12" w:rsidRPr="00F6017A">
        <w:rPr>
          <w:sz w:val="28"/>
          <w:szCs w:val="28"/>
        </w:rPr>
        <w:t xml:space="preserve">Контроль </w:t>
      </w:r>
      <w:r w:rsidR="005C2859" w:rsidRPr="00F6017A">
        <w:rPr>
          <w:sz w:val="28"/>
          <w:szCs w:val="28"/>
        </w:rPr>
        <w:t>за</w:t>
      </w:r>
      <w:r w:rsidR="002C0F12" w:rsidRPr="00F6017A">
        <w:rPr>
          <w:sz w:val="28"/>
          <w:szCs w:val="28"/>
        </w:rPr>
        <w:t xml:space="preserve"> исполнением настоящего постановления возложить на </w:t>
      </w:r>
      <w:r w:rsidR="00407C61" w:rsidRPr="00F6017A">
        <w:rPr>
          <w:sz w:val="28"/>
          <w:szCs w:val="28"/>
        </w:rPr>
        <w:t xml:space="preserve">                  </w:t>
      </w:r>
      <w:r w:rsidR="002C0F12" w:rsidRPr="00F6017A">
        <w:rPr>
          <w:sz w:val="28"/>
          <w:szCs w:val="28"/>
        </w:rPr>
        <w:t xml:space="preserve">заместителя </w:t>
      </w:r>
      <w:r w:rsidR="00C96518" w:rsidRPr="00F6017A">
        <w:rPr>
          <w:sz w:val="28"/>
          <w:szCs w:val="28"/>
        </w:rPr>
        <w:t>Главы</w:t>
      </w:r>
      <w:r w:rsidR="002C0F12" w:rsidRPr="00F6017A">
        <w:rPr>
          <w:sz w:val="28"/>
          <w:szCs w:val="28"/>
        </w:rPr>
        <w:t xml:space="preserve"> администрации Пушкинского муниципального района </w:t>
      </w:r>
      <w:r w:rsidR="00F6017A">
        <w:rPr>
          <w:sz w:val="28"/>
          <w:szCs w:val="28"/>
        </w:rPr>
        <w:t xml:space="preserve">          </w:t>
      </w:r>
      <w:r w:rsidR="0030737E" w:rsidRPr="00F6017A">
        <w:rPr>
          <w:sz w:val="28"/>
          <w:szCs w:val="28"/>
        </w:rPr>
        <w:t>Г.В. Илюшину.</w:t>
      </w:r>
    </w:p>
    <w:p w:rsidR="002C0F12" w:rsidRPr="00F6017A" w:rsidRDefault="002C0F12" w:rsidP="002C0F12">
      <w:pPr>
        <w:pStyle w:val="a5"/>
        <w:spacing w:line="276" w:lineRule="auto"/>
        <w:ind w:firstLine="425"/>
        <w:rPr>
          <w:rFonts w:ascii="Arial" w:hAnsi="Arial" w:cs="Arial"/>
          <w:sz w:val="28"/>
          <w:szCs w:val="28"/>
        </w:rPr>
      </w:pPr>
    </w:p>
    <w:p w:rsidR="002C0F12" w:rsidRPr="00F6017A" w:rsidRDefault="002C0F12" w:rsidP="002C0F12">
      <w:pPr>
        <w:pStyle w:val="a5"/>
        <w:spacing w:line="276" w:lineRule="auto"/>
        <w:ind w:firstLine="425"/>
        <w:rPr>
          <w:rFonts w:ascii="Arial" w:hAnsi="Arial" w:cs="Arial"/>
          <w:sz w:val="28"/>
          <w:szCs w:val="28"/>
        </w:rPr>
      </w:pPr>
    </w:p>
    <w:p w:rsidR="00C37BAD" w:rsidRPr="00F6017A" w:rsidRDefault="00C37BAD" w:rsidP="002C0F12">
      <w:pPr>
        <w:spacing w:line="276" w:lineRule="auto"/>
        <w:ind w:right="-81"/>
        <w:rPr>
          <w:b/>
          <w:sz w:val="28"/>
          <w:szCs w:val="28"/>
        </w:rPr>
      </w:pPr>
    </w:p>
    <w:p w:rsidR="00C37BAD" w:rsidRPr="00F6017A" w:rsidRDefault="00C37BAD" w:rsidP="002C0F12">
      <w:pPr>
        <w:spacing w:line="276" w:lineRule="auto"/>
        <w:ind w:right="-81"/>
        <w:rPr>
          <w:b/>
          <w:sz w:val="28"/>
          <w:szCs w:val="28"/>
        </w:rPr>
      </w:pPr>
    </w:p>
    <w:p w:rsidR="002C0F12" w:rsidRPr="00F6017A" w:rsidRDefault="004312DF" w:rsidP="002C0F12">
      <w:pPr>
        <w:spacing w:line="276" w:lineRule="auto"/>
        <w:ind w:right="-81"/>
        <w:rPr>
          <w:b/>
          <w:sz w:val="28"/>
          <w:szCs w:val="28"/>
        </w:rPr>
      </w:pPr>
      <w:r w:rsidRPr="00F6017A">
        <w:rPr>
          <w:b/>
          <w:sz w:val="28"/>
          <w:szCs w:val="28"/>
        </w:rPr>
        <w:t xml:space="preserve">Глава Пушкинского </w:t>
      </w:r>
      <w:r w:rsidR="005117F5" w:rsidRPr="00F6017A">
        <w:rPr>
          <w:b/>
          <w:sz w:val="28"/>
          <w:szCs w:val="28"/>
        </w:rPr>
        <w:t xml:space="preserve"> </w:t>
      </w:r>
      <w:r w:rsidR="002C0F12" w:rsidRPr="00F6017A">
        <w:rPr>
          <w:b/>
          <w:sz w:val="28"/>
          <w:szCs w:val="28"/>
        </w:rPr>
        <w:t xml:space="preserve">муниципального района        </w:t>
      </w:r>
      <w:r w:rsidRPr="00F6017A">
        <w:rPr>
          <w:b/>
          <w:sz w:val="28"/>
          <w:szCs w:val="28"/>
        </w:rPr>
        <w:t xml:space="preserve"> </w:t>
      </w:r>
      <w:r w:rsidR="00F6017A">
        <w:rPr>
          <w:b/>
          <w:sz w:val="28"/>
          <w:szCs w:val="28"/>
        </w:rPr>
        <w:t xml:space="preserve">               </w:t>
      </w:r>
      <w:r w:rsidR="005117F5" w:rsidRPr="00F6017A">
        <w:rPr>
          <w:b/>
          <w:sz w:val="28"/>
          <w:szCs w:val="28"/>
        </w:rPr>
        <w:t>С.М. Грибинюченко</w:t>
      </w:r>
      <w:r w:rsidR="002C0F12" w:rsidRPr="00F6017A">
        <w:rPr>
          <w:b/>
          <w:sz w:val="28"/>
          <w:szCs w:val="28"/>
        </w:rPr>
        <w:t xml:space="preserve">  </w:t>
      </w:r>
      <w:r w:rsidR="003426AC" w:rsidRPr="00F6017A">
        <w:rPr>
          <w:b/>
          <w:sz w:val="28"/>
          <w:szCs w:val="28"/>
        </w:rPr>
        <w:t xml:space="preserve">  </w:t>
      </w:r>
      <w:r w:rsidR="005117F5" w:rsidRPr="00F6017A">
        <w:rPr>
          <w:b/>
          <w:sz w:val="28"/>
          <w:szCs w:val="28"/>
        </w:rPr>
        <w:t xml:space="preserve">                              </w:t>
      </w:r>
    </w:p>
    <w:p w:rsidR="00C636C4" w:rsidRPr="00F6017A" w:rsidRDefault="00C636C4" w:rsidP="007C3BA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5328B" w:rsidRDefault="0095328B" w:rsidP="0095328B">
      <w:pPr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Верно:</w:t>
      </w:r>
    </w:p>
    <w:p w:rsidR="0095328B" w:rsidRDefault="0095328B" w:rsidP="0095328B">
      <w:pPr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Начальник Управления делами</w:t>
      </w:r>
      <w:r w:rsidRPr="0051219E">
        <w:rPr>
          <w:b/>
          <w:sz w:val="28"/>
          <w:szCs w:val="28"/>
        </w:rPr>
        <w:t xml:space="preserve"> администрации </w:t>
      </w:r>
    </w:p>
    <w:p w:rsidR="0095328B" w:rsidRDefault="0095328B" w:rsidP="0095328B">
      <w:pPr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1219E">
        <w:rPr>
          <w:b/>
          <w:sz w:val="28"/>
          <w:szCs w:val="28"/>
        </w:rPr>
        <w:t xml:space="preserve">Пушкинского муниципального района                    </w:t>
      </w:r>
      <w:r>
        <w:rPr>
          <w:b/>
          <w:sz w:val="28"/>
          <w:szCs w:val="28"/>
        </w:rPr>
        <w:t xml:space="preserve">                        В</w:t>
      </w:r>
      <w:r w:rsidRPr="005121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</w:t>
      </w:r>
      <w:r w:rsidRPr="005121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Сухарев</w:t>
      </w:r>
    </w:p>
    <w:p w:rsidR="00442787" w:rsidRDefault="00442787" w:rsidP="00ED4ED4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ED4ED4" w:rsidRDefault="00ED4ED4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ED4ED4" w:rsidRDefault="00ED4ED4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ED4ED4" w:rsidRDefault="00ED4ED4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ED4ED4" w:rsidRDefault="00ED4ED4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ED4ED4" w:rsidRDefault="00ED4ED4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F6017A" w:rsidRDefault="00F6017A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F6017A" w:rsidRDefault="00F6017A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F6017A" w:rsidRDefault="00F6017A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F6017A" w:rsidRDefault="00F6017A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F6017A" w:rsidRDefault="00F6017A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F6017A" w:rsidRDefault="00F6017A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F6017A" w:rsidRDefault="00F6017A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F6017A" w:rsidRDefault="00F6017A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F6017A" w:rsidRDefault="00F6017A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F6017A" w:rsidRDefault="00F6017A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95328B" w:rsidRDefault="0095328B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90BED" w:rsidRPr="00063F9B" w:rsidRDefault="00D90BED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063F9B">
        <w:rPr>
          <w:spacing w:val="2"/>
        </w:rPr>
        <w:lastRenderedPageBreak/>
        <w:t xml:space="preserve">Приложение N </w:t>
      </w:r>
      <w:r w:rsidR="0057537E">
        <w:rPr>
          <w:spacing w:val="2"/>
        </w:rPr>
        <w:t>1</w:t>
      </w:r>
      <w:r w:rsidRPr="00063F9B">
        <w:rPr>
          <w:spacing w:val="2"/>
        </w:rPr>
        <w:br/>
        <w:t xml:space="preserve">к постановлению администрации </w:t>
      </w:r>
    </w:p>
    <w:p w:rsidR="00D90BED" w:rsidRPr="00063F9B" w:rsidRDefault="00D90BED" w:rsidP="00D90BE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063F9B">
        <w:rPr>
          <w:spacing w:val="2"/>
        </w:rPr>
        <w:t xml:space="preserve">Пушкинского муниципального района </w:t>
      </w:r>
    </w:p>
    <w:p w:rsidR="00D90BED" w:rsidRPr="00063F9B" w:rsidRDefault="00D90BED" w:rsidP="00D70134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pacing w:val="2"/>
        </w:rPr>
      </w:pPr>
      <w:r w:rsidRPr="00063F9B">
        <w:rPr>
          <w:spacing w:val="2"/>
        </w:rPr>
        <w:t xml:space="preserve">Московской области </w:t>
      </w:r>
    </w:p>
    <w:p w:rsidR="00D90BED" w:rsidRPr="00063F9B" w:rsidRDefault="00D90BED" w:rsidP="00D70134">
      <w:pPr>
        <w:pStyle w:val="ConsPlusTitle"/>
        <w:spacing w:line="276" w:lineRule="auto"/>
        <w:jc w:val="right"/>
        <w:rPr>
          <w:b w:val="0"/>
        </w:rPr>
      </w:pPr>
      <w:r w:rsidRPr="00063F9B">
        <w:rPr>
          <w:b w:val="0"/>
          <w:spacing w:val="2"/>
        </w:rPr>
        <w:t xml:space="preserve">от </w:t>
      </w:r>
      <w:r w:rsidR="000B33BA">
        <w:rPr>
          <w:b w:val="0"/>
          <w:spacing w:val="2"/>
        </w:rPr>
        <w:t xml:space="preserve"> </w:t>
      </w:r>
      <w:r w:rsidR="0095328B">
        <w:rPr>
          <w:b w:val="0"/>
          <w:spacing w:val="2"/>
        </w:rPr>
        <w:t>20.12.2018</w:t>
      </w:r>
      <w:r w:rsidR="001D6CAB">
        <w:rPr>
          <w:spacing w:val="2"/>
        </w:rPr>
        <w:t xml:space="preserve"> </w:t>
      </w:r>
      <w:r w:rsidRPr="00063F9B">
        <w:rPr>
          <w:b w:val="0"/>
          <w:spacing w:val="2"/>
        </w:rPr>
        <w:t xml:space="preserve">№ </w:t>
      </w:r>
      <w:r w:rsidR="0095328B">
        <w:rPr>
          <w:b w:val="0"/>
          <w:spacing w:val="2"/>
        </w:rPr>
        <w:t>2653</w:t>
      </w:r>
    </w:p>
    <w:p w:rsidR="00D90BED" w:rsidRPr="00063F9B" w:rsidRDefault="00D90BED" w:rsidP="00052DB1">
      <w:pPr>
        <w:pStyle w:val="ConsPlusTitle"/>
        <w:jc w:val="center"/>
      </w:pPr>
    </w:p>
    <w:p w:rsidR="00052DB1" w:rsidRPr="00063F9B" w:rsidRDefault="00052DB1" w:rsidP="000700CE">
      <w:pPr>
        <w:pStyle w:val="ConsPlusTitle"/>
        <w:jc w:val="center"/>
      </w:pPr>
      <w:r w:rsidRPr="00063F9B">
        <w:t>П</w:t>
      </w:r>
      <w:r w:rsidR="00D12360">
        <w:t>орядок</w:t>
      </w:r>
    </w:p>
    <w:p w:rsidR="00D12360" w:rsidRPr="00D12360" w:rsidRDefault="00D12360" w:rsidP="00D12360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</w:rPr>
      </w:pPr>
      <w:r>
        <w:rPr>
          <w:b/>
        </w:rPr>
        <w:t xml:space="preserve">отнесения </w:t>
      </w:r>
      <w:r w:rsidR="00052DB1" w:rsidRPr="00D12360">
        <w:rPr>
          <w:b/>
        </w:rPr>
        <w:t xml:space="preserve"> </w:t>
      </w:r>
      <w:r>
        <w:rPr>
          <w:b/>
        </w:rPr>
        <w:t>муниципальных</w:t>
      </w:r>
      <w:r w:rsidR="00052DB1" w:rsidRPr="00063F9B">
        <w:t xml:space="preserve"> </w:t>
      </w:r>
      <w:r>
        <w:rPr>
          <w:b/>
        </w:rPr>
        <w:t xml:space="preserve">бюджетных учреждений физической культуры </w:t>
      </w:r>
      <w:r w:rsidRPr="00D12360">
        <w:rPr>
          <w:b/>
        </w:rPr>
        <w:t xml:space="preserve"> </w:t>
      </w:r>
      <w:r>
        <w:rPr>
          <w:b/>
        </w:rPr>
        <w:t>и спорта</w:t>
      </w:r>
      <w:r w:rsidRPr="00D12360">
        <w:rPr>
          <w:b/>
        </w:rPr>
        <w:t xml:space="preserve"> </w:t>
      </w:r>
      <w:r>
        <w:rPr>
          <w:b/>
        </w:rPr>
        <w:t>городского поселения Пушкино</w:t>
      </w:r>
      <w:r w:rsidRPr="00D12360">
        <w:rPr>
          <w:b/>
        </w:rPr>
        <w:t xml:space="preserve"> </w:t>
      </w:r>
      <w:r>
        <w:rPr>
          <w:b/>
        </w:rPr>
        <w:t>и Пушкинского муниципального района</w:t>
      </w:r>
      <w:r w:rsidRPr="00D12360">
        <w:rPr>
          <w:b/>
        </w:rPr>
        <w:t xml:space="preserve">, </w:t>
      </w:r>
      <w:r w:rsidR="0024090E">
        <w:rPr>
          <w:b/>
        </w:rPr>
        <w:t xml:space="preserve">учреждений, осуществляющих спортивную подготовку, </w:t>
      </w:r>
      <w:r>
        <w:rPr>
          <w:b/>
        </w:rPr>
        <w:t>а так же образовательных учреждений</w:t>
      </w:r>
      <w:r w:rsidRPr="00D12360">
        <w:rPr>
          <w:b/>
        </w:rPr>
        <w:t xml:space="preserve">, </w:t>
      </w:r>
      <w:r>
        <w:rPr>
          <w:b/>
        </w:rPr>
        <w:t>осуществляющих деятельность</w:t>
      </w:r>
      <w:r w:rsidRPr="00D12360">
        <w:rPr>
          <w:b/>
        </w:rPr>
        <w:t xml:space="preserve"> </w:t>
      </w:r>
      <w:r>
        <w:rPr>
          <w:b/>
        </w:rPr>
        <w:t>в области физической  культуры и спорта</w:t>
      </w:r>
      <w:r w:rsidRPr="00D12360">
        <w:rPr>
          <w:b/>
        </w:rPr>
        <w:t xml:space="preserve"> </w:t>
      </w:r>
      <w:r>
        <w:rPr>
          <w:b/>
        </w:rPr>
        <w:t>Пушкинского муниципального района</w:t>
      </w:r>
    </w:p>
    <w:p w:rsidR="00052DB1" w:rsidRPr="00063F9B" w:rsidRDefault="00D12360" w:rsidP="00D12360">
      <w:pPr>
        <w:pStyle w:val="ConsPlusTitle"/>
        <w:ind w:firstLine="709"/>
        <w:jc w:val="center"/>
      </w:pPr>
      <w:r>
        <w:t>к группам по оплате труда руководителей</w:t>
      </w:r>
    </w:p>
    <w:p w:rsidR="00052DB1" w:rsidRPr="00063F9B" w:rsidRDefault="00052DB1" w:rsidP="00D90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BAB" w:rsidRPr="00063F9B" w:rsidRDefault="00005BAB" w:rsidP="00005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Показатели отнесения к группам по оплате труда руководителей характеризуют масштаб руководства </w:t>
      </w:r>
      <w:r w:rsidR="0057537E">
        <w:rPr>
          <w:rFonts w:ascii="Times New Roman" w:hAnsi="Times New Roman" w:cs="Times New Roman"/>
          <w:sz w:val="24"/>
          <w:szCs w:val="24"/>
        </w:rPr>
        <w:t>муниципальным</w:t>
      </w:r>
      <w:r w:rsidRPr="00063F9B">
        <w:rPr>
          <w:rFonts w:ascii="Times New Roman" w:hAnsi="Times New Roman" w:cs="Times New Roman"/>
          <w:sz w:val="24"/>
          <w:szCs w:val="24"/>
        </w:rPr>
        <w:t xml:space="preserve"> учреждением физической культуры и спорта: численность работников учреждения, количество обучающихся (воспитанников), сменность работы, превышение плановой наполняемости и другие показатели, значительно осложняющие работу по руководству учреждением.</w:t>
      </w:r>
    </w:p>
    <w:p w:rsidR="00AD4E0D" w:rsidRPr="00063F9B" w:rsidRDefault="00AD4E0D" w:rsidP="00D90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695" w:rsidRPr="00063F9B" w:rsidRDefault="00D05695" w:rsidP="00D056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I. Порядок отнесения учреждений образования спортивной</w:t>
      </w:r>
    </w:p>
    <w:p w:rsidR="00D05695" w:rsidRPr="00063F9B" w:rsidRDefault="00D05695" w:rsidP="00D05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направленности к группам по оплате труда руководителей</w:t>
      </w:r>
    </w:p>
    <w:p w:rsidR="00D05695" w:rsidRPr="00063F9B" w:rsidRDefault="00D05695" w:rsidP="00D05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695" w:rsidRPr="00063F9B" w:rsidRDefault="00D05695" w:rsidP="00D05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Отнесение к группам по оплате труда руководителей учреждений образования спортивной направленности производится по 4 группам в зависимости от суммы баллов после оценки сложности руководства указанными учреждениями по следующим показателям:</w:t>
      </w:r>
    </w:p>
    <w:p w:rsidR="00D05695" w:rsidRPr="00D05695" w:rsidRDefault="00D05695" w:rsidP="00D0569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509"/>
        <w:gridCol w:w="4840"/>
        <w:gridCol w:w="968"/>
      </w:tblGrid>
      <w:tr w:rsidR="008B5847" w:rsidRPr="005321C7" w:rsidTr="00C159CE">
        <w:trPr>
          <w:trHeight w:val="249"/>
        </w:trPr>
        <w:tc>
          <w:tcPr>
            <w:tcW w:w="3509" w:type="dxa"/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      </w:t>
            </w:r>
          </w:p>
        </w:tc>
        <w:tc>
          <w:tcPr>
            <w:tcW w:w="4840" w:type="dxa"/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Условия                               </w:t>
            </w:r>
          </w:p>
        </w:tc>
        <w:tc>
          <w:tcPr>
            <w:tcW w:w="968" w:type="dxa"/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учащихся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учащегося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vMerge w:val="restart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работников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работника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1   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за каждого работника,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имеющего:    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первую квалификационную категорию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высшую квалификационную категорию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1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vMerge w:val="restart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филиалов,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интерната при учреждении,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с количеством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(проживающих)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указанное структурное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подразделение: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до 100 чел.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от 100 до 200 чел.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свыше 200 чел.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4. Наличие учащихся с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полным гособеспечением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за каждого дополнительно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0,2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5. Наличие в учреждении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детей спортивной 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 (ДЮСШ,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центры):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спортивно-оздоровительных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группу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5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начальной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группу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3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учебно-тренировочных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спортивного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2,5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- групп высшего спортивного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4,5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6. Наличие в учреждении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спортивной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(СДЮШОР,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УОР):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начальной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группу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3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учебно-тренировочных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спортивного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2,5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- групп высшего спортивного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4,5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оборудованных и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используемых в   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процессе: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площадки,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стадиона, бассейна и других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сооружений (в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зависимости от их состояния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 степени использования)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8. Наличие собственного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оборудованного здравпункта,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кабинета,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оздоровительно-  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восстановительного центра с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численностью медицинского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персонала, столовой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9. Наличие на балансе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учреждения: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автотранспортных средств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единицу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3,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но не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учебной техники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единицу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vMerge w:val="restart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10. Наличие загородных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(лагерей, баз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отдыха и др.)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на балансе учреждений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В других случаях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11. Наличие собственных: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котельной, очистных и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других сооружений, жилых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домов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</w:p>
        </w:tc>
      </w:tr>
    </w:tbl>
    <w:p w:rsidR="00C55C0B" w:rsidRDefault="00C55C0B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5117F5" w:rsidRDefault="005117F5" w:rsidP="008B5847">
      <w:pPr>
        <w:pStyle w:val="ConsPlusNormal"/>
        <w:ind w:firstLine="540"/>
        <w:jc w:val="both"/>
        <w:rPr>
          <w:sz w:val="24"/>
          <w:szCs w:val="24"/>
        </w:rPr>
      </w:pP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2. Группа по оплате труда руководителей определяется не чаще одного раза в год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 xml:space="preserve"> на основании соответствующих документов, подтверждающих наличие указанных объемов работы учреждения.</w:t>
      </w: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3. 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 xml:space="preserve"> за каждый дополнительный показатель до 20 баллов.</w:t>
      </w: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4. Конкретное количество баллов по показателям, где предусмотрены предельные значения, устанавливается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>.</w:t>
      </w: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5. При установлении группы по оплате труда руководителей контингент учащихся учреждений дополнительного образования спортивной направленности - по списочному составу постоянно обучающихся на 1 января. При этом в списочном составе обучающиеся в учреждениях дополнительного образования детей, занимающиеся в нескольких секциях, группах, учитываются 1 раз.</w:t>
      </w: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6. За руководителями учреждений дополнительного образования спортивной направленности,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8777AB" w:rsidRDefault="008777AB" w:rsidP="008B5847">
      <w:pPr>
        <w:pStyle w:val="ConsPlusNormal"/>
        <w:ind w:firstLine="540"/>
        <w:jc w:val="both"/>
        <w:rPr>
          <w:sz w:val="24"/>
          <w:szCs w:val="24"/>
        </w:rPr>
      </w:pPr>
    </w:p>
    <w:p w:rsidR="008777AB" w:rsidRPr="00063F9B" w:rsidRDefault="008777AB" w:rsidP="008777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ГРУППЫ ПО ОПЛАТЕ ТРУДА ДЛЯ РУКОВОДИТЕЛЕЙ УЧРЕЖДЕНИЙ</w:t>
      </w:r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ДОПОЛНИТЕЛЬНОГО ОБРАЗОВАНИЯ СПОРТИВНОЙ НАПРАВЛЕННОСТИ</w:t>
      </w:r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(В ЗАВИСИМОСТИ ОТ СУММЫ БАЛЛОВ, ИСЧИСЛЕННОЙ</w:t>
      </w:r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ПО ОБЪЕМНЫМ ПОКАЗАТЕЛЯМ)</w:t>
      </w:r>
    </w:p>
    <w:p w:rsidR="008777AB" w:rsidRDefault="008777AB" w:rsidP="008777AB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4114"/>
        <w:gridCol w:w="1331"/>
        <w:gridCol w:w="1210"/>
        <w:gridCol w:w="1210"/>
        <w:gridCol w:w="1210"/>
      </w:tblGrid>
      <w:tr w:rsidR="008777AB" w:rsidRPr="005321C7" w:rsidTr="00C159CE">
        <w:trPr>
          <w:trHeight w:val="249"/>
        </w:trPr>
        <w:tc>
          <w:tcPr>
            <w:tcW w:w="605" w:type="dxa"/>
            <w:vMerge w:val="restart"/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4" w:type="dxa"/>
            <w:vMerge w:val="restart"/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Тип (вид) образовательного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</w:t>
            </w:r>
          </w:p>
        </w:tc>
        <w:tc>
          <w:tcPr>
            <w:tcW w:w="4961" w:type="dxa"/>
            <w:gridSpan w:val="4"/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Группа, к которой учреждение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по оплате труда   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от суммы баллов       </w:t>
            </w:r>
          </w:p>
        </w:tc>
      </w:tr>
      <w:tr w:rsidR="008777AB" w:rsidRPr="005321C7" w:rsidTr="00C159CE">
        <w:tc>
          <w:tcPr>
            <w:tcW w:w="484" w:type="dxa"/>
            <w:vMerge/>
            <w:tcBorders>
              <w:top w:val="nil"/>
            </w:tcBorders>
          </w:tcPr>
          <w:p w:rsidR="008777AB" w:rsidRPr="00063F9B" w:rsidRDefault="008777AB" w:rsidP="00C159CE"/>
        </w:tc>
        <w:tc>
          <w:tcPr>
            <w:tcW w:w="3993" w:type="dxa"/>
            <w:vMerge/>
            <w:tcBorders>
              <w:top w:val="nil"/>
            </w:tcBorders>
          </w:tcPr>
          <w:p w:rsidR="008777AB" w:rsidRPr="00063F9B" w:rsidRDefault="008777AB" w:rsidP="00C159CE"/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8777AB" w:rsidRPr="005321C7" w:rsidTr="00C159CE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114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Училища олимпийского резерва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(УОР) 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Свыше 350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AB" w:rsidRPr="005321C7" w:rsidTr="00C159CE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114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     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детско-юношеские школы  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олимпийского резерва (СДЮШОР)   </w:t>
            </w:r>
          </w:p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Свыше 350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AB" w:rsidRPr="005321C7" w:rsidTr="00C159CE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114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детско-юношеские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школы (ДЮСШ), центры </w:t>
            </w:r>
          </w:p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500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200  </w:t>
            </w:r>
          </w:p>
        </w:tc>
      </w:tr>
    </w:tbl>
    <w:p w:rsidR="008777AB" w:rsidRDefault="008777AB" w:rsidP="008777AB">
      <w:pPr>
        <w:pStyle w:val="ConsPlusNormal"/>
        <w:ind w:firstLine="540"/>
        <w:jc w:val="both"/>
        <w:rPr>
          <w:sz w:val="24"/>
          <w:szCs w:val="24"/>
        </w:rPr>
      </w:pPr>
    </w:p>
    <w:p w:rsidR="008777AB" w:rsidRPr="008777AB" w:rsidRDefault="008777AB" w:rsidP="008777AB">
      <w:pPr>
        <w:pStyle w:val="ConsPlusNormal"/>
        <w:ind w:firstLine="540"/>
        <w:jc w:val="center"/>
        <w:rPr>
          <w:sz w:val="24"/>
          <w:szCs w:val="24"/>
        </w:rPr>
      </w:pPr>
    </w:p>
    <w:p w:rsidR="00063F9B" w:rsidRDefault="00063F9B" w:rsidP="008777AB">
      <w:pPr>
        <w:pStyle w:val="ConsPlusNormal"/>
        <w:jc w:val="center"/>
        <w:outlineLvl w:val="1"/>
        <w:rPr>
          <w:sz w:val="24"/>
          <w:szCs w:val="24"/>
        </w:rPr>
      </w:pPr>
    </w:p>
    <w:p w:rsidR="00063F9B" w:rsidRDefault="00063F9B" w:rsidP="008777AB">
      <w:pPr>
        <w:pStyle w:val="ConsPlusNormal"/>
        <w:jc w:val="center"/>
        <w:outlineLvl w:val="1"/>
        <w:rPr>
          <w:sz w:val="24"/>
          <w:szCs w:val="24"/>
        </w:rPr>
      </w:pPr>
    </w:p>
    <w:p w:rsidR="008777AB" w:rsidRPr="000241B0" w:rsidRDefault="008777AB" w:rsidP="008777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II. </w:t>
      </w:r>
      <w:r w:rsidRPr="000241B0">
        <w:rPr>
          <w:rFonts w:ascii="Times New Roman" w:hAnsi="Times New Roman" w:cs="Times New Roman"/>
          <w:sz w:val="24"/>
          <w:szCs w:val="24"/>
        </w:rPr>
        <w:t xml:space="preserve">Порядок отнесения спортивных клубов </w:t>
      </w:r>
      <w:r w:rsidR="000241B0" w:rsidRPr="000241B0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1B0">
        <w:rPr>
          <w:rFonts w:ascii="Times New Roman" w:hAnsi="Times New Roman" w:cs="Times New Roman"/>
          <w:sz w:val="24"/>
          <w:szCs w:val="24"/>
        </w:rPr>
        <w:t>к группам по оплате труда руководителей</w:t>
      </w:r>
    </w:p>
    <w:p w:rsidR="008777AB" w:rsidRPr="008777AB" w:rsidRDefault="008777AB" w:rsidP="008777AB">
      <w:pPr>
        <w:pStyle w:val="ConsPlusNormal"/>
        <w:jc w:val="both"/>
        <w:rPr>
          <w:sz w:val="24"/>
          <w:szCs w:val="24"/>
        </w:rPr>
      </w:pPr>
    </w:p>
    <w:p w:rsidR="008777AB" w:rsidRPr="00063F9B" w:rsidRDefault="008777AB" w:rsidP="008777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Физкультурно-оздоровительные клубы для спортсменов-инвалидов относятся к следующим группам по оплате труда руководителей по следующим показателям:</w:t>
      </w:r>
    </w:p>
    <w:p w:rsidR="008777AB" w:rsidRPr="00063F9B" w:rsidRDefault="008777AB" w:rsidP="008777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1694"/>
      </w:tblGrid>
      <w:tr w:rsidR="008A6192" w:rsidRPr="005321C7" w:rsidTr="00C159CE">
        <w:trPr>
          <w:trHeight w:val="249"/>
        </w:trPr>
        <w:tc>
          <w:tcPr>
            <w:tcW w:w="1694" w:type="dxa"/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   </w:t>
            </w:r>
          </w:p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оплате труда</w:t>
            </w:r>
          </w:p>
        </w:tc>
        <w:tc>
          <w:tcPr>
            <w:tcW w:w="1694" w:type="dxa"/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</w:p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членов клуба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75     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50     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III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40     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IV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30     </w:t>
            </w:r>
          </w:p>
        </w:tc>
      </w:tr>
    </w:tbl>
    <w:p w:rsidR="005117F5" w:rsidRDefault="005117F5" w:rsidP="008A6192">
      <w:pPr>
        <w:pStyle w:val="ConsPlusNormal"/>
        <w:ind w:firstLine="540"/>
        <w:jc w:val="both"/>
        <w:rPr>
          <w:sz w:val="24"/>
          <w:szCs w:val="24"/>
        </w:rPr>
      </w:pPr>
    </w:p>
    <w:p w:rsidR="004969D0" w:rsidRDefault="004969D0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Примечания: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2.1. К первой группе по оплате труда руководителей относятся клубы, которые подготовили 1 кандидата на участие в Паралимпийских, Сурдоолимпийских играх.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2.2. Ко второй группе - клубы, которые подготовили члена сборной команды Российской Федерации, или одного мастера спорта Российской Федерации, или 2 кандидатов в мастера спорта Российской Федерации.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2.3. К третьей группе - клубы, которые подготовили не менее 2 кандидатов в мастера спорта Российской Федерации или 5 спортсменов первого разряда, участвующих в чемпионатах и первенствах России и Московской области.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2.4. К четвертой группе - клубы, которые готовят спортсменов-инвалидов к выполнению нормативов спортивного разряда, участвующих в чемпионатах и первенствах России, Московской области, городов и районов.</w:t>
      </w:r>
    </w:p>
    <w:p w:rsidR="008B5847" w:rsidRPr="00063F9B" w:rsidRDefault="00063F9B" w:rsidP="00063F9B">
      <w:pPr>
        <w:pStyle w:val="ConsPlusNormal"/>
        <w:tabs>
          <w:tab w:val="left" w:pos="65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ab/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5. Отнесение клубов к группам по оплате труда руководителей производится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Комиссией.</w:t>
      </w:r>
    </w:p>
    <w:p w:rsidR="008A6192" w:rsidRPr="00063F9B" w:rsidRDefault="005C3944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Комиссия</w:t>
      </w:r>
      <w:r w:rsidR="008A6192" w:rsidRPr="00063F9B">
        <w:rPr>
          <w:rFonts w:ascii="Times New Roman" w:hAnsi="Times New Roman" w:cs="Times New Roman"/>
          <w:sz w:val="24"/>
          <w:szCs w:val="24"/>
        </w:rPr>
        <w:t xml:space="preserve"> может переводить клубы, отнесенные ко II-IV группам по оплате труда, имеющие собственную базу, на группу выше по сравнению с установленной по показателям.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Учреждения при снижении качества работы могут быть отнесены на одну группу ниже по сравнению с группой, определенной им по показателям.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В тех случаях, когда один из показателей ниже предусмотренных настоящим Порядком, отнесение к группам по оплате труда руководителей уменьшается на одну группу.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Отнесение клубов к группам по оплате труда руководителей производится ежегодно по результатам работы за прошедший год в соответствии со статистической и финансовой отчетностью.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Вновь вводимые клубы относятся к группам по оплате труда по годовым плановым показателям.</w:t>
      </w:r>
    </w:p>
    <w:p w:rsidR="008A6192" w:rsidRPr="009E73CA" w:rsidRDefault="008A6192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4969D0" w:rsidRDefault="004969D0" w:rsidP="003173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9D0" w:rsidRDefault="004969D0" w:rsidP="003173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41B0" w:rsidRPr="000241B0" w:rsidRDefault="0031731D" w:rsidP="000241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III. </w:t>
      </w:r>
      <w:r w:rsidRPr="000241B0">
        <w:rPr>
          <w:rFonts w:ascii="Times New Roman" w:hAnsi="Times New Roman" w:cs="Times New Roman"/>
          <w:sz w:val="24"/>
          <w:szCs w:val="24"/>
        </w:rPr>
        <w:t xml:space="preserve">Порядок отнесения спортивных сооружений </w:t>
      </w:r>
      <w:r w:rsidR="000241B0" w:rsidRPr="000241B0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31731D" w:rsidRPr="00063F9B" w:rsidRDefault="0031731D" w:rsidP="000241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1B0">
        <w:rPr>
          <w:rFonts w:ascii="Times New Roman" w:hAnsi="Times New Roman" w:cs="Times New Roman"/>
          <w:sz w:val="24"/>
          <w:szCs w:val="24"/>
        </w:rPr>
        <w:t>к группам по оплате труда руководителей</w:t>
      </w:r>
    </w:p>
    <w:p w:rsidR="0031731D" w:rsidRPr="00063F9B" w:rsidRDefault="0031731D" w:rsidP="003173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Физкультурно-спортивные сооружения (далее - спортсооружения) относятся к группам по оплате труда руководителей в зависимости от пропускной способности, режима эксплуатации, </w:t>
      </w:r>
      <w:r w:rsidRPr="00063F9B">
        <w:rPr>
          <w:rFonts w:ascii="Times New Roman" w:hAnsi="Times New Roman" w:cs="Times New Roman"/>
          <w:sz w:val="24"/>
          <w:szCs w:val="24"/>
        </w:rPr>
        <w:lastRenderedPageBreak/>
        <w:t>трудоемкости обслуживания и наличия мест для зрителей по следующим показателям в баллах:</w:t>
      </w:r>
    </w:p>
    <w:p w:rsidR="0031731D" w:rsidRPr="0031731D" w:rsidRDefault="0031731D" w:rsidP="0031731D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2299"/>
      </w:tblGrid>
      <w:tr w:rsidR="0031731D" w:rsidRPr="005321C7" w:rsidTr="00C159CE">
        <w:trPr>
          <w:trHeight w:val="249"/>
        </w:trPr>
        <w:tc>
          <w:tcPr>
            <w:tcW w:w="1694" w:type="dxa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оплате труда</w:t>
            </w:r>
          </w:p>
        </w:tc>
        <w:tc>
          <w:tcPr>
            <w:tcW w:w="2299" w:type="dxa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 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200 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175 до 200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III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150 до 175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IV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125 до 150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 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100 до 125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VI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75 до 100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VII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50 до 75   </w:t>
            </w:r>
          </w:p>
        </w:tc>
      </w:tr>
    </w:tbl>
    <w:p w:rsidR="0031731D" w:rsidRDefault="0031731D" w:rsidP="0031731D">
      <w:pPr>
        <w:pStyle w:val="ConsPlusNormal"/>
        <w:jc w:val="both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Отнесение спортсооружений к группам по оплате труда руководителей на основе балльной системы производится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>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Спортсооружения, отнесенные ко II-VII группам по оплате труда, при достижении высоких результатов в работе могут быть переведены на группу выше по сравнению с установленной по показателям.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Отнесение спортсооружений к группам по оплате труда руководителей производится ежегодно по результатам работы за прошедший год в соответствии со статистической и финансовой отчетностью.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Группа по оплате труда для вновь вводимых спортсооружений устанавливается исходя из годовых плановых показателей.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Совокупная оценка спортсооружения в баллах определяется по объемным показателям: общим и специальным (в зависимости от типа спортсооружения).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Начисление баллов по общим показателям производится за: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единицу единовременной пропускной способности: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а) открытого спортивного сооружения - 0,15 балла;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б) крытого спортивного сооружения - 0,2 балла;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за каждого работающего по его обслуживанию - 1 балл;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наличие зрительских мест: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2057"/>
        <w:gridCol w:w="2057"/>
      </w:tblGrid>
      <w:tr w:rsidR="0031731D" w:rsidRPr="005321C7" w:rsidTr="00C159CE">
        <w:trPr>
          <w:trHeight w:val="249"/>
        </w:trPr>
        <w:tc>
          <w:tcPr>
            <w:tcW w:w="1694" w:type="dxa"/>
            <w:vMerge w:val="restart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зрительских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мест        </w:t>
            </w:r>
          </w:p>
        </w:tc>
        <w:tc>
          <w:tcPr>
            <w:tcW w:w="4114" w:type="dxa"/>
            <w:gridSpan w:val="2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             </w:t>
            </w:r>
          </w:p>
        </w:tc>
      </w:tr>
      <w:tr w:rsidR="0031731D" w:rsidRPr="005321C7" w:rsidTr="00C159CE">
        <w:tc>
          <w:tcPr>
            <w:tcW w:w="1573" w:type="dxa"/>
            <w:vMerge/>
            <w:tcBorders>
              <w:top w:val="nil"/>
            </w:tcBorders>
          </w:tcPr>
          <w:p w:rsidR="0031731D" w:rsidRPr="00063F9B" w:rsidRDefault="0031731D" w:rsidP="00C159CE"/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Крытые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500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5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500-1000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1001-2000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3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15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2001-3000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4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18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3001-4000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5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4001-5000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6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22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5001-7500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7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24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7501-10000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8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26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10001-12500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9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28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12501-15000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10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15001-17500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11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32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17501-20000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12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34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20001-25000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13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36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25001-30000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14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38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30001-35000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15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35001-40000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16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42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40001-45000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17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44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45001-50000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18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46       </w:t>
            </w:r>
          </w:p>
        </w:tc>
      </w:tr>
    </w:tbl>
    <w:p w:rsidR="0031731D" w:rsidRDefault="0031731D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Определение баллов для отнесения спортсооружений к группам по оплате труда руководителей спортивных сооружений определенного типа по следующим специальным показателям:</w:t>
      </w:r>
    </w:p>
    <w:p w:rsidR="0031731D" w:rsidRDefault="0031731D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31731D" w:rsidRDefault="0031731D" w:rsidP="0031731D">
      <w:pPr>
        <w:pStyle w:val="ConsPlusNormal"/>
        <w:ind w:firstLine="540"/>
        <w:jc w:val="both"/>
      </w:pPr>
    </w:p>
    <w:p w:rsidR="0040442B" w:rsidRDefault="0040442B" w:rsidP="0031731D">
      <w:pPr>
        <w:pStyle w:val="ConsPlusNormal"/>
        <w:jc w:val="center"/>
        <w:outlineLvl w:val="2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Плоскостные спортсооружения (в баллах)</w:t>
      </w:r>
    </w:p>
    <w:p w:rsidR="0031731D" w:rsidRPr="00063F9B" w:rsidRDefault="0031731D" w:rsidP="003173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06"/>
        <w:gridCol w:w="891"/>
        <w:gridCol w:w="891"/>
        <w:gridCol w:w="810"/>
        <w:gridCol w:w="972"/>
        <w:gridCol w:w="1215"/>
        <w:gridCol w:w="1215"/>
        <w:gridCol w:w="1377"/>
      </w:tblGrid>
      <w:tr w:rsidR="0031731D" w:rsidRPr="00063F9B" w:rsidTr="00C159CE">
        <w:trPr>
          <w:trHeight w:val="133"/>
        </w:trPr>
        <w:tc>
          <w:tcPr>
            <w:tcW w:w="2106" w:type="dxa"/>
            <w:vMerge w:val="restart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спортивного сооружения  </w:t>
            </w:r>
          </w:p>
        </w:tc>
        <w:tc>
          <w:tcPr>
            <w:tcW w:w="7371" w:type="dxa"/>
            <w:gridSpan w:val="7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Тип покрытия                                                                       </w:t>
            </w:r>
          </w:p>
        </w:tc>
      </w:tr>
      <w:tr w:rsidR="0031731D" w:rsidRPr="00063F9B" w:rsidTr="00C159CE">
        <w:tc>
          <w:tcPr>
            <w:tcW w:w="2025" w:type="dxa"/>
            <w:vMerge/>
            <w:tcBorders>
              <w:top w:val="nil"/>
            </w:tcBorders>
          </w:tcPr>
          <w:p w:rsidR="0031731D" w:rsidRPr="00063F9B" w:rsidRDefault="0031731D" w:rsidP="00C159CE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Грунтовое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Спецсмесь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Травяное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Деревянное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Асфальтобетон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Искусственная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трава 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Резинобитумное,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синтетическое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    1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3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5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6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7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8 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Площадка для: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бадминтона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0,6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0,7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0,6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0,8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баскетбола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1,8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2,0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1,7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2,1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волейбола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1,6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1,9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2,1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1,8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2,3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гандбола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2,0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2,4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2,7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2,2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2,9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тенниса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1,3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1,6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1,8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1,5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городков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2,7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спортивно-дрессировочная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по служебному  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собаководству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8,0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фигурного вождения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автомобиля, мотоцикла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3,0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Кордодром для авто- и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авиамодельного </w:t>
            </w:r>
            <w:r w:rsidRPr="00063F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спорта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4,0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Поле для: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гольфа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13,5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бейсбола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12,0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футбола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7,5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8,1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11,5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регби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7,0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хоккея на траве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7,7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10,0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метаний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мотобола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8,0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4,0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стрельбы из лука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5,5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10,0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мини-футбола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4,5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4,7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7,5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6,0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Спортядро длиной в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метрах (в расчете на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одну дорожку):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400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1,8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1,7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330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1,1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1,4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1,3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1,5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250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0,8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0,9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1,1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200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0,7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0,9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0,8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Места для занятий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легкой атлетикой (в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расчете на одно место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для прыжков, метания,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толкания)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0,8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0,9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1,1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для   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военно-прикладного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многоборья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Парашютная вышка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40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</w:tbl>
    <w:p w:rsidR="0031731D" w:rsidRPr="009E73CA" w:rsidRDefault="0031731D" w:rsidP="0031731D">
      <w:pPr>
        <w:pStyle w:val="ConsPlusNormal"/>
        <w:ind w:firstLine="709"/>
        <w:jc w:val="both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Примечания: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Площадки для занятий общефизической подготовкой оцениваются в баллах по показателям, предусмотренным для площадок по соответствующим видам спорта.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 При наличии на спортивной площадке спортивно-технологического оборудования, позволяющего проводить занятия по различным видам спорта (универсального использования), или тренажерных устройств применяется повышающий коэффициент 1,2.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3. Плоскостные сооружения, используемые для занятий различными видами спорта круглогодично, оцениваются суммой баллов по соответствующим показателям в летний и зимний периоды года.</w:t>
      </w:r>
    </w:p>
    <w:p w:rsidR="0040442B" w:rsidRDefault="0040442B" w:rsidP="0031731D">
      <w:pPr>
        <w:pStyle w:val="ConsPlusNormal"/>
        <w:ind w:firstLine="540"/>
        <w:jc w:val="both"/>
        <w:rPr>
          <w:sz w:val="24"/>
          <w:szCs w:val="24"/>
        </w:rPr>
      </w:pPr>
    </w:p>
    <w:p w:rsidR="0040442B" w:rsidRPr="00063F9B" w:rsidRDefault="0040442B" w:rsidP="0040442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 Спортсооружения с естественным льдом (в баллах)</w:t>
      </w:r>
    </w:p>
    <w:p w:rsidR="0040442B" w:rsidRPr="00063F9B" w:rsidRDefault="0040442B" w:rsidP="004044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Поле для:</w:t>
      </w: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хоккея с шайбой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- 4,4</w:t>
      </w: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lastRenderedPageBreak/>
        <w:t xml:space="preserve">    фигурного катания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- 4,4</w:t>
      </w: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массового катания (в расчете на 100 кв. м льда)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</w:t>
      </w:r>
      <w:r w:rsidRPr="00063F9B">
        <w:rPr>
          <w:rFonts w:ascii="Times New Roman" w:hAnsi="Times New Roman" w:cs="Times New Roman"/>
          <w:sz w:val="24"/>
          <w:szCs w:val="24"/>
        </w:rPr>
        <w:t>- 0,7</w:t>
      </w:r>
    </w:p>
    <w:p w:rsidR="00784CDA" w:rsidRPr="00063F9B" w:rsidRDefault="0040442B" w:rsidP="009207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3</w:t>
      </w:r>
      <w:r w:rsidR="00784CDA" w:rsidRPr="00063F9B">
        <w:rPr>
          <w:rFonts w:ascii="Times New Roman" w:hAnsi="Times New Roman" w:cs="Times New Roman"/>
          <w:sz w:val="24"/>
          <w:szCs w:val="24"/>
        </w:rPr>
        <w:t>. Спортсооружения для водного спорта (в баллах)</w:t>
      </w:r>
    </w:p>
    <w:p w:rsidR="00784CDA" w:rsidRDefault="00784CDA" w:rsidP="00784CDA">
      <w:pPr>
        <w:pStyle w:val="ConsPlusNormal"/>
        <w:ind w:firstLine="540"/>
        <w:jc w:val="both"/>
      </w:pPr>
    </w:p>
    <w:p w:rsidR="00784CDA" w:rsidRPr="00063F9B" w:rsidRDefault="006635C7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784CDA" w:rsidRPr="00063F9B">
        <w:rPr>
          <w:rFonts w:ascii="Times New Roman" w:hAnsi="Times New Roman" w:cs="Times New Roman"/>
          <w:sz w:val="24"/>
          <w:szCs w:val="24"/>
        </w:rPr>
        <w:t>Гребная дистанция (в расчете на одну дорожку):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академическая гребля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- 8,0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байдарках и каноэ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- 4,5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морских ялах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- 8,0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аквадром для судомодельного спорта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3F9B">
        <w:rPr>
          <w:rFonts w:ascii="Times New Roman" w:hAnsi="Times New Roman" w:cs="Times New Roman"/>
          <w:sz w:val="24"/>
          <w:szCs w:val="24"/>
        </w:rPr>
        <w:t>- 20,0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Крытый бассейн для гребли (в расчете на одно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место):</w:t>
      </w:r>
    </w:p>
    <w:p w:rsidR="00784CDA" w:rsidRPr="00063F9B" w:rsidRDefault="00784CDA" w:rsidP="00063F9B">
      <w:pPr>
        <w:pStyle w:val="ConsPlusNonformat"/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академическая гребля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- 1,5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байдарках и каноэ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Яхт-клубы, гребные базы, водные станции (в расчете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на одно судно в эксплуатации):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академические суда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- 0,6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байдарки и каноэ  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- 0,5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катера            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- 0,7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парусные спортивные суда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морские ялы        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мотолодки спортивные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скутера      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- 1,5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глиссеры     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- 2,0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мотолодки обслуживания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- 0,6</w:t>
      </w:r>
    </w:p>
    <w:p w:rsidR="00784CDA" w:rsidRPr="00063F9B" w:rsidRDefault="00784CDA" w:rsidP="004969D0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лодки         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- 0,2</w:t>
      </w:r>
    </w:p>
    <w:p w:rsidR="00784CDA" w:rsidRPr="00063F9B" w:rsidRDefault="00784CDA" w:rsidP="004969D0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эллинги для хранения судов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- 0,3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(в расчете на одно место)</w:t>
      </w:r>
    </w:p>
    <w:p w:rsidR="00784CDA" w:rsidRPr="00063F9B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Default="00784CDA" w:rsidP="0031731D">
      <w:pPr>
        <w:pStyle w:val="ConsPlusNormal"/>
        <w:ind w:firstLine="709"/>
        <w:jc w:val="both"/>
        <w:rPr>
          <w:sz w:val="24"/>
          <w:szCs w:val="24"/>
        </w:rPr>
      </w:pPr>
    </w:p>
    <w:p w:rsidR="009E73CA" w:rsidRDefault="009E73CA" w:rsidP="00784CDA">
      <w:pPr>
        <w:pStyle w:val="ConsPlusNormal"/>
        <w:jc w:val="center"/>
        <w:outlineLvl w:val="2"/>
        <w:rPr>
          <w:sz w:val="24"/>
          <w:szCs w:val="24"/>
        </w:rPr>
      </w:pPr>
    </w:p>
    <w:p w:rsidR="00784CDA" w:rsidRPr="004969D0" w:rsidRDefault="0040442B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4</w:t>
      </w:r>
      <w:r w:rsidR="00784CDA" w:rsidRPr="004969D0">
        <w:rPr>
          <w:rFonts w:ascii="Times New Roman" w:hAnsi="Times New Roman" w:cs="Times New Roman"/>
          <w:sz w:val="24"/>
          <w:szCs w:val="24"/>
        </w:rPr>
        <w:t>. Спортсооружения для стрелкового спорта (в баллах)</w:t>
      </w:r>
    </w:p>
    <w:p w:rsidR="00784CDA" w:rsidRPr="004969D0" w:rsidRDefault="00784CDA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356"/>
        <w:gridCol w:w="1331"/>
        <w:gridCol w:w="968"/>
        <w:gridCol w:w="1694"/>
        <w:gridCol w:w="1210"/>
      </w:tblGrid>
      <w:tr w:rsidR="00784CDA" w:rsidRPr="004969D0" w:rsidTr="00C159CE">
        <w:trPr>
          <w:trHeight w:val="249"/>
        </w:trPr>
        <w:tc>
          <w:tcPr>
            <w:tcW w:w="4356" w:type="dxa"/>
            <w:vMerge w:val="restart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Тип спортивного сооружения        </w:t>
            </w:r>
          </w:p>
        </w:tc>
        <w:tc>
          <w:tcPr>
            <w:tcW w:w="1331" w:type="dxa"/>
            <w:vMerge w:val="restart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для 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стрельбы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(в м)    </w:t>
            </w:r>
          </w:p>
        </w:tc>
        <w:tc>
          <w:tcPr>
            <w:tcW w:w="3872" w:type="dxa"/>
            <w:gridSpan w:val="3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          </w:t>
            </w:r>
          </w:p>
        </w:tc>
      </w:tr>
      <w:tr w:rsidR="00784CDA" w:rsidRPr="004969D0" w:rsidTr="00C159CE">
        <w:tc>
          <w:tcPr>
            <w:tcW w:w="4235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210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крытый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полуоткрытый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тир: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0,7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установку "Бегущий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кабан"  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2,5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2,0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1,5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0,9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В расчете на 1 силуэтную установку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4,0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3,0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1,5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1,3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установку "Бегущий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кабан"  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5,0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4,0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1,5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Тир для стрельбы из лука (в  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расчете на 1 место стрельбы)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-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0,8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Круглые и траншейные         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стрелково-охотничьи стенды (в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 площадку)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-  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2,5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Стрельбище: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1,5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установку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3,0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Боксы для хранения оружия (в 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 бокс)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1,2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Оружейная мастерская (в расчете на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12 кв. м площади)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8,0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ремонту мишенного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электронного оборудования (в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12 кв. м площади)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4,0  </w:t>
            </w:r>
          </w:p>
        </w:tc>
      </w:tr>
    </w:tbl>
    <w:p w:rsidR="00784CDA" w:rsidRDefault="00784CDA" w:rsidP="00784CDA">
      <w:pPr>
        <w:pStyle w:val="ConsPlusNormal"/>
        <w:jc w:val="both"/>
        <w:outlineLvl w:val="2"/>
      </w:pPr>
    </w:p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40442B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07F7">
        <w:rPr>
          <w:rFonts w:ascii="Times New Roman" w:hAnsi="Times New Roman" w:cs="Times New Roman"/>
          <w:sz w:val="24"/>
          <w:szCs w:val="24"/>
        </w:rPr>
        <w:t>5</w:t>
      </w:r>
      <w:r w:rsidR="00784CDA" w:rsidRPr="009207F7">
        <w:rPr>
          <w:rFonts w:ascii="Times New Roman" w:hAnsi="Times New Roman" w:cs="Times New Roman"/>
          <w:sz w:val="24"/>
          <w:szCs w:val="24"/>
        </w:rPr>
        <w:t>.</w:t>
      </w:r>
      <w:r w:rsidR="00784CDA" w:rsidRPr="009E73CA">
        <w:rPr>
          <w:sz w:val="24"/>
          <w:szCs w:val="24"/>
        </w:rPr>
        <w:t xml:space="preserve"> </w:t>
      </w:r>
      <w:r w:rsidR="00784CDA" w:rsidRPr="004969D0">
        <w:rPr>
          <w:rFonts w:ascii="Times New Roman" w:hAnsi="Times New Roman" w:cs="Times New Roman"/>
          <w:sz w:val="24"/>
          <w:szCs w:val="24"/>
        </w:rPr>
        <w:t>Спортсооружения для лыжного спорта (в баллах)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Лыжные трассы длиной дистанции (в км):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1,5-2                   - 10,0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2,5-3                   - 12,0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3,5-5                   - 15,0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5,5-10                  - 20,0</w:t>
      </w:r>
    </w:p>
    <w:p w:rsidR="00784CDA" w:rsidRDefault="00784CDA" w:rsidP="00784CDA">
      <w:pPr>
        <w:pStyle w:val="ConsPlusNormal"/>
        <w:ind w:firstLine="540"/>
        <w:jc w:val="both"/>
      </w:pPr>
    </w:p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Примечание. При наличии лыжных и лыжероллерных трасс с искусственным освещением протяженностью 1,5 км и более количество баллов определяется с коэффициентом 1,25.</w:t>
      </w:r>
    </w:p>
    <w:p w:rsidR="00784CDA" w:rsidRPr="009E73CA" w:rsidRDefault="00784CDA" w:rsidP="00784CDA">
      <w:pPr>
        <w:pStyle w:val="ConsPlusNormal"/>
        <w:ind w:firstLine="540"/>
        <w:jc w:val="both"/>
        <w:rPr>
          <w:sz w:val="24"/>
          <w:szCs w:val="24"/>
        </w:rPr>
      </w:pPr>
    </w:p>
    <w:p w:rsidR="00784CDA" w:rsidRDefault="00784CDA" w:rsidP="0031731D">
      <w:pPr>
        <w:pStyle w:val="ConsPlusNormal"/>
        <w:ind w:firstLine="709"/>
        <w:jc w:val="both"/>
        <w:rPr>
          <w:sz w:val="24"/>
          <w:szCs w:val="24"/>
        </w:rPr>
      </w:pPr>
    </w:p>
    <w:p w:rsidR="00784CDA" w:rsidRPr="004969D0" w:rsidRDefault="009207F7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4CDA" w:rsidRPr="004969D0">
        <w:rPr>
          <w:rFonts w:ascii="Times New Roman" w:hAnsi="Times New Roman" w:cs="Times New Roman"/>
          <w:sz w:val="24"/>
          <w:szCs w:val="24"/>
        </w:rPr>
        <w:t>. Бассейны, спортивные залы, спортсооружения</w:t>
      </w:r>
    </w:p>
    <w:p w:rsidR="00784CDA" w:rsidRPr="004969D0" w:rsidRDefault="00784CDA" w:rsidP="00784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с искусственным льдом (в баллах)</w:t>
      </w:r>
    </w:p>
    <w:p w:rsidR="00784CDA" w:rsidRPr="004969D0" w:rsidRDefault="00784CDA" w:rsidP="00784CDA">
      <w:pPr>
        <w:pStyle w:val="ConsPlusNormal"/>
        <w:jc w:val="center"/>
        <w:rPr>
          <w:rFonts w:ascii="Times New Roman" w:hAnsi="Times New Roman" w:cs="Times New Roman"/>
        </w:rPr>
      </w:pPr>
    </w:p>
    <w:p w:rsidR="00784CDA" w:rsidRPr="004969D0" w:rsidRDefault="00784CDA" w:rsidP="00784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452"/>
        <w:gridCol w:w="1089"/>
        <w:gridCol w:w="1210"/>
        <w:gridCol w:w="1452"/>
        <w:gridCol w:w="968"/>
        <w:gridCol w:w="1210"/>
      </w:tblGrid>
      <w:tr w:rsidR="00784CDA" w:rsidRPr="005321C7" w:rsidTr="00C159CE">
        <w:trPr>
          <w:trHeight w:val="249"/>
        </w:trPr>
        <w:tc>
          <w:tcPr>
            <w:tcW w:w="1452" w:type="dxa"/>
            <w:vMerge w:val="restart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(в кв. м) </w:t>
            </w:r>
          </w:p>
        </w:tc>
        <w:tc>
          <w:tcPr>
            <w:tcW w:w="5929" w:type="dxa"/>
            <w:gridSpan w:val="5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Типы спортсооружений                       </w:t>
            </w:r>
          </w:p>
        </w:tc>
      </w:tr>
      <w:tr w:rsidR="00784CDA" w:rsidRPr="005321C7" w:rsidTr="00C159CE">
        <w:tc>
          <w:tcPr>
            <w:tcW w:w="1331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089" w:type="dxa"/>
            <w:vMerge w:val="restart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крытый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210" w:type="dxa"/>
            <w:vMerge w:val="restart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452" w:type="dxa"/>
            <w:vMerge w:val="restart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зал       </w:t>
            </w:r>
          </w:p>
        </w:tc>
        <w:tc>
          <w:tcPr>
            <w:tcW w:w="2178" w:type="dxa"/>
            <w:gridSpan w:val="2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 искусственным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льдом          </w:t>
            </w:r>
          </w:p>
        </w:tc>
      </w:tr>
      <w:tr w:rsidR="00784CDA" w:rsidRPr="005321C7" w:rsidTr="00C159CE">
        <w:tc>
          <w:tcPr>
            <w:tcW w:w="1331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968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089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331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крытые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До 50  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-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50-100 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101-200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14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201-300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21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15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301-400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28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401-500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25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501-600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47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41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601-700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47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34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701-800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61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53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38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801-900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63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59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42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54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901-1000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46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1001-1200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81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1201-1400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87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56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1401-1600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61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1601-1800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66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84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1801-2000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89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74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2001-2200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94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78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2201-2400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98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79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99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82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2401-2600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102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83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104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86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2601-2800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106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87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109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2801-3000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114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3001-3250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140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114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94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119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98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3251-3500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145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118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97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124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102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3501-3750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150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122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129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106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3751-4000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155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126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103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133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Свыше 4000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165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110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120   </w:t>
            </w:r>
          </w:p>
        </w:tc>
      </w:tr>
    </w:tbl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Примечания: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1. Плавательные бассейны, имеющие 25-метровые ванны на 4 дорожки и детскую ванну, и спортивные залы, общая площадь которых не более 450 кв. м, относятся к VII группе по оплате труда руководителей.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2. Бассейны на естественных водоемах оцениваются по показателям, предусмотренным для открытых бассейнов, с применением коэффициента 0,2.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3. Оценка в баллах определена для спортивных залов, имеющих деревянное покрытие.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Для залов со стационарным синтетическим покрытием применяются следующие коэффициенты: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рулонные и ворсовые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969D0">
        <w:rPr>
          <w:rFonts w:ascii="Times New Roman" w:hAnsi="Times New Roman" w:cs="Times New Roman"/>
          <w:sz w:val="24"/>
          <w:szCs w:val="24"/>
        </w:rPr>
        <w:t xml:space="preserve"> - 1,1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"Физпол", "Регупол" с верхним слоем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</w:t>
      </w:r>
      <w:r w:rsidRPr="004969D0">
        <w:rPr>
          <w:rFonts w:ascii="Times New Roman" w:hAnsi="Times New Roman" w:cs="Times New Roman"/>
          <w:sz w:val="24"/>
          <w:szCs w:val="24"/>
        </w:rPr>
        <w:t>- 1,3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"Полиграс", "Астротурф"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9D0">
        <w:rPr>
          <w:rFonts w:ascii="Times New Roman" w:hAnsi="Times New Roman" w:cs="Times New Roman"/>
          <w:sz w:val="24"/>
          <w:szCs w:val="24"/>
        </w:rPr>
        <w:t>- 1,5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4. Пневматические надувные павильоны оцениваются по показателям спортивных залов с применением следующих коэффициентов: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с обогревательными устройствами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</w:t>
      </w:r>
      <w:r w:rsidR="004C7B98">
        <w:rPr>
          <w:rFonts w:ascii="Times New Roman" w:hAnsi="Times New Roman" w:cs="Times New Roman"/>
          <w:sz w:val="24"/>
          <w:szCs w:val="24"/>
        </w:rPr>
        <w:t xml:space="preserve"> </w:t>
      </w:r>
      <w:r w:rsidRPr="004969D0">
        <w:rPr>
          <w:rFonts w:ascii="Times New Roman" w:hAnsi="Times New Roman" w:cs="Times New Roman"/>
          <w:sz w:val="24"/>
          <w:szCs w:val="24"/>
        </w:rPr>
        <w:t>- 0,7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без обогревательных устройств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B98">
        <w:rPr>
          <w:rFonts w:ascii="Times New Roman" w:hAnsi="Times New Roman" w:cs="Times New Roman"/>
          <w:sz w:val="24"/>
          <w:szCs w:val="24"/>
        </w:rPr>
        <w:t xml:space="preserve"> </w:t>
      </w:r>
      <w:r w:rsidRPr="004969D0">
        <w:rPr>
          <w:rFonts w:ascii="Times New Roman" w:hAnsi="Times New Roman" w:cs="Times New Roman"/>
          <w:sz w:val="24"/>
          <w:szCs w:val="24"/>
        </w:rPr>
        <w:t>- 0,6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lastRenderedPageBreak/>
        <w:t>Пневматические надувные павильоны с покрытием из спецсмеси оцениваются по</w:t>
      </w:r>
      <w:r w:rsidRPr="009E73CA">
        <w:rPr>
          <w:sz w:val="24"/>
          <w:szCs w:val="24"/>
        </w:rPr>
        <w:t xml:space="preserve"> </w:t>
      </w:r>
      <w:r w:rsidRPr="004969D0">
        <w:rPr>
          <w:rFonts w:ascii="Times New Roman" w:hAnsi="Times New Roman" w:cs="Times New Roman"/>
          <w:sz w:val="24"/>
          <w:szCs w:val="24"/>
        </w:rPr>
        <w:t>показателям, предусмотренным для спортивных залов с деревянным покрытием.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5. Крытые теннисные корты оцениваются по показателям, предусмотренным для спортивных залов с учетом вида покрытия.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6. Оценка в баллах установлена для специализированных спортивных залов, имеющих минимальный набор спортивно-технологического оборудования, необходимого для проведения учебно-тренировочных занятий спортсменов начальных разрядов. При оснащении спортивных залов современным спортивно-технологическим оборудованием и тренажерными устройствами, обеспечивающими проведение учебно-тренировочных занятий и соревнований спортсменов высокой квалификации, а также позволяющие использовать залы для занятий различными видами спорта, оценка в баллах устанавливается с учетом коэффициента 1,2.</w:t>
      </w:r>
    </w:p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9207F7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4CDA" w:rsidRPr="004969D0">
        <w:rPr>
          <w:rFonts w:ascii="Times New Roman" w:hAnsi="Times New Roman" w:cs="Times New Roman"/>
          <w:sz w:val="24"/>
          <w:szCs w:val="24"/>
        </w:rPr>
        <w:t>. Спортивные комплексы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Спортивные комплексы относятся к группе по оплате труда руководителей исходя из суммы баллов входящих в его состав спортсооружений.</w:t>
      </w:r>
    </w:p>
    <w:p w:rsidR="00784CDA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Спортсооружения нестандартных размеров могут оцениваться в баллах с применением коэффициентов, рассчитанных по соотношению фактической площади к стандартной.</w:t>
      </w:r>
    </w:p>
    <w:p w:rsidR="00ED4ED4" w:rsidRDefault="00ED4ED4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ED4" w:rsidRDefault="00ED4ED4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ED4" w:rsidRDefault="00ED4ED4" w:rsidP="00ED4E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4ED4" w:rsidRDefault="00ED4ED4" w:rsidP="00ED4E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3F9B">
        <w:rPr>
          <w:rFonts w:ascii="Times New Roman" w:hAnsi="Times New Roman" w:cs="Times New Roman"/>
          <w:sz w:val="24"/>
          <w:szCs w:val="24"/>
        </w:rPr>
        <w:t xml:space="preserve">. </w:t>
      </w:r>
      <w:r w:rsidRPr="000241B0">
        <w:rPr>
          <w:rFonts w:ascii="Times New Roman" w:hAnsi="Times New Roman" w:cs="Times New Roman"/>
          <w:sz w:val="24"/>
          <w:szCs w:val="24"/>
        </w:rPr>
        <w:t xml:space="preserve">Порядок отнесения </w:t>
      </w:r>
      <w:r>
        <w:rPr>
          <w:rFonts w:ascii="Times New Roman" w:hAnsi="Times New Roman" w:cs="Times New Roman"/>
          <w:sz w:val="24"/>
          <w:szCs w:val="24"/>
        </w:rPr>
        <w:t>учреждений физической культуры и спорта, осуществляющих спортивную подготовку к группам по оплате труда руководителей</w:t>
      </w:r>
    </w:p>
    <w:p w:rsidR="00ED4ED4" w:rsidRDefault="00ED4ED4" w:rsidP="00ED4E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4ED4" w:rsidRPr="00ED4ED4" w:rsidRDefault="00ED4ED4" w:rsidP="00ED4ED4">
      <w:pPr>
        <w:widowControl w:val="0"/>
        <w:autoSpaceDE w:val="0"/>
        <w:autoSpaceDN w:val="0"/>
        <w:ind w:firstLine="540"/>
        <w:jc w:val="both"/>
      </w:pPr>
      <w:r w:rsidRPr="00ED4ED4">
        <w:t>1. Отнесение к группам по оплате труда руководителей учреждений физической культуры и спорта производится по 4 группам в зависимости от суммы баллов после оценки сложности руководства указанными Учреждениями по следующим показателям:</w:t>
      </w:r>
    </w:p>
    <w:p w:rsidR="00ED4ED4" w:rsidRPr="00ED4ED4" w:rsidRDefault="00ED4ED4" w:rsidP="00ED4ED4">
      <w:pPr>
        <w:widowControl w:val="0"/>
        <w:autoSpaceDE w:val="0"/>
        <w:autoSpaceDN w:val="0"/>
        <w:jc w:val="both"/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572"/>
        <w:gridCol w:w="1701"/>
      </w:tblGrid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Показатели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Условия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Количество баллов</w:t>
            </w:r>
          </w:p>
        </w:tc>
      </w:tr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1. Количество занимающихся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За каждого занимающегося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0,5</w:t>
            </w:r>
          </w:p>
        </w:tc>
      </w:tr>
      <w:tr w:rsidR="00ED4ED4" w:rsidRPr="00ED4ED4" w:rsidTr="00896C38">
        <w:tc>
          <w:tcPr>
            <w:tcW w:w="4535" w:type="dxa"/>
            <w:vMerge w:val="restart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2. Количество работников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за каждого работника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1,0</w:t>
            </w:r>
          </w:p>
        </w:tc>
      </w:tr>
      <w:tr w:rsidR="00ED4ED4" w:rsidRPr="00ED4ED4" w:rsidTr="00896C38">
        <w:tc>
          <w:tcPr>
            <w:tcW w:w="4535" w:type="dxa"/>
            <w:vMerge/>
          </w:tcPr>
          <w:p w:rsidR="00ED4ED4" w:rsidRPr="00ED4ED4" w:rsidRDefault="00ED4ED4" w:rsidP="00896C38"/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дополнительно за каждого работника, имеющего первую квалификационную категорию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0,5</w:t>
            </w:r>
          </w:p>
        </w:tc>
      </w:tr>
      <w:tr w:rsidR="00ED4ED4" w:rsidRPr="00ED4ED4" w:rsidTr="00896C38">
        <w:tc>
          <w:tcPr>
            <w:tcW w:w="4535" w:type="dxa"/>
            <w:vMerge/>
          </w:tcPr>
          <w:p w:rsidR="00ED4ED4" w:rsidRPr="00ED4ED4" w:rsidRDefault="00ED4ED4" w:rsidP="00896C38"/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высшую квалификационную категорию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1,0</w:t>
            </w:r>
          </w:p>
        </w:tc>
      </w:tr>
      <w:tr w:rsidR="00ED4ED4" w:rsidRPr="00ED4ED4" w:rsidTr="00896C38">
        <w:trPr>
          <w:trHeight w:val="269"/>
        </w:trPr>
        <w:tc>
          <w:tcPr>
            <w:tcW w:w="4535" w:type="dxa"/>
            <w:vMerge w:val="restart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3. Наличие отделений в учреждении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За каждое отделение: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</w:p>
        </w:tc>
      </w:tr>
      <w:tr w:rsidR="00ED4ED4" w:rsidRPr="00ED4ED4" w:rsidTr="00896C38">
        <w:trPr>
          <w:trHeight w:val="204"/>
        </w:trPr>
        <w:tc>
          <w:tcPr>
            <w:tcW w:w="4535" w:type="dxa"/>
            <w:vMerge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до 100 чел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До 20</w:t>
            </w:r>
          </w:p>
        </w:tc>
      </w:tr>
      <w:tr w:rsidR="00ED4ED4" w:rsidRPr="00ED4ED4" w:rsidTr="00896C38">
        <w:trPr>
          <w:trHeight w:val="247"/>
        </w:trPr>
        <w:tc>
          <w:tcPr>
            <w:tcW w:w="4535" w:type="dxa"/>
            <w:vMerge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от 100 до 200 чел.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До 30</w:t>
            </w:r>
          </w:p>
        </w:tc>
      </w:tr>
      <w:tr w:rsidR="00ED4ED4" w:rsidRPr="00ED4ED4" w:rsidTr="00896C38">
        <w:trPr>
          <w:trHeight w:val="215"/>
        </w:trPr>
        <w:tc>
          <w:tcPr>
            <w:tcW w:w="4535" w:type="dxa"/>
            <w:vMerge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свыше 200 чел.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До 50</w:t>
            </w:r>
          </w:p>
        </w:tc>
      </w:tr>
      <w:tr w:rsidR="00ED4ED4" w:rsidRPr="00ED4ED4" w:rsidTr="00896C38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4. Наличие в учреждении:</w:t>
            </w:r>
          </w:p>
        </w:tc>
        <w:tc>
          <w:tcPr>
            <w:tcW w:w="3572" w:type="dxa"/>
            <w:tcBorders>
              <w:top w:val="nil"/>
            </w:tcBorders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nil"/>
            </w:tcBorders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</w:p>
        </w:tc>
      </w:tr>
      <w:tr w:rsidR="00ED4ED4" w:rsidRPr="00ED4ED4" w:rsidTr="00896C38">
        <w:tc>
          <w:tcPr>
            <w:tcW w:w="4535" w:type="dxa"/>
            <w:vMerge w:val="restart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спортивно-оздоровительных групп</w:t>
            </w:r>
          </w:p>
        </w:tc>
        <w:tc>
          <w:tcPr>
            <w:tcW w:w="3572" w:type="dxa"/>
            <w:tcBorders>
              <w:bottom w:val="nil"/>
            </w:tcBorders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за каждую группу</w:t>
            </w:r>
          </w:p>
        </w:tc>
        <w:tc>
          <w:tcPr>
            <w:tcW w:w="1701" w:type="dxa"/>
            <w:tcBorders>
              <w:bottom w:val="nil"/>
            </w:tcBorders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5,0</w:t>
            </w:r>
          </w:p>
        </w:tc>
      </w:tr>
      <w:tr w:rsidR="00ED4ED4" w:rsidRPr="00ED4ED4" w:rsidTr="00896C38">
        <w:tc>
          <w:tcPr>
            <w:tcW w:w="4535" w:type="dxa"/>
            <w:vMerge/>
          </w:tcPr>
          <w:p w:rsidR="00ED4ED4" w:rsidRPr="00ED4ED4" w:rsidRDefault="00ED4ED4" w:rsidP="00896C38"/>
        </w:tc>
        <w:tc>
          <w:tcPr>
            <w:tcW w:w="3572" w:type="dxa"/>
            <w:tcBorders>
              <w:top w:val="nil"/>
            </w:tcBorders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за каждого занимающегося дополнительно</w:t>
            </w:r>
          </w:p>
        </w:tc>
        <w:tc>
          <w:tcPr>
            <w:tcW w:w="1701" w:type="dxa"/>
            <w:tcBorders>
              <w:top w:val="nil"/>
            </w:tcBorders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0,5</w:t>
            </w:r>
          </w:p>
        </w:tc>
      </w:tr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r w:rsidRPr="00ED4ED4">
              <w:t>- групп начальной подготовки</w:t>
            </w:r>
          </w:p>
        </w:tc>
        <w:tc>
          <w:tcPr>
            <w:tcW w:w="3572" w:type="dxa"/>
            <w:tcBorders>
              <w:top w:val="nil"/>
            </w:tcBorders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за каждую группу</w:t>
            </w:r>
          </w:p>
        </w:tc>
        <w:tc>
          <w:tcPr>
            <w:tcW w:w="1701" w:type="dxa"/>
            <w:tcBorders>
              <w:top w:val="nil"/>
            </w:tcBorders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3</w:t>
            </w:r>
          </w:p>
        </w:tc>
      </w:tr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учебно-тренировочных групп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За каждого занимающегося дополнительно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2,5</w:t>
            </w:r>
          </w:p>
        </w:tc>
      </w:tr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групп спортивного совершенствования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За каждого занимающегося дополнительно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2,5</w:t>
            </w:r>
          </w:p>
        </w:tc>
      </w:tr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групп высшего спортивного мастерства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За каждого занимающегося дополнительно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4,5</w:t>
            </w:r>
          </w:p>
        </w:tc>
      </w:tr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5. Наличие оборудованных и используемых в тренировочном процессе: спортивной площадки, стадиона, бассейна и других спортивных сооружений зависимости от их состояния и степени использования)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за каждый вид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15,0</w:t>
            </w:r>
          </w:p>
        </w:tc>
      </w:tr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6. Наличие собственного оборудованного здравпункта, медицинского кабинета, оздоровительно-восстановительного центра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За каждый вид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15,0</w:t>
            </w:r>
          </w:p>
        </w:tc>
      </w:tr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7. Наличие на балансе учреждения: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</w:p>
        </w:tc>
      </w:tr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автотранспортных средств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За каждую единицу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До 3, но не более 20</w:t>
            </w:r>
          </w:p>
        </w:tc>
      </w:tr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- учебной техники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За каждую единицу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До 20</w:t>
            </w:r>
          </w:p>
        </w:tc>
      </w:tr>
      <w:tr w:rsidR="00ED4ED4" w:rsidRPr="00ED4ED4" w:rsidTr="00896C38">
        <w:tc>
          <w:tcPr>
            <w:tcW w:w="453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8. Наличие собственных: котельной, очистных и других сооружений, жилых домов</w:t>
            </w:r>
          </w:p>
        </w:tc>
        <w:tc>
          <w:tcPr>
            <w:tcW w:w="3572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За каждый вид</w:t>
            </w:r>
          </w:p>
        </w:tc>
        <w:tc>
          <w:tcPr>
            <w:tcW w:w="1701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До 20</w:t>
            </w:r>
          </w:p>
        </w:tc>
      </w:tr>
    </w:tbl>
    <w:p w:rsidR="00ED4ED4" w:rsidRPr="00ED4ED4" w:rsidRDefault="00ED4ED4" w:rsidP="00ED4ED4">
      <w:pPr>
        <w:widowControl w:val="0"/>
        <w:autoSpaceDE w:val="0"/>
        <w:autoSpaceDN w:val="0"/>
        <w:jc w:val="both"/>
      </w:pPr>
    </w:p>
    <w:p w:rsidR="00ED4ED4" w:rsidRPr="00ED4ED4" w:rsidRDefault="00ED4ED4" w:rsidP="00ED4ED4">
      <w:pPr>
        <w:widowControl w:val="0"/>
        <w:autoSpaceDE w:val="0"/>
        <w:autoSpaceDN w:val="0"/>
        <w:ind w:firstLine="540"/>
        <w:jc w:val="both"/>
      </w:pPr>
      <w:r w:rsidRPr="00ED4ED4">
        <w:t>2. Группа по оплате труда руководителей определяется не чаще одного раза в год К</w:t>
      </w:r>
      <w:r>
        <w:t>омиссией</w:t>
      </w:r>
      <w:r w:rsidRPr="00ED4ED4">
        <w:t xml:space="preserve"> на основании соответствующих документов, подтверждающих наличие указанных объемов работы Учреждения.</w:t>
      </w:r>
    </w:p>
    <w:p w:rsidR="00ED4ED4" w:rsidRPr="00ED4ED4" w:rsidRDefault="00ED4ED4" w:rsidP="00ED4ED4">
      <w:pPr>
        <w:widowControl w:val="0"/>
        <w:autoSpaceDE w:val="0"/>
        <w:autoSpaceDN w:val="0"/>
        <w:ind w:firstLine="540"/>
        <w:jc w:val="both"/>
      </w:pPr>
      <w:r w:rsidRPr="00ED4ED4">
        <w:t>3. 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учредителем за каждый дополнительный показатель до 20 баллов.</w:t>
      </w:r>
    </w:p>
    <w:p w:rsidR="00ED4ED4" w:rsidRPr="00ED4ED4" w:rsidRDefault="00ED4ED4" w:rsidP="00ED4ED4">
      <w:pPr>
        <w:widowControl w:val="0"/>
        <w:autoSpaceDE w:val="0"/>
        <w:autoSpaceDN w:val="0"/>
        <w:ind w:firstLine="540"/>
        <w:jc w:val="both"/>
      </w:pPr>
      <w:r w:rsidRPr="00ED4ED4">
        <w:t>4. При установлении группы по оплате труда руководителей контингент занимающихся Учреждений по списочному составу постоянно занимающихся на 1 января. При этом в списочном составе занимающиеся учитываются только один раз.</w:t>
      </w:r>
    </w:p>
    <w:p w:rsidR="00ED4ED4" w:rsidRPr="00ED4ED4" w:rsidRDefault="00ED4ED4" w:rsidP="00ED4ED4">
      <w:pPr>
        <w:widowControl w:val="0"/>
        <w:autoSpaceDE w:val="0"/>
        <w:autoSpaceDN w:val="0"/>
        <w:ind w:firstLine="540"/>
        <w:jc w:val="both"/>
      </w:pPr>
      <w:r w:rsidRPr="00ED4ED4">
        <w:t>5. За руководителем Учреждения, находящегося на капитальном ремонте, сохраняется группа по оплате труда руководителей, определенная на начало ремонта, но не более чем на один год.</w:t>
      </w:r>
    </w:p>
    <w:p w:rsidR="00ED4ED4" w:rsidRPr="00ED4ED4" w:rsidRDefault="00ED4ED4" w:rsidP="00ED4ED4">
      <w:pPr>
        <w:widowControl w:val="0"/>
        <w:autoSpaceDE w:val="0"/>
        <w:autoSpaceDN w:val="0"/>
        <w:jc w:val="both"/>
      </w:pPr>
    </w:p>
    <w:p w:rsidR="00ED4ED4" w:rsidRPr="00ED4ED4" w:rsidRDefault="00ED4ED4" w:rsidP="00ED4ED4">
      <w:pPr>
        <w:widowControl w:val="0"/>
        <w:autoSpaceDE w:val="0"/>
        <w:autoSpaceDN w:val="0"/>
        <w:jc w:val="center"/>
        <w:outlineLvl w:val="3"/>
      </w:pPr>
      <w:r w:rsidRPr="00ED4ED4">
        <w:t>Группы по оплате труда для руководителей учреждений</w:t>
      </w:r>
    </w:p>
    <w:p w:rsidR="00ED4ED4" w:rsidRPr="00ED4ED4" w:rsidRDefault="00ED4ED4" w:rsidP="00ED4ED4">
      <w:pPr>
        <w:widowControl w:val="0"/>
        <w:autoSpaceDE w:val="0"/>
        <w:autoSpaceDN w:val="0"/>
        <w:jc w:val="center"/>
      </w:pPr>
      <w:r w:rsidRPr="00ED4ED4">
        <w:t>физической культуры и спорта, осуществляющих спортивную подготовку (в зависимости от суммы баллов, исчисленной по объемным показателям)</w:t>
      </w:r>
    </w:p>
    <w:p w:rsidR="00ED4ED4" w:rsidRPr="00ED4ED4" w:rsidRDefault="00ED4ED4" w:rsidP="00ED4ED4">
      <w:pPr>
        <w:widowControl w:val="0"/>
        <w:autoSpaceDE w:val="0"/>
        <w:autoSpaceDN w:val="0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024"/>
        <w:gridCol w:w="1275"/>
        <w:gridCol w:w="993"/>
        <w:gridCol w:w="1156"/>
        <w:gridCol w:w="970"/>
      </w:tblGrid>
      <w:tr w:rsidR="00ED4ED4" w:rsidRPr="00ED4ED4" w:rsidTr="00896C38">
        <w:tc>
          <w:tcPr>
            <w:tcW w:w="567" w:type="dxa"/>
            <w:vMerge w:val="restart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lastRenderedPageBreak/>
              <w:t>N п/п</w:t>
            </w:r>
          </w:p>
        </w:tc>
        <w:tc>
          <w:tcPr>
            <w:tcW w:w="5024" w:type="dxa"/>
            <w:vMerge w:val="restart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Тип (вид) Учреждения</w:t>
            </w:r>
          </w:p>
        </w:tc>
        <w:tc>
          <w:tcPr>
            <w:tcW w:w="4394" w:type="dxa"/>
            <w:gridSpan w:val="4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Группа, к которой Учреждение относится по оплате труда руководителей от суммы баллов</w:t>
            </w:r>
          </w:p>
        </w:tc>
      </w:tr>
      <w:tr w:rsidR="00ED4ED4" w:rsidRPr="00ED4ED4" w:rsidTr="00896C38">
        <w:tc>
          <w:tcPr>
            <w:tcW w:w="567" w:type="dxa"/>
            <w:vMerge/>
          </w:tcPr>
          <w:p w:rsidR="00ED4ED4" w:rsidRPr="00ED4ED4" w:rsidRDefault="00ED4ED4" w:rsidP="00896C38"/>
        </w:tc>
        <w:tc>
          <w:tcPr>
            <w:tcW w:w="5024" w:type="dxa"/>
            <w:vMerge/>
          </w:tcPr>
          <w:p w:rsidR="00ED4ED4" w:rsidRPr="00ED4ED4" w:rsidRDefault="00ED4ED4" w:rsidP="00896C38"/>
        </w:tc>
        <w:tc>
          <w:tcPr>
            <w:tcW w:w="127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1 группа</w:t>
            </w:r>
          </w:p>
        </w:tc>
        <w:tc>
          <w:tcPr>
            <w:tcW w:w="993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2 группа</w:t>
            </w:r>
          </w:p>
        </w:tc>
        <w:tc>
          <w:tcPr>
            <w:tcW w:w="1156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3 группа</w:t>
            </w:r>
          </w:p>
        </w:tc>
        <w:tc>
          <w:tcPr>
            <w:tcW w:w="970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  <w:jc w:val="center"/>
            </w:pPr>
            <w:r w:rsidRPr="00ED4ED4">
              <w:t>4 группа</w:t>
            </w:r>
          </w:p>
        </w:tc>
      </w:tr>
      <w:tr w:rsidR="00ED4ED4" w:rsidRPr="00ED4ED4" w:rsidTr="00896C38">
        <w:tc>
          <w:tcPr>
            <w:tcW w:w="567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1</w:t>
            </w:r>
          </w:p>
        </w:tc>
        <w:tc>
          <w:tcPr>
            <w:tcW w:w="5024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Спортивные школы олимпийского резерва (СШОР)</w:t>
            </w:r>
          </w:p>
        </w:tc>
        <w:tc>
          <w:tcPr>
            <w:tcW w:w="127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Свыше 350</w:t>
            </w:r>
          </w:p>
        </w:tc>
        <w:tc>
          <w:tcPr>
            <w:tcW w:w="993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До 350</w:t>
            </w:r>
          </w:p>
        </w:tc>
        <w:tc>
          <w:tcPr>
            <w:tcW w:w="1156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До 250</w:t>
            </w:r>
          </w:p>
        </w:tc>
        <w:tc>
          <w:tcPr>
            <w:tcW w:w="970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</w:p>
        </w:tc>
      </w:tr>
      <w:tr w:rsidR="00ED4ED4" w:rsidRPr="00ED4ED4" w:rsidTr="00896C38">
        <w:tc>
          <w:tcPr>
            <w:tcW w:w="567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2</w:t>
            </w:r>
          </w:p>
        </w:tc>
        <w:tc>
          <w:tcPr>
            <w:tcW w:w="5024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Спортивные школы (СШ)</w:t>
            </w:r>
          </w:p>
        </w:tc>
        <w:tc>
          <w:tcPr>
            <w:tcW w:w="1275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Свыше 500</w:t>
            </w:r>
          </w:p>
        </w:tc>
        <w:tc>
          <w:tcPr>
            <w:tcW w:w="993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До 500</w:t>
            </w:r>
          </w:p>
        </w:tc>
        <w:tc>
          <w:tcPr>
            <w:tcW w:w="1156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До 350</w:t>
            </w:r>
          </w:p>
        </w:tc>
        <w:tc>
          <w:tcPr>
            <w:tcW w:w="970" w:type="dxa"/>
          </w:tcPr>
          <w:p w:rsidR="00ED4ED4" w:rsidRPr="00ED4ED4" w:rsidRDefault="00ED4ED4" w:rsidP="00896C38">
            <w:pPr>
              <w:widowControl w:val="0"/>
              <w:autoSpaceDE w:val="0"/>
              <w:autoSpaceDN w:val="0"/>
            </w:pPr>
            <w:r w:rsidRPr="00ED4ED4">
              <w:t>До 200</w:t>
            </w:r>
          </w:p>
        </w:tc>
      </w:tr>
    </w:tbl>
    <w:p w:rsidR="00ED4ED4" w:rsidRPr="00ED4ED4" w:rsidRDefault="00ED4ED4" w:rsidP="00ED4ED4">
      <w:pPr>
        <w:jc w:val="both"/>
      </w:pPr>
    </w:p>
    <w:p w:rsidR="00ED4ED4" w:rsidRPr="00ED4ED4" w:rsidRDefault="00ED4ED4" w:rsidP="00ED4ED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D4ED4" w:rsidRPr="00ED4ED4" w:rsidRDefault="00ED4ED4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ED4" w:rsidRPr="00ED4ED4" w:rsidRDefault="00ED4ED4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ED4ED4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Pr="00ED4ED4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Pr="00ED4ED4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Pr="00ED4ED4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Pr="00ED4ED4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90E" w:rsidRDefault="0024090E" w:rsidP="00442787">
      <w:pPr>
        <w:shd w:val="clear" w:color="auto" w:fill="FFFFFF"/>
        <w:jc w:val="right"/>
      </w:pPr>
    </w:p>
    <w:p w:rsidR="00442787" w:rsidRPr="00C37BAD" w:rsidRDefault="00442787" w:rsidP="00442787">
      <w:pPr>
        <w:shd w:val="clear" w:color="auto" w:fill="FFFFFF"/>
        <w:jc w:val="right"/>
        <w:rPr>
          <w:sz w:val="22"/>
          <w:szCs w:val="22"/>
        </w:rPr>
      </w:pPr>
      <w:r w:rsidRPr="004817CE">
        <w:rPr>
          <w:spacing w:val="2"/>
        </w:rPr>
        <w:lastRenderedPageBreak/>
        <w:t xml:space="preserve">Приложение N </w:t>
      </w:r>
      <w:r>
        <w:rPr>
          <w:spacing w:val="2"/>
        </w:rPr>
        <w:t>2</w:t>
      </w:r>
      <w:r w:rsidRPr="004817CE">
        <w:rPr>
          <w:spacing w:val="2"/>
        </w:rPr>
        <w:br/>
        <w:t xml:space="preserve">к постановлению администрации </w:t>
      </w:r>
    </w:p>
    <w:p w:rsidR="00442787" w:rsidRPr="004817CE" w:rsidRDefault="00442787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Пушкинского муниципального района </w:t>
      </w:r>
    </w:p>
    <w:p w:rsidR="00442787" w:rsidRPr="004817CE" w:rsidRDefault="00442787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Московской области </w:t>
      </w:r>
    </w:p>
    <w:p w:rsidR="00442787" w:rsidRPr="004817CE" w:rsidRDefault="00442787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4817CE">
        <w:rPr>
          <w:spacing w:val="2"/>
        </w:rPr>
        <w:t xml:space="preserve">от </w:t>
      </w:r>
      <w:r>
        <w:rPr>
          <w:spacing w:val="2"/>
        </w:rPr>
        <w:t xml:space="preserve"> </w:t>
      </w:r>
      <w:r w:rsidR="0095328B">
        <w:rPr>
          <w:spacing w:val="2"/>
        </w:rPr>
        <w:t xml:space="preserve">20.12.2018 </w:t>
      </w:r>
      <w:r w:rsidRPr="004817CE">
        <w:rPr>
          <w:spacing w:val="2"/>
        </w:rPr>
        <w:t xml:space="preserve">№ </w:t>
      </w:r>
      <w:r w:rsidR="0095328B">
        <w:rPr>
          <w:spacing w:val="2"/>
        </w:rPr>
        <w:t>2653</w:t>
      </w:r>
    </w:p>
    <w:p w:rsidR="00442787" w:rsidRPr="00EB3E11" w:rsidRDefault="00442787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442787" w:rsidRPr="00EB3E11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442787" w:rsidRPr="004817CE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</w:rPr>
      </w:pPr>
      <w:r w:rsidRPr="004817CE">
        <w:rPr>
          <w:b/>
          <w:spacing w:val="2"/>
        </w:rPr>
        <w:t xml:space="preserve">Состав Комиссии по </w:t>
      </w:r>
      <w:r w:rsidRPr="004817CE">
        <w:rPr>
          <w:b/>
        </w:rPr>
        <w:t>установлению группы по оплате труда руководителей муниципальных бюджетных учреждений физической культуры и спорта городского поселения Пушкино и Пушкинского муниципального района,</w:t>
      </w:r>
      <w:r w:rsidRPr="004817CE">
        <w:t xml:space="preserve"> </w:t>
      </w:r>
      <w:r w:rsidR="0024090E" w:rsidRPr="0024090E">
        <w:rPr>
          <w:b/>
        </w:rPr>
        <w:t>учреждений, осуществляющих спортивную подготовку</w:t>
      </w:r>
      <w:r w:rsidR="0024090E">
        <w:t xml:space="preserve">, </w:t>
      </w:r>
      <w:r w:rsidRPr="004817CE">
        <w:rPr>
          <w:b/>
        </w:rPr>
        <w:t>а так же образовательных учреждений, осуществляющих деятельность в области физической культуры и спорта Пушкинского муниципального района</w:t>
      </w:r>
    </w:p>
    <w:p w:rsidR="00442787" w:rsidRPr="00EB3E11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</w:rPr>
      </w:pPr>
    </w:p>
    <w:p w:rsidR="00442787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b/>
        </w:rPr>
      </w:pPr>
    </w:p>
    <w:p w:rsidR="00442787" w:rsidRPr="004817CE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b/>
        </w:rPr>
        <w:t>Председатель комиссии</w:t>
      </w:r>
      <w:r w:rsidRPr="004817CE">
        <w:t>:</w:t>
      </w:r>
    </w:p>
    <w:p w:rsidR="00442787" w:rsidRPr="004817CE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</w:p>
    <w:p w:rsidR="00442787" w:rsidRPr="004817CE" w:rsidRDefault="0024090E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>Илюшина Галина Викторов</w:t>
      </w:r>
      <w:r w:rsidR="00442787">
        <w:t>на</w:t>
      </w:r>
      <w:r w:rsidR="00442787" w:rsidRPr="004817CE">
        <w:t xml:space="preserve">                            </w:t>
      </w:r>
      <w:r>
        <w:t xml:space="preserve">          </w:t>
      </w:r>
      <w:r w:rsidR="00442787">
        <w:t>з</w:t>
      </w:r>
      <w:r w:rsidR="00442787" w:rsidRPr="004817CE">
        <w:t>аместител</w:t>
      </w:r>
      <w:r>
        <w:t>ь</w:t>
      </w:r>
      <w:r w:rsidR="00442787" w:rsidRPr="004817CE">
        <w:t xml:space="preserve"> Главы администрации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>
        <w:t xml:space="preserve">            </w:t>
      </w:r>
      <w:r w:rsidRPr="004817CE">
        <w:t>Пушкинского 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  <w:r w:rsidRPr="004817CE">
        <w:rPr>
          <w:b/>
        </w:rPr>
        <w:t>Заместитель председателя комиссии: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24090E" w:rsidRDefault="0024090E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>Никитин Андрей Александрович                                начальник</w:t>
      </w:r>
      <w:r w:rsidR="00442787" w:rsidRPr="004817CE">
        <w:t xml:space="preserve"> </w:t>
      </w:r>
      <w:r>
        <w:t xml:space="preserve">отдела по делам молодежи,         </w:t>
      </w:r>
    </w:p>
    <w:p w:rsidR="0024090E" w:rsidRDefault="0024090E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 xml:space="preserve">                                                                                          физической культуры и спорта  </w:t>
      </w:r>
    </w:p>
    <w:p w:rsidR="00442787" w:rsidRPr="004817CE" w:rsidRDefault="0024090E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 xml:space="preserve">                                                                                          </w:t>
      </w:r>
      <w:r w:rsidR="00442787" w:rsidRPr="004817CE">
        <w:t>Управления развития</w:t>
      </w:r>
      <w:r>
        <w:t xml:space="preserve"> </w:t>
      </w:r>
      <w:r w:rsidRPr="004817CE">
        <w:t>отраслей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>
        <w:t xml:space="preserve">            </w:t>
      </w:r>
      <w:r w:rsidRPr="004817CE">
        <w:t>социальной сферы</w:t>
      </w:r>
      <w:r w:rsidR="0024090E">
        <w:t xml:space="preserve"> </w:t>
      </w:r>
      <w:r w:rsidR="0024090E" w:rsidRPr="004817CE">
        <w:t>администрации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>
        <w:t xml:space="preserve">            </w:t>
      </w:r>
      <w:r w:rsidRPr="004817CE">
        <w:t xml:space="preserve">Пушкинского </w:t>
      </w:r>
      <w:r w:rsidR="0024090E" w:rsidRPr="004817CE">
        <w:t>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</w:t>
      </w:r>
      <w:r>
        <w:t xml:space="preserve">          </w:t>
      </w:r>
      <w:r w:rsidRPr="004817CE">
        <w:t xml:space="preserve"> </w:t>
      </w:r>
      <w:r>
        <w:t xml:space="preserve"> 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  <w:r w:rsidRPr="004817CE">
        <w:rPr>
          <w:b/>
          <w:spacing w:val="2"/>
        </w:rPr>
        <w:t>Члены комиссии: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</w:p>
    <w:p w:rsidR="00442787" w:rsidRPr="004817CE" w:rsidRDefault="0024090E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>
        <w:rPr>
          <w:spacing w:val="2"/>
        </w:rPr>
        <w:t>Кудрявцева Елена Ивановна</w:t>
      </w:r>
      <w:r w:rsidR="00442787" w:rsidRPr="004817CE">
        <w:rPr>
          <w:spacing w:val="2"/>
        </w:rPr>
        <w:t xml:space="preserve">                        </w:t>
      </w:r>
      <w:r w:rsidR="00442787">
        <w:rPr>
          <w:spacing w:val="2"/>
        </w:rPr>
        <w:t xml:space="preserve">       </w:t>
      </w:r>
      <w:r>
        <w:rPr>
          <w:spacing w:val="2"/>
        </w:rPr>
        <w:t xml:space="preserve">       </w:t>
      </w:r>
      <w:r w:rsidR="00442787">
        <w:rPr>
          <w:spacing w:val="2"/>
        </w:rPr>
        <w:t xml:space="preserve"> </w:t>
      </w:r>
      <w:r>
        <w:rPr>
          <w:spacing w:val="2"/>
        </w:rPr>
        <w:t>консультант</w:t>
      </w:r>
      <w:r w:rsidR="00442787" w:rsidRPr="004817CE">
        <w:rPr>
          <w:spacing w:val="2"/>
        </w:rPr>
        <w:t xml:space="preserve"> отдела по делам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4817CE">
        <w:rPr>
          <w:spacing w:val="2"/>
        </w:rPr>
        <w:t>молодежи, физической культуры и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 xml:space="preserve">спорта Управления развития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>отраслей социальной сферы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4817CE">
        <w:rPr>
          <w:spacing w:val="2"/>
        </w:rPr>
        <w:t xml:space="preserve">администрации Пушкинского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>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Пушкарская Оксана Александровна               </w:t>
      </w:r>
      <w:r>
        <w:rPr>
          <w:spacing w:val="2"/>
        </w:rPr>
        <w:t xml:space="preserve">           </w:t>
      </w:r>
      <w:r w:rsidRPr="004817CE">
        <w:rPr>
          <w:spacing w:val="2"/>
        </w:rPr>
        <w:t xml:space="preserve">главный эксперт отдела по делам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молодежи, физической культуры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и спорта Управления развития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Пушкинского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67"/>
          <w:tab w:val="left" w:pos="851"/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>
        <w:rPr>
          <w:spacing w:val="2"/>
        </w:rPr>
        <w:t>С</w:t>
      </w:r>
      <w:r w:rsidR="0024090E">
        <w:rPr>
          <w:spacing w:val="2"/>
        </w:rPr>
        <w:t>амитова</w:t>
      </w:r>
      <w:r w:rsidRPr="004817CE">
        <w:rPr>
          <w:spacing w:val="2"/>
        </w:rPr>
        <w:t xml:space="preserve"> </w:t>
      </w:r>
      <w:r>
        <w:rPr>
          <w:spacing w:val="2"/>
        </w:rPr>
        <w:t xml:space="preserve">Татьяна </w:t>
      </w:r>
      <w:r w:rsidRPr="004817CE">
        <w:rPr>
          <w:spacing w:val="2"/>
        </w:rPr>
        <w:t xml:space="preserve"> </w:t>
      </w:r>
      <w:r>
        <w:rPr>
          <w:spacing w:val="2"/>
        </w:rPr>
        <w:t>Алексеевна</w:t>
      </w:r>
      <w:r w:rsidRPr="004817CE">
        <w:rPr>
          <w:spacing w:val="2"/>
        </w:rPr>
        <w:t xml:space="preserve">                            </w:t>
      </w:r>
      <w:r>
        <w:rPr>
          <w:spacing w:val="2"/>
        </w:rPr>
        <w:t xml:space="preserve">      </w:t>
      </w:r>
      <w:r w:rsidR="0024090E">
        <w:rPr>
          <w:spacing w:val="2"/>
        </w:rPr>
        <w:t xml:space="preserve"> </w:t>
      </w:r>
      <w:r>
        <w:rPr>
          <w:spacing w:val="2"/>
        </w:rPr>
        <w:t>главный специалист</w:t>
      </w:r>
      <w:r w:rsidRPr="004817CE">
        <w:rPr>
          <w:spacing w:val="2"/>
        </w:rPr>
        <w:t xml:space="preserve"> отдела по делам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м</w:t>
      </w:r>
      <w:r w:rsidRPr="004817CE">
        <w:rPr>
          <w:spacing w:val="2"/>
        </w:rPr>
        <w:t xml:space="preserve">олодежи, физической культуры и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  <w:tab w:val="left" w:pos="5954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с</w:t>
      </w:r>
      <w:r w:rsidRPr="004817CE">
        <w:rPr>
          <w:spacing w:val="2"/>
        </w:rPr>
        <w:t>порта Управления развития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Пушкинского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408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</w:p>
    <w:p w:rsidR="00442787" w:rsidRPr="004969D0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Default="00784CDA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Pr="00EB3E11" w:rsidRDefault="00435546" w:rsidP="00435546">
      <w:pPr>
        <w:pStyle w:val="ConsPlusNormal"/>
        <w:ind w:left="-284" w:firstLine="709"/>
        <w:rPr>
          <w:sz w:val="24"/>
          <w:szCs w:val="24"/>
        </w:rPr>
      </w:pPr>
    </w:p>
    <w:sectPr w:rsidR="00435546" w:rsidRPr="00EB3E11" w:rsidSect="005F50A0">
      <w:headerReference w:type="even" r:id="rId10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98" w:rsidRDefault="00D81898">
      <w:r>
        <w:separator/>
      </w:r>
    </w:p>
  </w:endnote>
  <w:endnote w:type="continuationSeparator" w:id="0">
    <w:p w:rsidR="00D81898" w:rsidRDefault="00D81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98" w:rsidRDefault="00D81898">
      <w:r>
        <w:separator/>
      </w:r>
    </w:p>
  </w:footnote>
  <w:footnote w:type="continuationSeparator" w:id="0">
    <w:p w:rsidR="00D81898" w:rsidRDefault="00D81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8B" w:rsidRDefault="0095328B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328B" w:rsidRDefault="0095328B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05069"/>
    <w:rsid w:val="00005BAB"/>
    <w:rsid w:val="00011488"/>
    <w:rsid w:val="000220D1"/>
    <w:rsid w:val="00023BD7"/>
    <w:rsid w:val="000241B0"/>
    <w:rsid w:val="00024287"/>
    <w:rsid w:val="00042CE1"/>
    <w:rsid w:val="00043A4D"/>
    <w:rsid w:val="00044DF1"/>
    <w:rsid w:val="00052DB1"/>
    <w:rsid w:val="00056727"/>
    <w:rsid w:val="00056BC9"/>
    <w:rsid w:val="00061238"/>
    <w:rsid w:val="00063F9B"/>
    <w:rsid w:val="000700CE"/>
    <w:rsid w:val="00077567"/>
    <w:rsid w:val="00087143"/>
    <w:rsid w:val="0008743F"/>
    <w:rsid w:val="00092FD3"/>
    <w:rsid w:val="000B2F94"/>
    <w:rsid w:val="000B33B6"/>
    <w:rsid w:val="000B33BA"/>
    <w:rsid w:val="000B4C58"/>
    <w:rsid w:val="000C1492"/>
    <w:rsid w:val="00100DA6"/>
    <w:rsid w:val="00104520"/>
    <w:rsid w:val="001107D1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6C98"/>
    <w:rsid w:val="0014190A"/>
    <w:rsid w:val="00154C37"/>
    <w:rsid w:val="00161918"/>
    <w:rsid w:val="00161A60"/>
    <w:rsid w:val="001772F2"/>
    <w:rsid w:val="001813ED"/>
    <w:rsid w:val="001830D0"/>
    <w:rsid w:val="00192E7F"/>
    <w:rsid w:val="00196564"/>
    <w:rsid w:val="001B0BCD"/>
    <w:rsid w:val="001C01AC"/>
    <w:rsid w:val="001D6CAB"/>
    <w:rsid w:val="001E2D7E"/>
    <w:rsid w:val="001E2EAF"/>
    <w:rsid w:val="00201EA9"/>
    <w:rsid w:val="002049E3"/>
    <w:rsid w:val="00225DD4"/>
    <w:rsid w:val="0024090E"/>
    <w:rsid w:val="0025190F"/>
    <w:rsid w:val="00252756"/>
    <w:rsid w:val="00253D8E"/>
    <w:rsid w:val="00256599"/>
    <w:rsid w:val="0028445D"/>
    <w:rsid w:val="0028745D"/>
    <w:rsid w:val="002876B1"/>
    <w:rsid w:val="00291441"/>
    <w:rsid w:val="00295480"/>
    <w:rsid w:val="002C0F12"/>
    <w:rsid w:val="002C1C27"/>
    <w:rsid w:val="002C5F57"/>
    <w:rsid w:val="002C6AC4"/>
    <w:rsid w:val="002D6D3E"/>
    <w:rsid w:val="0030737E"/>
    <w:rsid w:val="00307C80"/>
    <w:rsid w:val="00314EB4"/>
    <w:rsid w:val="0031731D"/>
    <w:rsid w:val="00324A7B"/>
    <w:rsid w:val="0033505E"/>
    <w:rsid w:val="003426AC"/>
    <w:rsid w:val="00342A1B"/>
    <w:rsid w:val="003438BB"/>
    <w:rsid w:val="00343C47"/>
    <w:rsid w:val="00343ED7"/>
    <w:rsid w:val="00352F7E"/>
    <w:rsid w:val="00355423"/>
    <w:rsid w:val="00357641"/>
    <w:rsid w:val="00361ACF"/>
    <w:rsid w:val="00372ABE"/>
    <w:rsid w:val="003834D3"/>
    <w:rsid w:val="003861FF"/>
    <w:rsid w:val="00394361"/>
    <w:rsid w:val="003A6824"/>
    <w:rsid w:val="003A6FFB"/>
    <w:rsid w:val="003B0240"/>
    <w:rsid w:val="003B5171"/>
    <w:rsid w:val="003B6906"/>
    <w:rsid w:val="003C7979"/>
    <w:rsid w:val="003D1CA0"/>
    <w:rsid w:val="003E1897"/>
    <w:rsid w:val="003F2425"/>
    <w:rsid w:val="003F283F"/>
    <w:rsid w:val="0040442B"/>
    <w:rsid w:val="00407279"/>
    <w:rsid w:val="00407C61"/>
    <w:rsid w:val="00410294"/>
    <w:rsid w:val="0041472B"/>
    <w:rsid w:val="004220CC"/>
    <w:rsid w:val="004312DF"/>
    <w:rsid w:val="004336A6"/>
    <w:rsid w:val="0043457D"/>
    <w:rsid w:val="00435546"/>
    <w:rsid w:val="0044207B"/>
    <w:rsid w:val="00442787"/>
    <w:rsid w:val="00450B96"/>
    <w:rsid w:val="00456691"/>
    <w:rsid w:val="00461618"/>
    <w:rsid w:val="00465D65"/>
    <w:rsid w:val="0047308B"/>
    <w:rsid w:val="004817CE"/>
    <w:rsid w:val="004851E6"/>
    <w:rsid w:val="00485976"/>
    <w:rsid w:val="00485C54"/>
    <w:rsid w:val="00492443"/>
    <w:rsid w:val="004969D0"/>
    <w:rsid w:val="004A002C"/>
    <w:rsid w:val="004B19C7"/>
    <w:rsid w:val="004C4978"/>
    <w:rsid w:val="004C72E8"/>
    <w:rsid w:val="004C7B98"/>
    <w:rsid w:val="004D6B53"/>
    <w:rsid w:val="004E03C7"/>
    <w:rsid w:val="004E7E8B"/>
    <w:rsid w:val="004F5337"/>
    <w:rsid w:val="00501971"/>
    <w:rsid w:val="0050404F"/>
    <w:rsid w:val="005062D2"/>
    <w:rsid w:val="00506562"/>
    <w:rsid w:val="005117F5"/>
    <w:rsid w:val="00511AF5"/>
    <w:rsid w:val="0052055D"/>
    <w:rsid w:val="0052229E"/>
    <w:rsid w:val="005356D4"/>
    <w:rsid w:val="00536F0A"/>
    <w:rsid w:val="00543AFC"/>
    <w:rsid w:val="005476FC"/>
    <w:rsid w:val="00564FAD"/>
    <w:rsid w:val="0057537E"/>
    <w:rsid w:val="00576D94"/>
    <w:rsid w:val="00590755"/>
    <w:rsid w:val="005C16A3"/>
    <w:rsid w:val="005C2859"/>
    <w:rsid w:val="005C3944"/>
    <w:rsid w:val="005C3BF8"/>
    <w:rsid w:val="005C51D5"/>
    <w:rsid w:val="005D57A3"/>
    <w:rsid w:val="005E02CE"/>
    <w:rsid w:val="005F4662"/>
    <w:rsid w:val="005F50A0"/>
    <w:rsid w:val="00602D44"/>
    <w:rsid w:val="00621A94"/>
    <w:rsid w:val="00623A81"/>
    <w:rsid w:val="00632E54"/>
    <w:rsid w:val="00633860"/>
    <w:rsid w:val="00640899"/>
    <w:rsid w:val="00641484"/>
    <w:rsid w:val="00644B02"/>
    <w:rsid w:val="00644DA6"/>
    <w:rsid w:val="00646ABF"/>
    <w:rsid w:val="00650058"/>
    <w:rsid w:val="00651AC7"/>
    <w:rsid w:val="00653D04"/>
    <w:rsid w:val="006546D9"/>
    <w:rsid w:val="00660BE7"/>
    <w:rsid w:val="00661FE6"/>
    <w:rsid w:val="006630AD"/>
    <w:rsid w:val="00663322"/>
    <w:rsid w:val="006635C7"/>
    <w:rsid w:val="00665828"/>
    <w:rsid w:val="0066685E"/>
    <w:rsid w:val="006716AC"/>
    <w:rsid w:val="006733F9"/>
    <w:rsid w:val="00673ED9"/>
    <w:rsid w:val="00683038"/>
    <w:rsid w:val="00685F95"/>
    <w:rsid w:val="006A0947"/>
    <w:rsid w:val="006A166C"/>
    <w:rsid w:val="006A3BC9"/>
    <w:rsid w:val="006B6EF7"/>
    <w:rsid w:val="006E52C2"/>
    <w:rsid w:val="006F519E"/>
    <w:rsid w:val="00701030"/>
    <w:rsid w:val="0070320A"/>
    <w:rsid w:val="007044A4"/>
    <w:rsid w:val="007117E8"/>
    <w:rsid w:val="007138FB"/>
    <w:rsid w:val="00720F4A"/>
    <w:rsid w:val="0072265A"/>
    <w:rsid w:val="00727987"/>
    <w:rsid w:val="0074330F"/>
    <w:rsid w:val="00743EF4"/>
    <w:rsid w:val="00746836"/>
    <w:rsid w:val="007475C2"/>
    <w:rsid w:val="00750A38"/>
    <w:rsid w:val="00756017"/>
    <w:rsid w:val="0076529B"/>
    <w:rsid w:val="007667A0"/>
    <w:rsid w:val="0076738D"/>
    <w:rsid w:val="00775D8F"/>
    <w:rsid w:val="00783F4C"/>
    <w:rsid w:val="00784CDA"/>
    <w:rsid w:val="007868A3"/>
    <w:rsid w:val="00792DE2"/>
    <w:rsid w:val="00794ABD"/>
    <w:rsid w:val="007B1F3C"/>
    <w:rsid w:val="007B7E12"/>
    <w:rsid w:val="007C06B0"/>
    <w:rsid w:val="007C3BAA"/>
    <w:rsid w:val="007C4155"/>
    <w:rsid w:val="007D11F2"/>
    <w:rsid w:val="007D77F1"/>
    <w:rsid w:val="007E64F3"/>
    <w:rsid w:val="007F14DB"/>
    <w:rsid w:val="007F32B5"/>
    <w:rsid w:val="00803AC9"/>
    <w:rsid w:val="008050CF"/>
    <w:rsid w:val="00805DDC"/>
    <w:rsid w:val="00815D8B"/>
    <w:rsid w:val="0082375A"/>
    <w:rsid w:val="008249EF"/>
    <w:rsid w:val="00824F06"/>
    <w:rsid w:val="00846EE8"/>
    <w:rsid w:val="00850A57"/>
    <w:rsid w:val="00860B50"/>
    <w:rsid w:val="00874156"/>
    <w:rsid w:val="008777AB"/>
    <w:rsid w:val="00887F25"/>
    <w:rsid w:val="00893481"/>
    <w:rsid w:val="00896C38"/>
    <w:rsid w:val="00896EE1"/>
    <w:rsid w:val="008974CC"/>
    <w:rsid w:val="008A42C2"/>
    <w:rsid w:val="008A6192"/>
    <w:rsid w:val="008B3BF0"/>
    <w:rsid w:val="008B5847"/>
    <w:rsid w:val="008D5132"/>
    <w:rsid w:val="008D62B1"/>
    <w:rsid w:val="008E040E"/>
    <w:rsid w:val="00902552"/>
    <w:rsid w:val="0090425F"/>
    <w:rsid w:val="00907B9C"/>
    <w:rsid w:val="009207F7"/>
    <w:rsid w:val="00920EF9"/>
    <w:rsid w:val="00930534"/>
    <w:rsid w:val="00940A79"/>
    <w:rsid w:val="00943968"/>
    <w:rsid w:val="0095328B"/>
    <w:rsid w:val="00957BED"/>
    <w:rsid w:val="0096107E"/>
    <w:rsid w:val="00963AD1"/>
    <w:rsid w:val="00967D2F"/>
    <w:rsid w:val="00970133"/>
    <w:rsid w:val="009770ED"/>
    <w:rsid w:val="009803E2"/>
    <w:rsid w:val="0099043C"/>
    <w:rsid w:val="009B5AC7"/>
    <w:rsid w:val="009C08F0"/>
    <w:rsid w:val="009C4CB7"/>
    <w:rsid w:val="009D123D"/>
    <w:rsid w:val="009D1C60"/>
    <w:rsid w:val="009D3C9E"/>
    <w:rsid w:val="009E124D"/>
    <w:rsid w:val="009E13BB"/>
    <w:rsid w:val="009E5131"/>
    <w:rsid w:val="009E73CA"/>
    <w:rsid w:val="009F50EC"/>
    <w:rsid w:val="009F6540"/>
    <w:rsid w:val="009F6EC3"/>
    <w:rsid w:val="00A150DC"/>
    <w:rsid w:val="00A156D8"/>
    <w:rsid w:val="00A41009"/>
    <w:rsid w:val="00A423C5"/>
    <w:rsid w:val="00A436C4"/>
    <w:rsid w:val="00A51FC1"/>
    <w:rsid w:val="00A60DAF"/>
    <w:rsid w:val="00A61A4D"/>
    <w:rsid w:val="00A663B5"/>
    <w:rsid w:val="00A67373"/>
    <w:rsid w:val="00A7195D"/>
    <w:rsid w:val="00A72D95"/>
    <w:rsid w:val="00A82F7A"/>
    <w:rsid w:val="00A85A3D"/>
    <w:rsid w:val="00A92C08"/>
    <w:rsid w:val="00A931D2"/>
    <w:rsid w:val="00AB361E"/>
    <w:rsid w:val="00AB6DFD"/>
    <w:rsid w:val="00AB73FA"/>
    <w:rsid w:val="00AD35EF"/>
    <w:rsid w:val="00AD4E0D"/>
    <w:rsid w:val="00AE3D82"/>
    <w:rsid w:val="00AE4A0F"/>
    <w:rsid w:val="00AE7B8C"/>
    <w:rsid w:val="00AF0447"/>
    <w:rsid w:val="00AF172B"/>
    <w:rsid w:val="00AF6FBB"/>
    <w:rsid w:val="00B2088D"/>
    <w:rsid w:val="00B24B68"/>
    <w:rsid w:val="00B40CF8"/>
    <w:rsid w:val="00B44CC1"/>
    <w:rsid w:val="00B5005C"/>
    <w:rsid w:val="00B56EC0"/>
    <w:rsid w:val="00B63647"/>
    <w:rsid w:val="00B673A7"/>
    <w:rsid w:val="00B7057F"/>
    <w:rsid w:val="00B73ED0"/>
    <w:rsid w:val="00B7790D"/>
    <w:rsid w:val="00B83CDA"/>
    <w:rsid w:val="00BC24A1"/>
    <w:rsid w:val="00BD5D1A"/>
    <w:rsid w:val="00BE101A"/>
    <w:rsid w:val="00BF0B52"/>
    <w:rsid w:val="00BF1068"/>
    <w:rsid w:val="00C044F4"/>
    <w:rsid w:val="00C06A21"/>
    <w:rsid w:val="00C159CE"/>
    <w:rsid w:val="00C23E0D"/>
    <w:rsid w:val="00C30220"/>
    <w:rsid w:val="00C37BAD"/>
    <w:rsid w:val="00C405D0"/>
    <w:rsid w:val="00C412E0"/>
    <w:rsid w:val="00C47F23"/>
    <w:rsid w:val="00C51EA7"/>
    <w:rsid w:val="00C53726"/>
    <w:rsid w:val="00C55C0B"/>
    <w:rsid w:val="00C636C4"/>
    <w:rsid w:val="00C65A17"/>
    <w:rsid w:val="00C76977"/>
    <w:rsid w:val="00C77ECE"/>
    <w:rsid w:val="00C80779"/>
    <w:rsid w:val="00C94327"/>
    <w:rsid w:val="00C96518"/>
    <w:rsid w:val="00CA5EB2"/>
    <w:rsid w:val="00CB67CB"/>
    <w:rsid w:val="00CC31A3"/>
    <w:rsid w:val="00CC6C41"/>
    <w:rsid w:val="00CD6065"/>
    <w:rsid w:val="00CE06CC"/>
    <w:rsid w:val="00CE1E12"/>
    <w:rsid w:val="00CF00CB"/>
    <w:rsid w:val="00CF1AB1"/>
    <w:rsid w:val="00D03022"/>
    <w:rsid w:val="00D05695"/>
    <w:rsid w:val="00D12360"/>
    <w:rsid w:val="00D16EF6"/>
    <w:rsid w:val="00D17E3B"/>
    <w:rsid w:val="00D20270"/>
    <w:rsid w:val="00D37A40"/>
    <w:rsid w:val="00D424EC"/>
    <w:rsid w:val="00D45EA6"/>
    <w:rsid w:val="00D54430"/>
    <w:rsid w:val="00D644E1"/>
    <w:rsid w:val="00D70134"/>
    <w:rsid w:val="00D751D3"/>
    <w:rsid w:val="00D81898"/>
    <w:rsid w:val="00D83BA9"/>
    <w:rsid w:val="00D90BED"/>
    <w:rsid w:val="00D935E0"/>
    <w:rsid w:val="00D94624"/>
    <w:rsid w:val="00D9626E"/>
    <w:rsid w:val="00D977FC"/>
    <w:rsid w:val="00DA1032"/>
    <w:rsid w:val="00DA34F1"/>
    <w:rsid w:val="00DA3590"/>
    <w:rsid w:val="00DA35D6"/>
    <w:rsid w:val="00DB01BB"/>
    <w:rsid w:val="00DB798E"/>
    <w:rsid w:val="00DB7D7E"/>
    <w:rsid w:val="00DC57EA"/>
    <w:rsid w:val="00DD2833"/>
    <w:rsid w:val="00DD42A2"/>
    <w:rsid w:val="00DD509B"/>
    <w:rsid w:val="00DD5FAC"/>
    <w:rsid w:val="00DE315B"/>
    <w:rsid w:val="00DE3202"/>
    <w:rsid w:val="00DE4125"/>
    <w:rsid w:val="00E04BA1"/>
    <w:rsid w:val="00E0657F"/>
    <w:rsid w:val="00E16D9F"/>
    <w:rsid w:val="00E30364"/>
    <w:rsid w:val="00E46CA3"/>
    <w:rsid w:val="00E53FE0"/>
    <w:rsid w:val="00E54EC7"/>
    <w:rsid w:val="00E71A14"/>
    <w:rsid w:val="00E7491E"/>
    <w:rsid w:val="00E77BCE"/>
    <w:rsid w:val="00E836D7"/>
    <w:rsid w:val="00E85A2D"/>
    <w:rsid w:val="00E908E7"/>
    <w:rsid w:val="00E934EF"/>
    <w:rsid w:val="00E96CCC"/>
    <w:rsid w:val="00E97BC2"/>
    <w:rsid w:val="00EA215C"/>
    <w:rsid w:val="00EA3F14"/>
    <w:rsid w:val="00EB3E11"/>
    <w:rsid w:val="00ED1A26"/>
    <w:rsid w:val="00ED4ED4"/>
    <w:rsid w:val="00ED5E98"/>
    <w:rsid w:val="00EE22F7"/>
    <w:rsid w:val="00EF1C2F"/>
    <w:rsid w:val="00EF5E51"/>
    <w:rsid w:val="00EF637B"/>
    <w:rsid w:val="00EF7BC4"/>
    <w:rsid w:val="00F01600"/>
    <w:rsid w:val="00F124B1"/>
    <w:rsid w:val="00F20DD7"/>
    <w:rsid w:val="00F214B9"/>
    <w:rsid w:val="00F22156"/>
    <w:rsid w:val="00F258FA"/>
    <w:rsid w:val="00F25A6C"/>
    <w:rsid w:val="00F325E9"/>
    <w:rsid w:val="00F34F4A"/>
    <w:rsid w:val="00F376B0"/>
    <w:rsid w:val="00F40B74"/>
    <w:rsid w:val="00F5076B"/>
    <w:rsid w:val="00F52E5B"/>
    <w:rsid w:val="00F56E93"/>
    <w:rsid w:val="00F6017A"/>
    <w:rsid w:val="00F66890"/>
    <w:rsid w:val="00F705A6"/>
    <w:rsid w:val="00F756DD"/>
    <w:rsid w:val="00F75A33"/>
    <w:rsid w:val="00F7633D"/>
    <w:rsid w:val="00F77779"/>
    <w:rsid w:val="00F85D05"/>
    <w:rsid w:val="00F87551"/>
    <w:rsid w:val="00F96CA1"/>
    <w:rsid w:val="00FA0E16"/>
    <w:rsid w:val="00FB0D92"/>
    <w:rsid w:val="00FB565B"/>
    <w:rsid w:val="00FB7413"/>
    <w:rsid w:val="00FC1073"/>
    <w:rsid w:val="00FC4F85"/>
    <w:rsid w:val="00FD00A6"/>
    <w:rsid w:val="00FD37B0"/>
    <w:rsid w:val="00FE3C33"/>
    <w:rsid w:val="00FE44BD"/>
    <w:rsid w:val="00FE50B1"/>
    <w:rsid w:val="00FE6CDA"/>
    <w:rsid w:val="00FE6F26"/>
    <w:rsid w:val="00FE78F5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rsid w:val="00784CD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9144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90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20F8-683A-48BA-83BB-9A9FA4B8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5138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34357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АсташкинаИО</cp:lastModifiedBy>
  <cp:revision>46</cp:revision>
  <cp:lastPrinted>2018-12-21T06:19:00Z</cp:lastPrinted>
  <dcterms:created xsi:type="dcterms:W3CDTF">2017-01-31T09:51:00Z</dcterms:created>
  <dcterms:modified xsi:type="dcterms:W3CDTF">2018-12-21T06:23:00Z</dcterms:modified>
  <dc:description>exif_MSED_a8dab496d73c166e76ad0c1d617694a6aa79a69a9b17ee6fdddc43bd9f6db069</dc:description>
</cp:coreProperties>
</file>