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A9" w:rsidRPr="00F820ED" w:rsidRDefault="001975A9" w:rsidP="00816D33">
      <w:pPr>
        <w:rPr>
          <w:sz w:val="24"/>
          <w:szCs w:val="24"/>
        </w:rPr>
      </w:pPr>
    </w:p>
    <w:p w:rsidR="00776CEC" w:rsidRDefault="00776CEC" w:rsidP="00776CEC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2644223</wp:posOffset>
            </wp:positionH>
            <wp:positionV relativeFrom="paragraph">
              <wp:posOffset>130368</wp:posOffset>
            </wp:positionV>
            <wp:extent cx="744275" cy="914400"/>
            <wp:effectExtent l="1905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CEC" w:rsidRDefault="00776CEC" w:rsidP="00776CEC">
      <w:pPr>
        <w:jc w:val="center"/>
        <w:rPr>
          <w:b/>
          <w:spacing w:val="20"/>
          <w:sz w:val="40"/>
          <w:lang w:val="en-US"/>
        </w:rPr>
      </w:pPr>
    </w:p>
    <w:p w:rsidR="00776CEC" w:rsidRDefault="00776CEC" w:rsidP="00776CEC">
      <w:pPr>
        <w:rPr>
          <w:b/>
          <w:spacing w:val="20"/>
          <w:sz w:val="40"/>
        </w:rPr>
      </w:pPr>
    </w:p>
    <w:p w:rsidR="00776CEC" w:rsidRDefault="00776CEC" w:rsidP="00776CEC">
      <w:pPr>
        <w:rPr>
          <w:b/>
          <w:spacing w:val="20"/>
          <w:sz w:val="40"/>
        </w:rPr>
      </w:pPr>
    </w:p>
    <w:p w:rsidR="00776CEC" w:rsidRDefault="00776CEC" w:rsidP="00776CEC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776CEC" w:rsidRDefault="00776CEC" w:rsidP="00776CEC">
      <w:pPr>
        <w:pStyle w:val="Heading1"/>
        <w:spacing w:line="240" w:lineRule="aut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ПУШКИНСКОГО </w:t>
      </w:r>
      <w:r w:rsidR="00BC676C">
        <w:rPr>
          <w:rFonts w:ascii="Arial" w:hAnsi="Arial" w:cs="Arial"/>
          <w:b w:val="0"/>
          <w:sz w:val="32"/>
          <w:szCs w:val="32"/>
        </w:rPr>
        <w:t>ГОРОДСКОГО ОКРУГА</w:t>
      </w:r>
    </w:p>
    <w:p w:rsidR="00776CEC" w:rsidRDefault="00776CEC" w:rsidP="00776CEC">
      <w:pPr>
        <w:pStyle w:val="Heading1"/>
        <w:spacing w:line="240" w:lineRule="au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Московской области</w:t>
      </w:r>
    </w:p>
    <w:p w:rsidR="00776CEC" w:rsidRDefault="00776CEC" w:rsidP="00776CEC">
      <w:pPr>
        <w:rPr>
          <w:rFonts w:ascii="Arial" w:hAnsi="Arial" w:cs="Arial"/>
        </w:rPr>
      </w:pPr>
    </w:p>
    <w:p w:rsidR="00776CEC" w:rsidRPr="00413039" w:rsidRDefault="000C6950" w:rsidP="00776CEC">
      <w:pPr>
        <w:jc w:val="center"/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76CEC" w:rsidRDefault="00776CEC" w:rsidP="00776CEC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nil"/>
          <w:left w:val="nil"/>
          <w:bottom w:val="single" w:sz="6" w:space="0" w:color="000000"/>
          <w:right w:val="nil"/>
          <w:insideH w:val="single" w:sz="6" w:space="0" w:color="000000"/>
          <w:insideV w:val="nil"/>
        </w:tblBorders>
        <w:tblCellMar>
          <w:left w:w="71" w:type="dxa"/>
          <w:right w:w="71" w:type="dxa"/>
        </w:tblCellMar>
        <w:tblLook w:val="0000"/>
      </w:tblPr>
      <w:tblGrid>
        <w:gridCol w:w="1344"/>
        <w:gridCol w:w="1418"/>
        <w:gridCol w:w="397"/>
        <w:gridCol w:w="1418"/>
      </w:tblGrid>
      <w:tr w:rsidR="00776CEC" w:rsidTr="006C5110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776CEC" w:rsidRDefault="009D1ADE" w:rsidP="006C51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776CEC" w:rsidRDefault="00776CEC" w:rsidP="006C511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CEC" w:rsidRDefault="00776CEC" w:rsidP="00B87DA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776CEC" w:rsidRDefault="009D1ADE" w:rsidP="006C511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</w:t>
            </w:r>
          </w:p>
        </w:tc>
      </w:tr>
    </w:tbl>
    <w:p w:rsidR="001975A9" w:rsidRDefault="001975A9" w:rsidP="00816D33">
      <w:pPr>
        <w:rPr>
          <w:sz w:val="24"/>
          <w:szCs w:val="24"/>
          <w:lang w:val="en-US"/>
        </w:rPr>
      </w:pPr>
    </w:p>
    <w:p w:rsidR="001975A9" w:rsidRPr="00AC5CDF" w:rsidRDefault="001975A9" w:rsidP="00816D33">
      <w:pPr>
        <w:rPr>
          <w:sz w:val="24"/>
          <w:szCs w:val="24"/>
        </w:rPr>
      </w:pPr>
    </w:p>
    <w:p w:rsidR="00816D33" w:rsidRPr="0075314A" w:rsidRDefault="00816D33" w:rsidP="0075314A">
      <w:pPr>
        <w:jc w:val="center"/>
        <w:rPr>
          <w:b/>
          <w:sz w:val="24"/>
          <w:szCs w:val="24"/>
        </w:rPr>
      </w:pPr>
      <w:r w:rsidRPr="0075314A">
        <w:rPr>
          <w:b/>
          <w:sz w:val="24"/>
          <w:szCs w:val="24"/>
        </w:rPr>
        <w:t>Об утверждении Перечня должностей муниципальной службы</w:t>
      </w:r>
    </w:p>
    <w:p w:rsidR="008032A1" w:rsidRDefault="00816D33" w:rsidP="0075314A">
      <w:pPr>
        <w:jc w:val="center"/>
        <w:rPr>
          <w:b/>
          <w:sz w:val="24"/>
          <w:szCs w:val="24"/>
        </w:rPr>
      </w:pPr>
      <w:r w:rsidRPr="0075314A">
        <w:rPr>
          <w:b/>
          <w:sz w:val="24"/>
          <w:szCs w:val="24"/>
        </w:rPr>
        <w:t xml:space="preserve">администрации Пушкинского </w:t>
      </w:r>
      <w:r w:rsidR="00BC676C">
        <w:rPr>
          <w:b/>
          <w:sz w:val="24"/>
          <w:szCs w:val="24"/>
        </w:rPr>
        <w:t>городского округа</w:t>
      </w:r>
      <w:r w:rsidRPr="0075314A">
        <w:rPr>
          <w:b/>
          <w:sz w:val="24"/>
          <w:szCs w:val="24"/>
        </w:rPr>
        <w:t>, при замещении которых гражданин в течение двух лет после увольнения с муниципальной службы обязан получить согласи</w:t>
      </w:r>
      <w:r w:rsidR="002077FB">
        <w:rPr>
          <w:b/>
          <w:sz w:val="24"/>
          <w:szCs w:val="24"/>
        </w:rPr>
        <w:t xml:space="preserve">е </w:t>
      </w:r>
      <w:r w:rsidR="002077FB" w:rsidRPr="005513B2">
        <w:rPr>
          <w:b/>
          <w:sz w:val="24"/>
          <w:szCs w:val="24"/>
        </w:rPr>
        <w:t>комиссии п</w:t>
      </w:r>
      <w:r w:rsidRPr="005513B2">
        <w:rPr>
          <w:b/>
          <w:sz w:val="24"/>
          <w:szCs w:val="24"/>
        </w:rPr>
        <w:t xml:space="preserve">о соблюдению требований к служебному поведению муниципальных служащих администрации Пушкинского </w:t>
      </w:r>
      <w:r w:rsidR="00BC676C" w:rsidRPr="005513B2">
        <w:rPr>
          <w:b/>
          <w:sz w:val="24"/>
          <w:szCs w:val="24"/>
        </w:rPr>
        <w:t>городского округа</w:t>
      </w:r>
      <w:r w:rsidRPr="005513B2">
        <w:rPr>
          <w:b/>
          <w:sz w:val="24"/>
          <w:szCs w:val="24"/>
        </w:rPr>
        <w:t xml:space="preserve"> Московской области и урегулирования конфликта интересов</w:t>
      </w:r>
      <w:r w:rsidR="00C307B6" w:rsidRPr="005513B2">
        <w:rPr>
          <w:b/>
          <w:sz w:val="24"/>
          <w:szCs w:val="24"/>
        </w:rPr>
        <w:t xml:space="preserve"> на заключение трудового договора (гражданско-правового договора)</w:t>
      </w:r>
      <w:r w:rsidR="00C307B6" w:rsidRPr="0075314A">
        <w:rPr>
          <w:b/>
          <w:sz w:val="24"/>
          <w:szCs w:val="24"/>
        </w:rPr>
        <w:t xml:space="preserve"> в организациях</w:t>
      </w:r>
      <w:r w:rsidR="00413039">
        <w:rPr>
          <w:b/>
          <w:sz w:val="24"/>
          <w:szCs w:val="24"/>
        </w:rPr>
        <w:t>,</w:t>
      </w:r>
      <w:r w:rsidR="008032A1">
        <w:rPr>
          <w:b/>
          <w:sz w:val="24"/>
          <w:szCs w:val="24"/>
        </w:rPr>
        <w:t xml:space="preserve"> </w:t>
      </w:r>
      <w:r w:rsidR="00413039" w:rsidRPr="00413039">
        <w:rPr>
          <w:b/>
          <w:sz w:val="24"/>
          <w:szCs w:val="24"/>
        </w:rPr>
        <w:t xml:space="preserve">если отдельные функции </w:t>
      </w:r>
      <w:r w:rsidR="00413039" w:rsidRPr="008032A1">
        <w:rPr>
          <w:b/>
          <w:sz w:val="24"/>
          <w:szCs w:val="24"/>
        </w:rPr>
        <w:t>муниципального (административного</w:t>
      </w:r>
      <w:r w:rsidR="00413039">
        <w:rPr>
          <w:b/>
          <w:sz w:val="24"/>
          <w:szCs w:val="24"/>
        </w:rPr>
        <w:t xml:space="preserve">) </w:t>
      </w:r>
      <w:r w:rsidR="00413039" w:rsidRPr="00413039">
        <w:rPr>
          <w:b/>
          <w:sz w:val="24"/>
          <w:szCs w:val="24"/>
        </w:rPr>
        <w:t>управления данными организациями входили в должностные (служебные) обязанности муниципального служащего</w:t>
      </w:r>
      <w:r w:rsidR="00413039">
        <w:rPr>
          <w:b/>
          <w:sz w:val="24"/>
          <w:szCs w:val="24"/>
        </w:rPr>
        <w:t>.</w:t>
      </w:r>
    </w:p>
    <w:p w:rsidR="008032A1" w:rsidRDefault="008032A1" w:rsidP="0075314A">
      <w:pPr>
        <w:jc w:val="center"/>
        <w:rPr>
          <w:b/>
          <w:sz w:val="24"/>
          <w:szCs w:val="24"/>
        </w:rPr>
      </w:pPr>
    </w:p>
    <w:p w:rsidR="00BC676C" w:rsidRDefault="0075314A" w:rsidP="00BC676C">
      <w:pPr>
        <w:ind w:firstLine="708"/>
        <w:jc w:val="both"/>
        <w:rPr>
          <w:sz w:val="24"/>
          <w:szCs w:val="24"/>
        </w:rPr>
      </w:pPr>
      <w:r w:rsidRPr="0075314A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Федеральным законом от 25.12.2008 года № 273-ФЗ «О противодействии коррупции», </w:t>
      </w:r>
      <w:r w:rsidR="005B21F8">
        <w:rPr>
          <w:sz w:val="24"/>
          <w:szCs w:val="24"/>
        </w:rPr>
        <w:t xml:space="preserve">Указом Президента РФ от 21.07.2010 года  № 925 «О мерах по реализации отдельных положений Федерального закона «О противодействии коррупции», </w:t>
      </w:r>
      <w:r w:rsidR="002077FB">
        <w:rPr>
          <w:sz w:val="24"/>
          <w:szCs w:val="24"/>
        </w:rPr>
        <w:t>статьей 64.1. Трудового кодекса Российской Федерации</w:t>
      </w:r>
      <w:r w:rsidR="00A57C6C">
        <w:rPr>
          <w:sz w:val="24"/>
          <w:szCs w:val="24"/>
        </w:rPr>
        <w:t xml:space="preserve">, </w:t>
      </w:r>
      <w:r w:rsidR="00BC676C">
        <w:rPr>
          <w:sz w:val="24"/>
          <w:szCs w:val="24"/>
        </w:rPr>
        <w:t xml:space="preserve">руководствуясь Уставом Пушкинского городского округа </w:t>
      </w:r>
      <w:r w:rsidR="00413039">
        <w:rPr>
          <w:sz w:val="24"/>
          <w:szCs w:val="24"/>
        </w:rPr>
        <w:t>Московской области</w:t>
      </w:r>
      <w:r w:rsidR="00AC5CDF">
        <w:rPr>
          <w:sz w:val="24"/>
          <w:szCs w:val="24"/>
        </w:rPr>
        <w:t xml:space="preserve"> постановляет</w:t>
      </w:r>
      <w:r w:rsidR="00422190">
        <w:rPr>
          <w:sz w:val="24"/>
          <w:szCs w:val="24"/>
        </w:rPr>
        <w:t>:</w:t>
      </w:r>
    </w:p>
    <w:p w:rsidR="00A57C6C" w:rsidRDefault="00A57C6C" w:rsidP="0052195E">
      <w:pPr>
        <w:ind w:firstLine="708"/>
        <w:jc w:val="both"/>
        <w:rPr>
          <w:sz w:val="24"/>
          <w:szCs w:val="24"/>
        </w:rPr>
      </w:pPr>
    </w:p>
    <w:p w:rsidR="00413039" w:rsidRDefault="002077FB" w:rsidP="004130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C7913" w:rsidRPr="00DC7913">
        <w:rPr>
          <w:sz w:val="24"/>
          <w:szCs w:val="24"/>
        </w:rPr>
        <w:t xml:space="preserve"> </w:t>
      </w:r>
      <w:proofErr w:type="gramStart"/>
      <w:r w:rsidR="00AB3319">
        <w:rPr>
          <w:sz w:val="24"/>
          <w:szCs w:val="24"/>
        </w:rPr>
        <w:t xml:space="preserve">Утвердить </w:t>
      </w:r>
      <w:r w:rsidR="00A57C6C">
        <w:rPr>
          <w:sz w:val="24"/>
          <w:szCs w:val="24"/>
        </w:rPr>
        <w:t xml:space="preserve">прилагаемый </w:t>
      </w:r>
      <w:r w:rsidR="00AB3319">
        <w:rPr>
          <w:sz w:val="24"/>
          <w:szCs w:val="24"/>
        </w:rPr>
        <w:t xml:space="preserve">Перечень </w:t>
      </w:r>
      <w:r w:rsidR="00413039" w:rsidRPr="00413039">
        <w:rPr>
          <w:sz w:val="24"/>
          <w:szCs w:val="24"/>
        </w:rPr>
        <w:t>должностей муниципальной службы</w:t>
      </w:r>
      <w:r w:rsidR="00CF1689">
        <w:rPr>
          <w:sz w:val="24"/>
          <w:szCs w:val="24"/>
        </w:rPr>
        <w:t xml:space="preserve"> </w:t>
      </w:r>
      <w:r w:rsidR="00413039" w:rsidRPr="00413039">
        <w:rPr>
          <w:sz w:val="24"/>
          <w:szCs w:val="24"/>
        </w:rPr>
        <w:t>администрации Пушкинского городского округа, при замещении которых гражданин в течение двух лет после увольнения с муниципальной службы обязан получить согласие комиссии по соблюдению требований к служебному поведению муниципальных служащих администрации Пушкинского городского округа Московской области и урегулирования конфликта интересов на заключение трудового договора (гражданско-правового договора) в организациях, если отдельные функции муниципального (административного) управления данными</w:t>
      </w:r>
      <w:proofErr w:type="gramEnd"/>
      <w:r w:rsidR="00413039" w:rsidRPr="00413039">
        <w:rPr>
          <w:sz w:val="24"/>
          <w:szCs w:val="24"/>
        </w:rPr>
        <w:t xml:space="preserve"> организациями входили в должностные (служебные) обязанности муниципального служащего</w:t>
      </w:r>
      <w:r w:rsidR="00422190">
        <w:rPr>
          <w:sz w:val="24"/>
          <w:szCs w:val="24"/>
        </w:rPr>
        <w:t xml:space="preserve"> (Приложение)</w:t>
      </w:r>
      <w:r w:rsidR="00413039" w:rsidRPr="00413039">
        <w:rPr>
          <w:sz w:val="24"/>
          <w:szCs w:val="24"/>
        </w:rPr>
        <w:t>.</w:t>
      </w:r>
    </w:p>
    <w:p w:rsidR="00BC676C" w:rsidRPr="008328F9" w:rsidRDefault="00BC676C" w:rsidP="00413039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 </w:t>
      </w:r>
      <w:r w:rsidR="00413039" w:rsidRPr="00352BE8">
        <w:rPr>
          <w:sz w:val="24"/>
          <w:szCs w:val="24"/>
        </w:rPr>
        <w:t>Установить, что ограничения при заключении трудового или гражданско-правового договора, установленные в статье 12 Федерального</w:t>
      </w:r>
      <w:r w:rsidR="0014110B">
        <w:rPr>
          <w:sz w:val="24"/>
          <w:szCs w:val="24"/>
        </w:rPr>
        <w:t xml:space="preserve"> закона от 25.12.2008 № 273-ФЗ «</w:t>
      </w:r>
      <w:r w:rsidR="00413039" w:rsidRPr="00352BE8">
        <w:rPr>
          <w:sz w:val="24"/>
          <w:szCs w:val="24"/>
        </w:rPr>
        <w:t>О противодействии коррупции</w:t>
      </w:r>
      <w:r w:rsidR="0014110B">
        <w:rPr>
          <w:sz w:val="24"/>
          <w:szCs w:val="24"/>
        </w:rPr>
        <w:t>»</w:t>
      </w:r>
      <w:r w:rsidR="00413039" w:rsidRPr="00352BE8">
        <w:rPr>
          <w:sz w:val="24"/>
          <w:szCs w:val="24"/>
        </w:rPr>
        <w:t xml:space="preserve">, налагаются на граждан, замещавших должности </w:t>
      </w:r>
      <w:r w:rsidR="00413039">
        <w:rPr>
          <w:sz w:val="24"/>
          <w:szCs w:val="24"/>
        </w:rPr>
        <w:t>муниципальной</w:t>
      </w:r>
      <w:r w:rsidR="00413039" w:rsidRPr="00352BE8">
        <w:rPr>
          <w:sz w:val="24"/>
          <w:szCs w:val="24"/>
        </w:rPr>
        <w:t xml:space="preserve"> службы Московской области согласно Перечню, указанному в пункте 1 настоящего </w:t>
      </w:r>
      <w:r w:rsidR="00C833F3">
        <w:rPr>
          <w:sz w:val="24"/>
          <w:szCs w:val="24"/>
        </w:rPr>
        <w:t>постановления</w:t>
      </w:r>
      <w:r w:rsidR="00413039" w:rsidRPr="00352BE8">
        <w:rPr>
          <w:sz w:val="24"/>
          <w:szCs w:val="24"/>
        </w:rPr>
        <w:t>.</w:t>
      </w:r>
    </w:p>
    <w:p w:rsidR="00C833F3" w:rsidRPr="00C833F3" w:rsidRDefault="00C833F3" w:rsidP="00C833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153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Управлению делами администрации Пушкинского городского округа 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 и размещение </w:t>
      </w:r>
      <w:r>
        <w:rPr>
          <w:sz w:val="24"/>
          <w:szCs w:val="24"/>
        </w:rPr>
        <w:lastRenderedPageBreak/>
        <w:t>на официальном сайте администрации Пушкинского городского округа в 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телекоммуникационной сети «Интернет» по адресу </w:t>
      </w:r>
      <w:hyperlink r:id="rId7" w:history="1">
        <w:r w:rsidRPr="00C833F3">
          <w:rPr>
            <w:rStyle w:val="a4"/>
            <w:color w:val="auto"/>
            <w:sz w:val="24"/>
            <w:szCs w:val="24"/>
          </w:rPr>
          <w:t>www.adm-pushkino.ru</w:t>
        </w:r>
      </w:hyperlink>
      <w:r w:rsidRPr="00C833F3">
        <w:rPr>
          <w:sz w:val="24"/>
          <w:szCs w:val="24"/>
        </w:rPr>
        <w:t>.</w:t>
      </w:r>
    </w:p>
    <w:p w:rsidR="00AC5CDF" w:rsidRDefault="00AC5CDF" w:rsidP="00AC5C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Пушкинского городского округа Кокорину.</w:t>
      </w:r>
      <w:r w:rsidRPr="00A819E7">
        <w:rPr>
          <w:sz w:val="24"/>
          <w:szCs w:val="24"/>
        </w:rPr>
        <w:t xml:space="preserve"> </w:t>
      </w:r>
      <w:r>
        <w:rPr>
          <w:sz w:val="24"/>
          <w:szCs w:val="24"/>
        </w:rPr>
        <w:t>И.А.</w:t>
      </w:r>
    </w:p>
    <w:p w:rsidR="00AC5CDF" w:rsidRDefault="00AC5CDF" w:rsidP="00AC5CDF">
      <w:pPr>
        <w:jc w:val="both"/>
        <w:rPr>
          <w:b/>
          <w:sz w:val="24"/>
          <w:szCs w:val="24"/>
        </w:rPr>
      </w:pPr>
    </w:p>
    <w:p w:rsidR="00AC5CDF" w:rsidRDefault="00AC5CDF" w:rsidP="00AC5CDF">
      <w:pPr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5CDF" w:rsidTr="00A372A9">
        <w:tc>
          <w:tcPr>
            <w:tcW w:w="4785" w:type="dxa"/>
          </w:tcPr>
          <w:p w:rsidR="00AC5CDF" w:rsidRDefault="00AC5CDF" w:rsidP="00A372A9">
            <w:pPr>
              <w:jc w:val="both"/>
              <w:rPr>
                <w:b/>
                <w:sz w:val="24"/>
                <w:szCs w:val="24"/>
              </w:rPr>
            </w:pPr>
            <w:r w:rsidRPr="00305416">
              <w:rPr>
                <w:b/>
                <w:sz w:val="24"/>
                <w:szCs w:val="24"/>
              </w:rPr>
              <w:t xml:space="preserve">Глава </w:t>
            </w:r>
            <w:r>
              <w:rPr>
                <w:b/>
                <w:sz w:val="24"/>
                <w:szCs w:val="24"/>
              </w:rPr>
              <w:t>Пушкинского Городского округа</w:t>
            </w:r>
          </w:p>
        </w:tc>
        <w:tc>
          <w:tcPr>
            <w:tcW w:w="4786" w:type="dxa"/>
          </w:tcPr>
          <w:p w:rsidR="00AC5CDF" w:rsidRDefault="00AC5CDF" w:rsidP="00A372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М.Ф. Перцев</w:t>
            </w:r>
          </w:p>
        </w:tc>
      </w:tr>
    </w:tbl>
    <w:p w:rsidR="00A57C6C" w:rsidRDefault="009D1ADE" w:rsidP="00A57C6C">
      <w:pPr>
        <w:jc w:val="both"/>
        <w:rPr>
          <w:sz w:val="24"/>
          <w:szCs w:val="24"/>
        </w:rPr>
      </w:pPr>
      <w:r>
        <w:rPr>
          <w:sz w:val="24"/>
          <w:szCs w:val="24"/>
        </w:rPr>
        <w:t>Верно:</w:t>
      </w:r>
    </w:p>
    <w:p w:rsidR="009D1ADE" w:rsidRDefault="009D1ADE" w:rsidP="00A57C6C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делами администрации</w:t>
      </w:r>
    </w:p>
    <w:p w:rsidR="009D1ADE" w:rsidRPr="00A57C6C" w:rsidRDefault="009D1ADE" w:rsidP="00A57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Пушкинского городского округа                                                                       С.Н. </w:t>
      </w:r>
      <w:proofErr w:type="spellStart"/>
      <w:r>
        <w:rPr>
          <w:sz w:val="24"/>
          <w:szCs w:val="24"/>
        </w:rPr>
        <w:t>Холмакова</w:t>
      </w:r>
      <w:proofErr w:type="spellEnd"/>
    </w:p>
    <w:p w:rsidR="00A57C6C" w:rsidRDefault="00A57C6C" w:rsidP="00A57C6C">
      <w:pPr>
        <w:jc w:val="both"/>
        <w:rPr>
          <w:sz w:val="24"/>
          <w:szCs w:val="24"/>
        </w:rPr>
      </w:pPr>
    </w:p>
    <w:p w:rsidR="00A57C6C" w:rsidRPr="00AB3319" w:rsidRDefault="00A57C6C" w:rsidP="00AB3319">
      <w:pPr>
        <w:jc w:val="both"/>
        <w:rPr>
          <w:sz w:val="24"/>
          <w:szCs w:val="24"/>
        </w:rPr>
      </w:pPr>
    </w:p>
    <w:p w:rsidR="00816D33" w:rsidRDefault="00816D33" w:rsidP="00816D33">
      <w:pPr>
        <w:jc w:val="center"/>
        <w:rPr>
          <w:b/>
          <w:spacing w:val="20"/>
          <w:sz w:val="24"/>
          <w:szCs w:val="24"/>
        </w:rPr>
      </w:pPr>
    </w:p>
    <w:p w:rsidR="00C307B6" w:rsidRDefault="00C307B6" w:rsidP="00816D33">
      <w:pPr>
        <w:jc w:val="center"/>
        <w:rPr>
          <w:b/>
          <w:spacing w:val="20"/>
          <w:sz w:val="24"/>
          <w:szCs w:val="24"/>
        </w:rPr>
      </w:pPr>
    </w:p>
    <w:p w:rsidR="00C307B6" w:rsidRDefault="00C307B6" w:rsidP="00816D33">
      <w:pPr>
        <w:jc w:val="center"/>
        <w:rPr>
          <w:b/>
          <w:spacing w:val="20"/>
          <w:sz w:val="24"/>
          <w:szCs w:val="24"/>
        </w:rPr>
      </w:pPr>
    </w:p>
    <w:p w:rsidR="00816D33" w:rsidRPr="00816D33" w:rsidRDefault="00816D33" w:rsidP="00C307B6">
      <w:pPr>
        <w:jc w:val="both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</w:t>
      </w:r>
    </w:p>
    <w:p w:rsidR="00816D33" w:rsidRPr="00816D33" w:rsidRDefault="00816D33" w:rsidP="00816D33">
      <w:pPr>
        <w:jc w:val="center"/>
        <w:rPr>
          <w:sz w:val="18"/>
        </w:rPr>
      </w:pPr>
    </w:p>
    <w:p w:rsidR="00816D33" w:rsidRPr="00816D33" w:rsidRDefault="00816D33" w:rsidP="00816D33">
      <w:pPr>
        <w:jc w:val="center"/>
        <w:rPr>
          <w:sz w:val="18"/>
        </w:rPr>
      </w:pPr>
    </w:p>
    <w:p w:rsidR="007A1553" w:rsidRDefault="007A1553"/>
    <w:p w:rsidR="0049338B" w:rsidRDefault="0049338B"/>
    <w:p w:rsidR="0049338B" w:rsidRDefault="0049338B"/>
    <w:p w:rsidR="0049338B" w:rsidRDefault="0049338B"/>
    <w:p w:rsidR="0049338B" w:rsidRDefault="0049338B"/>
    <w:p w:rsidR="0049338B" w:rsidRPr="001975A9" w:rsidRDefault="0049338B"/>
    <w:p w:rsidR="0049338B" w:rsidRDefault="0049338B"/>
    <w:p w:rsidR="0049338B" w:rsidRDefault="0049338B"/>
    <w:p w:rsidR="0049338B" w:rsidRDefault="0049338B"/>
    <w:p w:rsidR="0049338B" w:rsidRDefault="0049338B"/>
    <w:p w:rsidR="0049338B" w:rsidRDefault="0049338B"/>
    <w:p w:rsidR="0049338B" w:rsidRDefault="0049338B"/>
    <w:p w:rsidR="0049338B" w:rsidRDefault="0049338B"/>
    <w:p w:rsidR="0049338B" w:rsidRDefault="0049338B"/>
    <w:p w:rsidR="0049338B" w:rsidRDefault="0049338B"/>
    <w:p w:rsidR="0049338B" w:rsidRDefault="0049338B"/>
    <w:p w:rsidR="0049338B" w:rsidRDefault="0049338B"/>
    <w:p w:rsidR="00F820ED" w:rsidRDefault="00F820ED"/>
    <w:p w:rsidR="00F820ED" w:rsidRDefault="00F820ED"/>
    <w:p w:rsidR="00430458" w:rsidRDefault="00430458"/>
    <w:p w:rsidR="00430458" w:rsidRDefault="00430458"/>
    <w:p w:rsidR="00430458" w:rsidRDefault="00430458"/>
    <w:p w:rsidR="00430458" w:rsidRDefault="00430458"/>
    <w:p w:rsidR="00430458" w:rsidRDefault="00430458"/>
    <w:p w:rsidR="00430458" w:rsidRDefault="00430458"/>
    <w:p w:rsidR="00430458" w:rsidRDefault="00430458"/>
    <w:p w:rsidR="00430458" w:rsidRDefault="00430458"/>
    <w:p w:rsidR="00F820ED" w:rsidRDefault="00F820ED"/>
    <w:p w:rsidR="00C833F3" w:rsidRDefault="00C833F3"/>
    <w:p w:rsidR="00C833F3" w:rsidRDefault="00C833F3"/>
    <w:p w:rsidR="00C833F3" w:rsidRDefault="00C833F3"/>
    <w:p w:rsidR="00C833F3" w:rsidRDefault="00C833F3"/>
    <w:p w:rsidR="00C833F3" w:rsidRDefault="00C833F3"/>
    <w:p w:rsidR="00C833F3" w:rsidRDefault="00C833F3"/>
    <w:p w:rsidR="00C833F3" w:rsidRDefault="00C833F3"/>
    <w:p w:rsidR="00C833F3" w:rsidRDefault="00C833F3"/>
    <w:p w:rsidR="00C833F3" w:rsidRDefault="00C833F3"/>
    <w:p w:rsidR="00C833F3" w:rsidRDefault="00C833F3"/>
    <w:p w:rsidR="00C833F3" w:rsidRDefault="00C833F3"/>
    <w:p w:rsidR="00067BF6" w:rsidRDefault="00067BF6"/>
    <w:p w:rsidR="00067BF6" w:rsidRDefault="00067BF6"/>
    <w:p w:rsidR="00F820ED" w:rsidRDefault="00F820ED"/>
    <w:p w:rsidR="00F820ED" w:rsidRDefault="00F820ED"/>
    <w:p w:rsidR="00F820ED" w:rsidRDefault="00F820ED"/>
    <w:p w:rsidR="00551532" w:rsidRPr="00E916B1" w:rsidRDefault="00551532" w:rsidP="00551532">
      <w:pPr>
        <w:jc w:val="right"/>
        <w:rPr>
          <w:sz w:val="24"/>
          <w:szCs w:val="24"/>
        </w:rPr>
      </w:pPr>
      <w:r w:rsidRPr="00E916B1">
        <w:rPr>
          <w:sz w:val="24"/>
          <w:szCs w:val="24"/>
        </w:rPr>
        <w:t>Приложение</w:t>
      </w:r>
    </w:p>
    <w:p w:rsidR="00E916B1" w:rsidRPr="00E916B1" w:rsidRDefault="00E916B1" w:rsidP="00551532">
      <w:pPr>
        <w:jc w:val="right"/>
        <w:rPr>
          <w:sz w:val="24"/>
          <w:szCs w:val="24"/>
        </w:rPr>
      </w:pPr>
    </w:p>
    <w:p w:rsidR="00E916B1" w:rsidRPr="00E916B1" w:rsidRDefault="00E916B1" w:rsidP="00E916B1">
      <w:pPr>
        <w:jc w:val="right"/>
        <w:rPr>
          <w:sz w:val="24"/>
          <w:szCs w:val="24"/>
        </w:rPr>
      </w:pPr>
      <w:r w:rsidRPr="00E916B1">
        <w:rPr>
          <w:sz w:val="24"/>
          <w:szCs w:val="24"/>
        </w:rPr>
        <w:t>УТВЕРЖДЕНО</w:t>
      </w:r>
    </w:p>
    <w:p w:rsidR="00551532" w:rsidRPr="00E916B1" w:rsidRDefault="00C833F3" w:rsidP="00E916B1">
      <w:pPr>
        <w:jc w:val="right"/>
        <w:rPr>
          <w:sz w:val="24"/>
          <w:szCs w:val="24"/>
        </w:rPr>
      </w:pPr>
      <w:r w:rsidRPr="00E916B1">
        <w:rPr>
          <w:sz w:val="24"/>
          <w:szCs w:val="24"/>
        </w:rPr>
        <w:t>постановлени</w:t>
      </w:r>
      <w:r w:rsidR="00E916B1" w:rsidRPr="00E916B1">
        <w:rPr>
          <w:sz w:val="24"/>
          <w:szCs w:val="24"/>
        </w:rPr>
        <w:t>ем</w:t>
      </w:r>
      <w:r w:rsidR="00551532" w:rsidRPr="00E916B1">
        <w:rPr>
          <w:sz w:val="24"/>
          <w:szCs w:val="24"/>
        </w:rPr>
        <w:t xml:space="preserve"> администрации</w:t>
      </w:r>
    </w:p>
    <w:p w:rsidR="00551532" w:rsidRPr="00E916B1" w:rsidRDefault="00551532" w:rsidP="00E916B1">
      <w:pPr>
        <w:jc w:val="right"/>
        <w:rPr>
          <w:sz w:val="24"/>
          <w:szCs w:val="24"/>
        </w:rPr>
      </w:pPr>
      <w:r w:rsidRPr="00E916B1">
        <w:rPr>
          <w:sz w:val="24"/>
          <w:szCs w:val="24"/>
        </w:rPr>
        <w:t xml:space="preserve">Пушкинского городского округа </w:t>
      </w:r>
    </w:p>
    <w:p w:rsidR="00551532" w:rsidRPr="00E916B1" w:rsidRDefault="00E916B1" w:rsidP="00E916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9D1AD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E916B1">
        <w:rPr>
          <w:sz w:val="24"/>
          <w:szCs w:val="24"/>
        </w:rPr>
        <w:t>от</w:t>
      </w:r>
      <w:r>
        <w:rPr>
          <w:sz w:val="24"/>
          <w:szCs w:val="24"/>
        </w:rPr>
        <w:t xml:space="preserve">   </w:t>
      </w:r>
      <w:r w:rsidR="009D1ADE">
        <w:rPr>
          <w:sz w:val="24"/>
          <w:szCs w:val="24"/>
        </w:rPr>
        <w:t>29.05.2020</w:t>
      </w:r>
      <w:r>
        <w:rPr>
          <w:sz w:val="24"/>
          <w:szCs w:val="24"/>
        </w:rPr>
        <w:t xml:space="preserve">           №</w:t>
      </w:r>
      <w:r w:rsidR="009D1ADE">
        <w:rPr>
          <w:sz w:val="24"/>
          <w:szCs w:val="24"/>
        </w:rPr>
        <w:t xml:space="preserve"> 727</w:t>
      </w:r>
    </w:p>
    <w:p w:rsidR="00551532" w:rsidRDefault="00551532" w:rsidP="00551532">
      <w:pPr>
        <w:jc w:val="right"/>
        <w:rPr>
          <w:b/>
          <w:sz w:val="24"/>
          <w:szCs w:val="24"/>
        </w:rPr>
      </w:pPr>
    </w:p>
    <w:p w:rsidR="00551532" w:rsidRDefault="00551532" w:rsidP="00551532">
      <w:pPr>
        <w:jc w:val="right"/>
        <w:rPr>
          <w:b/>
          <w:sz w:val="24"/>
          <w:szCs w:val="24"/>
        </w:rPr>
      </w:pPr>
    </w:p>
    <w:p w:rsidR="00551532" w:rsidRDefault="00551532" w:rsidP="005515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342480" w:rsidRDefault="00342480" w:rsidP="0034248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должностей </w:t>
      </w:r>
      <w:r w:rsidRPr="0075314A">
        <w:rPr>
          <w:b/>
          <w:sz w:val="24"/>
          <w:szCs w:val="24"/>
        </w:rPr>
        <w:t>муниципальной службы</w:t>
      </w:r>
      <w:r w:rsidR="00CF1689">
        <w:rPr>
          <w:b/>
          <w:sz w:val="24"/>
          <w:szCs w:val="24"/>
        </w:rPr>
        <w:t xml:space="preserve"> </w:t>
      </w:r>
      <w:r w:rsidRPr="0075314A">
        <w:rPr>
          <w:b/>
          <w:sz w:val="24"/>
          <w:szCs w:val="24"/>
        </w:rPr>
        <w:t xml:space="preserve">администрации Пушкинского </w:t>
      </w:r>
      <w:r>
        <w:rPr>
          <w:b/>
          <w:sz w:val="24"/>
          <w:szCs w:val="24"/>
        </w:rPr>
        <w:t>городского округа</w:t>
      </w:r>
      <w:r w:rsidRPr="0075314A">
        <w:rPr>
          <w:b/>
          <w:sz w:val="24"/>
          <w:szCs w:val="24"/>
        </w:rPr>
        <w:t>, при замещении которых гражданин в течение двух лет после увольнения с муниципальной службы обязан получить согласи</w:t>
      </w:r>
      <w:r>
        <w:rPr>
          <w:b/>
          <w:sz w:val="24"/>
          <w:szCs w:val="24"/>
        </w:rPr>
        <w:t xml:space="preserve">е </w:t>
      </w:r>
      <w:r w:rsidRPr="005513B2">
        <w:rPr>
          <w:b/>
          <w:sz w:val="24"/>
          <w:szCs w:val="24"/>
        </w:rPr>
        <w:t>комиссии по соблюдению требований к служебному поведению муниципальных служащих администрации Пушкинского городского округа Московской области и урегулирования конфликта интересов на заключение трудового договора (гражданско-правового договора)</w:t>
      </w:r>
      <w:r w:rsidRPr="0075314A">
        <w:rPr>
          <w:b/>
          <w:sz w:val="24"/>
          <w:szCs w:val="24"/>
        </w:rPr>
        <w:t xml:space="preserve"> в организациях</w:t>
      </w:r>
      <w:r>
        <w:rPr>
          <w:b/>
          <w:sz w:val="24"/>
          <w:szCs w:val="24"/>
        </w:rPr>
        <w:t xml:space="preserve">, </w:t>
      </w:r>
      <w:r w:rsidRPr="00413039">
        <w:rPr>
          <w:b/>
          <w:sz w:val="24"/>
          <w:szCs w:val="24"/>
        </w:rPr>
        <w:t xml:space="preserve">если отдельные функции </w:t>
      </w:r>
      <w:r w:rsidRPr="008032A1">
        <w:rPr>
          <w:b/>
          <w:sz w:val="24"/>
          <w:szCs w:val="24"/>
        </w:rPr>
        <w:t>муниципального (административного</w:t>
      </w:r>
      <w:r>
        <w:rPr>
          <w:b/>
          <w:sz w:val="24"/>
          <w:szCs w:val="24"/>
        </w:rPr>
        <w:t xml:space="preserve">) </w:t>
      </w:r>
      <w:r w:rsidRPr="00413039">
        <w:rPr>
          <w:b/>
          <w:sz w:val="24"/>
          <w:szCs w:val="24"/>
        </w:rPr>
        <w:t>управления данными организациями входили в</w:t>
      </w:r>
      <w:proofErr w:type="gramEnd"/>
      <w:r w:rsidRPr="00413039">
        <w:rPr>
          <w:b/>
          <w:sz w:val="24"/>
          <w:szCs w:val="24"/>
        </w:rPr>
        <w:t xml:space="preserve"> должностные (служебные) обязанности муниципального служащего</w:t>
      </w:r>
      <w:r>
        <w:rPr>
          <w:b/>
          <w:sz w:val="24"/>
          <w:szCs w:val="24"/>
        </w:rPr>
        <w:t>.</w:t>
      </w:r>
    </w:p>
    <w:p w:rsidR="00551532" w:rsidRDefault="00551532" w:rsidP="00551532">
      <w:pPr>
        <w:jc w:val="center"/>
        <w:rPr>
          <w:b/>
          <w:sz w:val="24"/>
          <w:szCs w:val="24"/>
        </w:rPr>
      </w:pP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контрольно-ревизионного отдела.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Консультант контрольно-ревизионного отдела.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 по экономике.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Комитета по экономике.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Комитета – начальник отдела прогнозирования и анализа социально-экономического развития Комитета по экономике.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gramStart"/>
      <w:r>
        <w:rPr>
          <w:sz w:val="24"/>
          <w:szCs w:val="24"/>
        </w:rPr>
        <w:t xml:space="preserve">отдела </w:t>
      </w:r>
      <w:r w:rsidRPr="005B2ABB">
        <w:rPr>
          <w:sz w:val="24"/>
          <w:szCs w:val="24"/>
        </w:rPr>
        <w:t xml:space="preserve">мониторинга реализации муниципальных программ </w:t>
      </w:r>
      <w:r>
        <w:rPr>
          <w:sz w:val="24"/>
          <w:szCs w:val="24"/>
        </w:rPr>
        <w:t>Комитета</w:t>
      </w:r>
      <w:proofErr w:type="gramEnd"/>
      <w:r>
        <w:rPr>
          <w:sz w:val="24"/>
          <w:szCs w:val="24"/>
        </w:rPr>
        <w:t xml:space="preserve"> по экономике.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Pr="005B2ABB">
        <w:rPr>
          <w:sz w:val="24"/>
          <w:szCs w:val="24"/>
        </w:rPr>
        <w:t>экономики труда и заработной платы</w:t>
      </w:r>
      <w:r>
        <w:rPr>
          <w:sz w:val="24"/>
          <w:szCs w:val="24"/>
        </w:rPr>
        <w:t xml:space="preserve"> Комитета по экономике.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цен и тарифов Комитета по экономике.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территориальной безопасности.</w:t>
      </w:r>
    </w:p>
    <w:p w:rsidR="00342480" w:rsidRPr="007E558D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E558D">
        <w:rPr>
          <w:sz w:val="24"/>
          <w:szCs w:val="24"/>
        </w:rPr>
        <w:t>Заместитель начальника Управления территориальной безопасности.</w:t>
      </w:r>
    </w:p>
    <w:p w:rsidR="00342480" w:rsidRPr="007E558D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E558D">
        <w:rPr>
          <w:sz w:val="24"/>
          <w:szCs w:val="24"/>
        </w:rPr>
        <w:t>Заместитель начальника Управления – начальник отдела по гражданской обороне и чрезвычайным ситуациям Управления территориальной безопасности.</w:t>
      </w:r>
    </w:p>
    <w:p w:rsidR="00342480" w:rsidRPr="007E558D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территориальной безопасности </w:t>
      </w:r>
      <w:r w:rsidRPr="007E558D">
        <w:rPr>
          <w:sz w:val="24"/>
          <w:szCs w:val="24"/>
        </w:rPr>
        <w:t>Управления территориальной безопасности.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  <w:r w:rsidRPr="005B2ABB">
        <w:rPr>
          <w:sz w:val="24"/>
          <w:szCs w:val="24"/>
        </w:rPr>
        <w:t>муниципальной службы, противодействия коррупции и архивного дела</w:t>
      </w:r>
      <w:r>
        <w:rPr>
          <w:sz w:val="24"/>
          <w:szCs w:val="24"/>
        </w:rPr>
        <w:t>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Управления – начальник архивного отдела Управления </w:t>
      </w:r>
      <w:r w:rsidRPr="005B2ABB">
        <w:rPr>
          <w:sz w:val="24"/>
          <w:szCs w:val="24"/>
        </w:rPr>
        <w:t xml:space="preserve">муниципальной службы, противодействия коррупции и архивного </w:t>
      </w:r>
      <w:r>
        <w:rPr>
          <w:sz w:val="24"/>
          <w:szCs w:val="24"/>
        </w:rPr>
        <w:t>дела.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Pr="005B2ABB">
        <w:rPr>
          <w:sz w:val="24"/>
          <w:szCs w:val="24"/>
        </w:rPr>
        <w:t>муниципальной службы и противодействия коррупции</w:t>
      </w:r>
      <w:r>
        <w:rPr>
          <w:sz w:val="24"/>
          <w:szCs w:val="24"/>
        </w:rPr>
        <w:t xml:space="preserve"> Управления </w:t>
      </w:r>
      <w:r w:rsidRPr="005B2ABB">
        <w:rPr>
          <w:sz w:val="24"/>
          <w:szCs w:val="24"/>
        </w:rPr>
        <w:t>муниципальной службы, противодействия коррупции и архивного дела</w:t>
      </w:r>
      <w:r>
        <w:rPr>
          <w:sz w:val="24"/>
          <w:szCs w:val="24"/>
        </w:rPr>
        <w:t>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E558D">
        <w:rPr>
          <w:sz w:val="24"/>
          <w:szCs w:val="24"/>
        </w:rPr>
        <w:t xml:space="preserve">Заместитель начальника </w:t>
      </w:r>
      <w:r>
        <w:rPr>
          <w:sz w:val="24"/>
          <w:szCs w:val="24"/>
        </w:rPr>
        <w:t>у</w:t>
      </w:r>
      <w:r w:rsidRPr="007E558D">
        <w:rPr>
          <w:sz w:val="24"/>
          <w:szCs w:val="24"/>
        </w:rPr>
        <w:t>правления – начальник отдела</w:t>
      </w:r>
      <w:r>
        <w:rPr>
          <w:sz w:val="24"/>
          <w:szCs w:val="24"/>
        </w:rPr>
        <w:t xml:space="preserve"> по работе с правовыми актами</w:t>
      </w:r>
      <w:r w:rsidRPr="007E558D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Правового управления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судебно-договорного отдела Правового управления.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Консультант отдела по работе с правовыми актами</w:t>
      </w:r>
      <w:r w:rsidRPr="007E558D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Правового управления.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Консультант судебно-договорного отдела</w:t>
      </w:r>
      <w:r w:rsidRPr="007E558D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Правового управления.</w:t>
      </w:r>
    </w:p>
    <w:p w:rsidR="00342480" w:rsidRPr="005B2ABB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B2ABB">
        <w:rPr>
          <w:sz w:val="24"/>
          <w:szCs w:val="24"/>
        </w:rPr>
        <w:t>Начальник отдела по делам несовершеннолетних и защите их прав.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Начальник мобилизационного отдела.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секретного делопроизводства.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делами.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Управления делами.</w:t>
      </w:r>
    </w:p>
    <w:p w:rsidR="00342480" w:rsidRPr="007E558D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E558D">
        <w:rPr>
          <w:sz w:val="24"/>
          <w:szCs w:val="24"/>
        </w:rPr>
        <w:t>Заместитель начальника управления - начальник отдела</w:t>
      </w:r>
      <w:r>
        <w:rPr>
          <w:sz w:val="24"/>
          <w:szCs w:val="24"/>
        </w:rPr>
        <w:t xml:space="preserve"> по работе с обращениями Управления делами.</w:t>
      </w:r>
    </w:p>
    <w:p w:rsidR="00342480" w:rsidRPr="007E558D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организационного отдела Управления делами.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жилищно-коммунального хозяйства.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Управления жилищно-коммунального хозяйства.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жилищного хозяйства</w:t>
      </w:r>
      <w:r w:rsidRPr="00C44AE9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 жилищно-коммунального хозяйства.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коммунального хозяйства</w:t>
      </w:r>
      <w:r w:rsidRPr="00C44AE9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 жилищно-коммунального хозяйства.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муниципального жилищного контроля</w:t>
      </w:r>
      <w:r w:rsidRPr="00C44AE9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 жилищно-коммунального хозяйства.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жилищных субсидий.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благоустройства и дорожной деятельности.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Управления – начальник отдела </w:t>
      </w:r>
      <w:r w:rsidRPr="00DF5364">
        <w:rPr>
          <w:sz w:val="24"/>
          <w:szCs w:val="24"/>
        </w:rPr>
        <w:t xml:space="preserve">благоустройства и дорожной деятельности </w:t>
      </w:r>
      <w:r>
        <w:rPr>
          <w:sz w:val="24"/>
          <w:szCs w:val="24"/>
        </w:rPr>
        <w:t>Управления благоустройства и дорожной деятельности.</w:t>
      </w:r>
    </w:p>
    <w:p w:rsidR="0014110B" w:rsidRDefault="00342480" w:rsidP="0014110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Pr="00DF5364">
        <w:rPr>
          <w:sz w:val="24"/>
          <w:szCs w:val="24"/>
        </w:rPr>
        <w:t>территориального контроля</w:t>
      </w:r>
      <w:r w:rsidR="0014110B">
        <w:rPr>
          <w:sz w:val="24"/>
          <w:szCs w:val="24"/>
        </w:rPr>
        <w:t xml:space="preserve"> Управления благоустройства и дорожной деятельности.</w:t>
      </w:r>
    </w:p>
    <w:p w:rsidR="00342480" w:rsidRPr="00DF5364" w:rsidRDefault="00342480" w:rsidP="0034248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F5364">
        <w:rPr>
          <w:color w:val="000000" w:themeColor="text1"/>
          <w:sz w:val="24"/>
          <w:szCs w:val="24"/>
        </w:rPr>
        <w:t>Начальник Управления развития отраслей социальной сферы.</w:t>
      </w:r>
    </w:p>
    <w:p w:rsidR="00342480" w:rsidRPr="00DF5364" w:rsidRDefault="00342480" w:rsidP="0034248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F5364">
        <w:rPr>
          <w:color w:val="000000" w:themeColor="text1"/>
          <w:sz w:val="24"/>
          <w:szCs w:val="24"/>
        </w:rPr>
        <w:t xml:space="preserve">Заместитель начальника Управления – начальник отдела социально значимых проектов, физической культуры и спорта Управления развития отраслей социальной сферы. </w:t>
      </w:r>
    </w:p>
    <w:p w:rsidR="00342480" w:rsidRPr="00DF5364" w:rsidRDefault="00342480" w:rsidP="0034248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F5364">
        <w:rPr>
          <w:color w:val="000000" w:themeColor="text1"/>
          <w:sz w:val="24"/>
          <w:szCs w:val="24"/>
        </w:rPr>
        <w:t xml:space="preserve">Заместитель начальника Управления – начальник </w:t>
      </w:r>
      <w:proofErr w:type="gramStart"/>
      <w:r w:rsidRPr="00DF5364">
        <w:rPr>
          <w:color w:val="000000" w:themeColor="text1"/>
          <w:sz w:val="24"/>
          <w:szCs w:val="24"/>
        </w:rPr>
        <w:t xml:space="preserve">отдела </w:t>
      </w:r>
      <w:r>
        <w:rPr>
          <w:color w:val="000000" w:themeColor="text1"/>
          <w:sz w:val="24"/>
          <w:szCs w:val="24"/>
        </w:rPr>
        <w:t>культуры</w:t>
      </w:r>
      <w:r w:rsidRPr="00DF5364">
        <w:rPr>
          <w:color w:val="000000" w:themeColor="text1"/>
          <w:sz w:val="24"/>
          <w:szCs w:val="24"/>
        </w:rPr>
        <w:t xml:space="preserve"> Управления развития отраслей социальной сферы</w:t>
      </w:r>
      <w:proofErr w:type="gramEnd"/>
      <w:r w:rsidRPr="00DF5364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 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Pr="00DF5364">
        <w:rPr>
          <w:sz w:val="24"/>
          <w:szCs w:val="24"/>
        </w:rPr>
        <w:t>молодежи и туризма</w:t>
      </w:r>
      <w:r>
        <w:rPr>
          <w:sz w:val="24"/>
          <w:szCs w:val="24"/>
        </w:rPr>
        <w:t>.</w:t>
      </w:r>
    </w:p>
    <w:p w:rsidR="00342480" w:rsidRPr="00DF5364" w:rsidRDefault="00342480" w:rsidP="0034248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F5364">
        <w:rPr>
          <w:color w:val="000000" w:themeColor="text1"/>
          <w:sz w:val="24"/>
          <w:szCs w:val="24"/>
        </w:rPr>
        <w:t xml:space="preserve">Начальник Управления инвестиционной политики. </w:t>
      </w:r>
    </w:p>
    <w:p w:rsidR="00342480" w:rsidRPr="00DF5364" w:rsidRDefault="00342480" w:rsidP="0034248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F5364">
        <w:rPr>
          <w:color w:val="000000" w:themeColor="text1"/>
          <w:sz w:val="24"/>
          <w:szCs w:val="24"/>
        </w:rPr>
        <w:t>Заместитель начальника Управления – начальник отдела развития агропромышленного комплекса Управления инвестиционной политики.</w:t>
      </w:r>
    </w:p>
    <w:p w:rsidR="00342480" w:rsidRPr="00DF5364" w:rsidRDefault="00342480" w:rsidP="0034248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Pr="00DF5364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 xml:space="preserve">промышленности </w:t>
      </w:r>
      <w:r w:rsidRPr="00DF5364">
        <w:rPr>
          <w:color w:val="000000" w:themeColor="text1"/>
          <w:sz w:val="24"/>
          <w:szCs w:val="24"/>
        </w:rPr>
        <w:t>Управления инвестиционной политики.</w:t>
      </w:r>
    </w:p>
    <w:p w:rsidR="00342480" w:rsidRPr="00DF5364" w:rsidRDefault="00342480" w:rsidP="0034248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Pr="00DF5364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 xml:space="preserve">предпринимательства </w:t>
      </w:r>
      <w:r w:rsidRPr="00DF5364">
        <w:rPr>
          <w:color w:val="000000" w:themeColor="text1"/>
          <w:sz w:val="24"/>
          <w:szCs w:val="24"/>
        </w:rPr>
        <w:t>Управления инвестиционной политики.</w:t>
      </w:r>
    </w:p>
    <w:p w:rsidR="00342480" w:rsidRPr="00DF5364" w:rsidRDefault="00342480" w:rsidP="0034248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Начальник отдела потребительского рынка и услуг </w:t>
      </w:r>
      <w:r w:rsidRPr="00DF5364">
        <w:rPr>
          <w:color w:val="000000" w:themeColor="text1"/>
          <w:sz w:val="24"/>
          <w:szCs w:val="24"/>
        </w:rPr>
        <w:t>Управления инвестиционной политики.</w:t>
      </w:r>
    </w:p>
    <w:p w:rsidR="00342480" w:rsidRPr="00A96293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Начальник Управления архитектуры и градостроительства.</w:t>
      </w:r>
    </w:p>
    <w:p w:rsidR="00342480" w:rsidRPr="00A96293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Заместитель начальника Управления архитектуры и градостроительства.</w:t>
      </w:r>
    </w:p>
    <w:p w:rsidR="00342480" w:rsidRPr="00A96293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Заместитель начальника Управления - н</w:t>
      </w:r>
      <w:r>
        <w:rPr>
          <w:sz w:val="24"/>
          <w:szCs w:val="24"/>
        </w:rPr>
        <w:t xml:space="preserve">ачальник отдела </w:t>
      </w:r>
      <w:r w:rsidRPr="00A96293">
        <w:rPr>
          <w:sz w:val="24"/>
          <w:szCs w:val="24"/>
        </w:rPr>
        <w:t>информационного взаимодействия по вопросам градостроительного планирования</w:t>
      </w:r>
      <w:r w:rsidRPr="00A9629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Управления архитектуры и градостроительства.</w:t>
      </w:r>
    </w:p>
    <w:p w:rsidR="00342480" w:rsidRPr="00A96293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Pr="00375FEA">
        <w:rPr>
          <w:sz w:val="24"/>
          <w:szCs w:val="24"/>
        </w:rPr>
        <w:t>формирования архитектурного облика и дизайна городской среды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Управления архитектуры и градостроительства.</w:t>
      </w:r>
    </w:p>
    <w:p w:rsidR="00342480" w:rsidRPr="00C31A12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Pr="00375FEA">
        <w:rPr>
          <w:sz w:val="24"/>
          <w:szCs w:val="24"/>
        </w:rPr>
        <w:t>индивидуального жилищного строительства</w:t>
      </w:r>
      <w:r w:rsidRPr="00375FE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Управления архитектуры и градостроительства. </w:t>
      </w:r>
    </w:p>
    <w:p w:rsidR="00342480" w:rsidRPr="00C31A12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Консультант </w:t>
      </w:r>
      <w:r>
        <w:rPr>
          <w:sz w:val="24"/>
          <w:szCs w:val="24"/>
        </w:rPr>
        <w:t xml:space="preserve">отдела </w:t>
      </w:r>
      <w:r w:rsidRPr="00375FEA">
        <w:rPr>
          <w:sz w:val="24"/>
          <w:szCs w:val="24"/>
        </w:rPr>
        <w:t>индивидуального жилищного строительства</w:t>
      </w:r>
      <w:r w:rsidRPr="00375FE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Управления архитектуры и градостроительства. </w:t>
      </w:r>
    </w:p>
    <w:p w:rsidR="00342480" w:rsidRPr="00C31A12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</w:t>
      </w:r>
      <w:r w:rsidRPr="00375FEA">
        <w:rPr>
          <w:sz w:val="24"/>
          <w:szCs w:val="24"/>
        </w:rPr>
        <w:t>тдел</w:t>
      </w:r>
      <w:r>
        <w:rPr>
          <w:sz w:val="24"/>
          <w:szCs w:val="24"/>
        </w:rPr>
        <w:t>а</w:t>
      </w:r>
      <w:r w:rsidRPr="00375FEA">
        <w:rPr>
          <w:sz w:val="24"/>
          <w:szCs w:val="24"/>
        </w:rPr>
        <w:t xml:space="preserve"> адресации и перепланировки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Управления архитектуры и градостроительства. </w:t>
      </w:r>
    </w:p>
    <w:p w:rsidR="00342480" w:rsidRPr="00C31A12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Главный специалист </w:t>
      </w:r>
      <w:r>
        <w:rPr>
          <w:sz w:val="24"/>
          <w:szCs w:val="24"/>
        </w:rPr>
        <w:t>о</w:t>
      </w:r>
      <w:r w:rsidRPr="00375FEA">
        <w:rPr>
          <w:sz w:val="24"/>
          <w:szCs w:val="24"/>
        </w:rPr>
        <w:t>тдел</w:t>
      </w:r>
      <w:r>
        <w:rPr>
          <w:sz w:val="24"/>
          <w:szCs w:val="24"/>
        </w:rPr>
        <w:t>а</w:t>
      </w:r>
      <w:r w:rsidRPr="00375FEA">
        <w:rPr>
          <w:sz w:val="24"/>
          <w:szCs w:val="24"/>
        </w:rPr>
        <w:t xml:space="preserve"> адресации и перепланировки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Управления архитектуры и градостроительства. 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Председатель Комитета по управлению имуществом.</w:t>
      </w:r>
    </w:p>
    <w:p w:rsidR="00342480" w:rsidRPr="001D7308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D7308">
        <w:rPr>
          <w:sz w:val="24"/>
          <w:szCs w:val="24"/>
        </w:rPr>
        <w:t>Заместитель председателя Комитета по управлению имуществом.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D7308">
        <w:rPr>
          <w:sz w:val="24"/>
          <w:szCs w:val="24"/>
        </w:rPr>
        <w:t>Начальник имущественного отдела Комитета по управлению имуществом.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</w:t>
      </w:r>
      <w:r w:rsidRPr="001D7308">
        <w:rPr>
          <w:sz w:val="24"/>
          <w:szCs w:val="24"/>
        </w:rPr>
        <w:t>имущественного отдела Комитета по управлению имуществом.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  <w:r w:rsidRPr="00C31A12">
        <w:rPr>
          <w:sz w:val="24"/>
          <w:szCs w:val="24"/>
        </w:rPr>
        <w:t>реализации социальных программ</w:t>
      </w:r>
      <w:r>
        <w:rPr>
          <w:sz w:val="24"/>
          <w:szCs w:val="24"/>
        </w:rPr>
        <w:t xml:space="preserve"> </w:t>
      </w:r>
      <w:r w:rsidRPr="001D7308">
        <w:rPr>
          <w:sz w:val="24"/>
          <w:szCs w:val="24"/>
        </w:rPr>
        <w:t>Комитета по управлению имуществом.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Консультант отдела </w:t>
      </w:r>
      <w:r w:rsidRPr="00C31A12">
        <w:rPr>
          <w:sz w:val="24"/>
          <w:szCs w:val="24"/>
        </w:rPr>
        <w:t>реализации социальных программ</w:t>
      </w:r>
      <w:r>
        <w:rPr>
          <w:sz w:val="24"/>
          <w:szCs w:val="24"/>
        </w:rPr>
        <w:t xml:space="preserve"> </w:t>
      </w:r>
      <w:r w:rsidRPr="001D7308">
        <w:rPr>
          <w:sz w:val="24"/>
          <w:szCs w:val="24"/>
        </w:rPr>
        <w:t>Комитета по управлению имуществом.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D7308">
        <w:rPr>
          <w:sz w:val="24"/>
          <w:szCs w:val="24"/>
        </w:rPr>
        <w:t>Начальник отдела муниципального контроля и охраны окружающей среды Комитета по управлению имуществом.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</w:t>
      </w:r>
      <w:r w:rsidRPr="001D7308">
        <w:rPr>
          <w:sz w:val="24"/>
          <w:szCs w:val="24"/>
        </w:rPr>
        <w:t>отдела муниципального контроля и охраны окружающей среды Комитета по управлению имуществом.</w:t>
      </w:r>
      <w:r>
        <w:rPr>
          <w:sz w:val="24"/>
          <w:szCs w:val="24"/>
        </w:rPr>
        <w:t xml:space="preserve"> </w:t>
      </w:r>
    </w:p>
    <w:p w:rsidR="00342480" w:rsidRPr="001D7308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D7308">
        <w:rPr>
          <w:sz w:val="24"/>
          <w:szCs w:val="24"/>
        </w:rPr>
        <w:t>Начальник земельного отдела Комитета по управлению имуществом.</w:t>
      </w:r>
    </w:p>
    <w:p w:rsidR="00342480" w:rsidRPr="001D7308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D7308">
        <w:rPr>
          <w:sz w:val="24"/>
          <w:szCs w:val="24"/>
        </w:rPr>
        <w:t>Заместитель начальника земельного отдела Комитета по управлению имуществом.</w:t>
      </w:r>
    </w:p>
    <w:p w:rsidR="00342480" w:rsidRPr="001D7308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D7308">
        <w:rPr>
          <w:sz w:val="24"/>
          <w:szCs w:val="24"/>
        </w:rPr>
        <w:t>Консультант земельного отдела Комитета по управлению имуществом.</w:t>
      </w:r>
    </w:p>
    <w:p w:rsidR="00342480" w:rsidRPr="001D7308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D7308">
        <w:rPr>
          <w:sz w:val="24"/>
          <w:szCs w:val="24"/>
        </w:rPr>
        <w:t>Главный специалист земельного отдела Комитета по управлению имуществом.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D7308">
        <w:rPr>
          <w:sz w:val="24"/>
          <w:szCs w:val="24"/>
        </w:rPr>
        <w:t>Начальник отдела проведения торгов Комитета по управлению имуществом.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D7308">
        <w:rPr>
          <w:sz w:val="24"/>
          <w:szCs w:val="24"/>
        </w:rPr>
        <w:t>Главный специалист отдела проведения торгов Комитета по управлению имуществом.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D7308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отдела</w:t>
      </w:r>
      <w:r w:rsidRPr="001D7308">
        <w:rPr>
          <w:sz w:val="24"/>
          <w:szCs w:val="24"/>
        </w:rPr>
        <w:t xml:space="preserve"> арендных отношений Комитета по управлению имуществом.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Консультант отдела</w:t>
      </w:r>
      <w:r w:rsidRPr="001D7308">
        <w:rPr>
          <w:sz w:val="24"/>
          <w:szCs w:val="24"/>
        </w:rPr>
        <w:t xml:space="preserve"> арендных отношений Комитета по управлению имуществом.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E558D">
        <w:rPr>
          <w:sz w:val="24"/>
          <w:szCs w:val="24"/>
        </w:rPr>
        <w:t>Председатель Комитета по финансовой и налоговой политике.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Комитета по финансовой и налоговой политике.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доходов и анализа Комитета по финансовой и налоговой политике.</w:t>
      </w:r>
    </w:p>
    <w:p w:rsidR="00342480" w:rsidRPr="00CD5ADD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D5ADD">
        <w:rPr>
          <w:sz w:val="24"/>
          <w:szCs w:val="24"/>
        </w:rPr>
        <w:t>Начальник бюджетного отдела Комитета по финансовой и налоговой политике.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D5ADD">
        <w:rPr>
          <w:sz w:val="24"/>
          <w:szCs w:val="24"/>
        </w:rPr>
        <w:t>Начальник отраслевого отдела Комитета</w:t>
      </w:r>
      <w:r>
        <w:rPr>
          <w:sz w:val="24"/>
          <w:szCs w:val="24"/>
        </w:rPr>
        <w:t xml:space="preserve"> по финансовой и налоговой политике.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D5ADD">
        <w:rPr>
          <w:sz w:val="24"/>
          <w:szCs w:val="24"/>
        </w:rPr>
        <w:t xml:space="preserve">Начальник отдела </w:t>
      </w:r>
      <w:r>
        <w:rPr>
          <w:sz w:val="24"/>
          <w:szCs w:val="24"/>
        </w:rPr>
        <w:t xml:space="preserve">контроля </w:t>
      </w:r>
      <w:r w:rsidRPr="00CD5ADD"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по финансовой и налоговой политике.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D5ADD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о</w:t>
      </w:r>
      <w:r w:rsidRPr="00CD5ADD">
        <w:rPr>
          <w:sz w:val="24"/>
          <w:szCs w:val="24"/>
        </w:rPr>
        <w:t>тдел казначейского исполнения бюджета Комитета</w:t>
      </w:r>
      <w:r>
        <w:rPr>
          <w:sz w:val="24"/>
          <w:szCs w:val="24"/>
        </w:rPr>
        <w:t xml:space="preserve"> по финансовой и налоговой политике.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D5ADD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о</w:t>
      </w:r>
      <w:r w:rsidRPr="00CD5ADD">
        <w:rPr>
          <w:sz w:val="24"/>
          <w:szCs w:val="24"/>
        </w:rPr>
        <w:t>тдел</w:t>
      </w:r>
      <w:r>
        <w:rPr>
          <w:sz w:val="24"/>
          <w:szCs w:val="24"/>
        </w:rPr>
        <w:t>а</w:t>
      </w:r>
      <w:r w:rsidRPr="00CD5ADD">
        <w:rPr>
          <w:sz w:val="24"/>
          <w:szCs w:val="24"/>
        </w:rPr>
        <w:t xml:space="preserve"> мобилизации доходов Комитета</w:t>
      </w:r>
      <w:r>
        <w:rPr>
          <w:sz w:val="24"/>
          <w:szCs w:val="24"/>
        </w:rPr>
        <w:t xml:space="preserve"> по финансовой и налоговой политике.</w:t>
      </w:r>
    </w:p>
    <w:p w:rsidR="00342480" w:rsidRDefault="00342480" w:rsidP="003424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D5ADD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о</w:t>
      </w:r>
      <w:r w:rsidRPr="00CD5ADD">
        <w:rPr>
          <w:sz w:val="24"/>
          <w:szCs w:val="24"/>
        </w:rPr>
        <w:t>тдел</w:t>
      </w:r>
      <w:r>
        <w:rPr>
          <w:sz w:val="24"/>
          <w:szCs w:val="24"/>
        </w:rPr>
        <w:t>а</w:t>
      </w:r>
      <w:r w:rsidRPr="00CD5ADD">
        <w:rPr>
          <w:sz w:val="24"/>
          <w:szCs w:val="24"/>
        </w:rPr>
        <w:t xml:space="preserve"> учета, отчетности и кассового исполнения бюджетов Комитета</w:t>
      </w:r>
      <w:r>
        <w:rPr>
          <w:sz w:val="24"/>
          <w:szCs w:val="24"/>
        </w:rPr>
        <w:t xml:space="preserve"> по финансовой и налоговой политике.</w:t>
      </w:r>
    </w:p>
    <w:p w:rsidR="00342480" w:rsidRPr="007E558D" w:rsidRDefault="00342480" w:rsidP="0034248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7E558D">
        <w:rPr>
          <w:color w:val="000000" w:themeColor="text1"/>
          <w:sz w:val="24"/>
          <w:szCs w:val="24"/>
        </w:rPr>
        <w:t>Начальник Управления образования.</w:t>
      </w:r>
    </w:p>
    <w:p w:rsidR="00342480" w:rsidRPr="007E558D" w:rsidRDefault="00342480" w:rsidP="0034248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7E558D">
        <w:rPr>
          <w:color w:val="000000" w:themeColor="text1"/>
          <w:sz w:val="24"/>
          <w:szCs w:val="24"/>
        </w:rPr>
        <w:t>Заместитель начальника Управления образования.</w:t>
      </w:r>
    </w:p>
    <w:p w:rsidR="00342480" w:rsidRPr="0075314A" w:rsidRDefault="00342480" w:rsidP="00551532">
      <w:pPr>
        <w:jc w:val="center"/>
        <w:rPr>
          <w:b/>
          <w:sz w:val="24"/>
          <w:szCs w:val="24"/>
        </w:rPr>
      </w:pPr>
    </w:p>
    <w:sectPr w:rsidR="00342480" w:rsidRPr="0075314A" w:rsidSect="007A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13AF"/>
    <w:multiLevelType w:val="hybridMultilevel"/>
    <w:tmpl w:val="CBDC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0AE5"/>
    <w:multiLevelType w:val="multilevel"/>
    <w:tmpl w:val="3D404A98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6D33"/>
    <w:rsid w:val="00067BF6"/>
    <w:rsid w:val="000A0C1A"/>
    <w:rsid w:val="000C6950"/>
    <w:rsid w:val="000E0F12"/>
    <w:rsid w:val="0014110B"/>
    <w:rsid w:val="00184BE3"/>
    <w:rsid w:val="001975A9"/>
    <w:rsid w:val="001C18B8"/>
    <w:rsid w:val="00200651"/>
    <w:rsid w:val="002077FB"/>
    <w:rsid w:val="002232A2"/>
    <w:rsid w:val="00342480"/>
    <w:rsid w:val="00350C68"/>
    <w:rsid w:val="003B27EC"/>
    <w:rsid w:val="003E7EF9"/>
    <w:rsid w:val="003F0E76"/>
    <w:rsid w:val="00413039"/>
    <w:rsid w:val="00422190"/>
    <w:rsid w:val="00430458"/>
    <w:rsid w:val="004538F2"/>
    <w:rsid w:val="0049338B"/>
    <w:rsid w:val="004D1361"/>
    <w:rsid w:val="0052195E"/>
    <w:rsid w:val="005513B2"/>
    <w:rsid w:val="00551532"/>
    <w:rsid w:val="005B21F8"/>
    <w:rsid w:val="005C1FAE"/>
    <w:rsid w:val="005D1312"/>
    <w:rsid w:val="005F41EE"/>
    <w:rsid w:val="00716079"/>
    <w:rsid w:val="0075314A"/>
    <w:rsid w:val="00776CEC"/>
    <w:rsid w:val="007A1553"/>
    <w:rsid w:val="008032A1"/>
    <w:rsid w:val="00816D33"/>
    <w:rsid w:val="008E236B"/>
    <w:rsid w:val="009D1ADE"/>
    <w:rsid w:val="00A02321"/>
    <w:rsid w:val="00A13A7B"/>
    <w:rsid w:val="00A57C6C"/>
    <w:rsid w:val="00A60BFA"/>
    <w:rsid w:val="00AA68CB"/>
    <w:rsid w:val="00AB2755"/>
    <w:rsid w:val="00AB3319"/>
    <w:rsid w:val="00AC5CDF"/>
    <w:rsid w:val="00AD4F05"/>
    <w:rsid w:val="00B31018"/>
    <w:rsid w:val="00B87DAE"/>
    <w:rsid w:val="00BA11BF"/>
    <w:rsid w:val="00BC5BB9"/>
    <w:rsid w:val="00BC676C"/>
    <w:rsid w:val="00C307B6"/>
    <w:rsid w:val="00C666B0"/>
    <w:rsid w:val="00C833F3"/>
    <w:rsid w:val="00CC2BB0"/>
    <w:rsid w:val="00CF1689"/>
    <w:rsid w:val="00D52D26"/>
    <w:rsid w:val="00D94F23"/>
    <w:rsid w:val="00DC7913"/>
    <w:rsid w:val="00E916B1"/>
    <w:rsid w:val="00E97164"/>
    <w:rsid w:val="00F0040C"/>
    <w:rsid w:val="00F820ED"/>
    <w:rsid w:val="00F94807"/>
    <w:rsid w:val="00FB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D3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1">
    <w:name w:val="Heading 1"/>
    <w:basedOn w:val="a"/>
    <w:next w:val="a"/>
    <w:rsid w:val="00776CEC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sz w:val="40"/>
      <w:lang w:eastAsia="zh-CN"/>
    </w:rPr>
  </w:style>
  <w:style w:type="paragraph" w:customStyle="1" w:styleId="Heading2">
    <w:name w:val="Heading 2"/>
    <w:basedOn w:val="a"/>
    <w:next w:val="a"/>
    <w:rsid w:val="00776CEC"/>
    <w:pPr>
      <w:keepNext/>
      <w:numPr>
        <w:ilvl w:val="1"/>
        <w:numId w:val="1"/>
      </w:numPr>
      <w:suppressAutoHyphens/>
      <w:jc w:val="center"/>
      <w:outlineLvl w:val="1"/>
    </w:pPr>
    <w:rPr>
      <w:spacing w:val="-18"/>
      <w:sz w:val="40"/>
      <w:lang w:eastAsia="zh-CN"/>
    </w:rPr>
  </w:style>
  <w:style w:type="paragraph" w:customStyle="1" w:styleId="Heading6">
    <w:name w:val="Heading 6"/>
    <w:basedOn w:val="a"/>
    <w:next w:val="a"/>
    <w:rsid w:val="00776CE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customStyle="1" w:styleId="Heading8">
    <w:name w:val="Heading 8"/>
    <w:basedOn w:val="a"/>
    <w:next w:val="a"/>
    <w:rsid w:val="00776CEC"/>
    <w:pPr>
      <w:numPr>
        <w:ilvl w:val="7"/>
        <w:numId w:val="1"/>
      </w:numPr>
      <w:suppressAutoHyphens/>
      <w:spacing w:before="240" w:after="60"/>
      <w:outlineLvl w:val="7"/>
    </w:pPr>
    <w:rPr>
      <w:i/>
      <w:i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5515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33F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C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pushk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2CB54-88DF-41D6-B5ED-5C4F78F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БольшоваЕВ</dc:creator>
  <cp:lastModifiedBy>ДятловаЕС</cp:lastModifiedBy>
  <cp:revision>5</cp:revision>
  <cp:lastPrinted>2020-05-29T12:34:00Z</cp:lastPrinted>
  <dcterms:created xsi:type="dcterms:W3CDTF">2020-05-21T11:27:00Z</dcterms:created>
  <dcterms:modified xsi:type="dcterms:W3CDTF">2020-05-29T12:35:00Z</dcterms:modified>
  <dc:description>exif_MSED_5d2bcb73206f5dfcc585335e33bc70a1c50ff38ee545c583d69f28c44b64179c</dc:description>
</cp:coreProperties>
</file>