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B96" w:rsidRPr="001B4E83" w:rsidRDefault="005025F1">
      <w:pPr>
        <w:pStyle w:val="Heading10"/>
        <w:keepNext/>
        <w:keepLines/>
        <w:shd w:val="clear" w:color="auto" w:fill="auto"/>
        <w:spacing w:after="159" w:line="22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1B4E83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СОГЛАШЕНИЕ</w:t>
      </w:r>
      <w:bookmarkEnd w:id="0"/>
      <w:r w:rsidR="009525F7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15A3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№ 3/3/32</w:t>
      </w:r>
    </w:p>
    <w:p w:rsidR="00146B96" w:rsidRDefault="005025F1" w:rsidP="00C003AB">
      <w:pPr>
        <w:pStyle w:val="Bodytext3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4E83">
        <w:rPr>
          <w:rStyle w:val="Bodytext3Spacing3pt"/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1B4E83">
        <w:rPr>
          <w:rFonts w:ascii="Times New Roman" w:hAnsi="Times New Roman" w:cs="Times New Roman"/>
          <w:sz w:val="24"/>
          <w:szCs w:val="24"/>
        </w:rPr>
        <w:t xml:space="preserve">передаче полномочий Контрольно-счетного органа </w:t>
      </w:r>
      <w:r w:rsidR="003518CC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582724">
        <w:rPr>
          <w:rFonts w:ascii="Times New Roman" w:hAnsi="Times New Roman" w:cs="Times New Roman"/>
          <w:sz w:val="24"/>
          <w:szCs w:val="24"/>
        </w:rPr>
        <w:t>Царёвское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Пушкинского муниципального района  по осуществлению внешнего муниципального финансового контроля Счетной палате Пушкинского муниципального района</w:t>
      </w:r>
    </w:p>
    <w:p w:rsidR="00974A66" w:rsidRPr="00974A66" w:rsidRDefault="00974A66" w:rsidP="00C003AB">
      <w:pPr>
        <w:pStyle w:val="Bodytext3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C105D" w:rsidRPr="007C105D" w:rsidRDefault="00A41FF9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74A71">
        <w:rPr>
          <w:rFonts w:ascii="Times New Roman" w:hAnsi="Times New Roman" w:cs="Times New Roman"/>
          <w:sz w:val="24"/>
          <w:szCs w:val="24"/>
        </w:rPr>
        <w:t>Пушкино</w:t>
      </w:r>
      <w:r w:rsidR="007C1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«</w:t>
      </w:r>
      <w:r w:rsidR="00CF5617">
        <w:rPr>
          <w:rFonts w:ascii="Times New Roman" w:hAnsi="Times New Roman" w:cs="Times New Roman"/>
          <w:sz w:val="24"/>
          <w:szCs w:val="24"/>
        </w:rPr>
        <w:t xml:space="preserve"> 20  »  марта </w:t>
      </w:r>
      <w:r w:rsidR="00311D33">
        <w:rPr>
          <w:rFonts w:ascii="Times New Roman" w:hAnsi="Times New Roman" w:cs="Times New Roman"/>
          <w:sz w:val="24"/>
          <w:szCs w:val="24"/>
        </w:rPr>
        <w:t xml:space="preserve">  </w:t>
      </w:r>
      <w:r w:rsidR="007C105D">
        <w:rPr>
          <w:rFonts w:ascii="Times New Roman" w:hAnsi="Times New Roman" w:cs="Times New Roman"/>
          <w:sz w:val="24"/>
          <w:szCs w:val="24"/>
        </w:rPr>
        <w:t>201</w:t>
      </w:r>
      <w:r w:rsidR="000B6043">
        <w:rPr>
          <w:rFonts w:ascii="Times New Roman" w:hAnsi="Times New Roman" w:cs="Times New Roman"/>
          <w:sz w:val="24"/>
          <w:szCs w:val="24"/>
        </w:rPr>
        <w:t>9</w:t>
      </w:r>
      <w:r w:rsidR="007C105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E4854" w:rsidRPr="005E4854" w:rsidRDefault="005E4854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46B96" w:rsidRPr="00262364" w:rsidRDefault="005025F1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 xml:space="preserve">Совет депутатов Пушкинского муниципального района в лице </w:t>
      </w:r>
      <w:r w:rsidR="00C766CC">
        <w:rPr>
          <w:rFonts w:ascii="Times New Roman" w:hAnsi="Times New Roman" w:cs="Times New Roman"/>
          <w:sz w:val="24"/>
          <w:szCs w:val="24"/>
        </w:rPr>
        <w:t>П</w:t>
      </w:r>
      <w:r w:rsidRPr="00262364">
        <w:rPr>
          <w:rFonts w:ascii="Times New Roman" w:hAnsi="Times New Roman" w:cs="Times New Roman"/>
          <w:sz w:val="24"/>
          <w:szCs w:val="24"/>
        </w:rPr>
        <w:t>редседателя Совета депутатов Пушкинского муниципального района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 Чистяковой Элеоноры Михайловны, действующей на основании Устава муниципального образования «Пушкинский муниципальный район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», решения Совета депутатов Пушкинского муниципального района </w:t>
      </w:r>
      <w:r w:rsidR="006B7D4E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Pr="00262364">
        <w:rPr>
          <w:rFonts w:ascii="Times New Roman" w:hAnsi="Times New Roman" w:cs="Times New Roman"/>
          <w:sz w:val="24"/>
          <w:szCs w:val="24"/>
        </w:rPr>
        <w:t xml:space="preserve">от </w:t>
      </w:r>
      <w:r w:rsidR="00C766CC">
        <w:rPr>
          <w:rFonts w:ascii="Times New Roman" w:hAnsi="Times New Roman" w:cs="Times New Roman"/>
          <w:sz w:val="24"/>
          <w:szCs w:val="24"/>
        </w:rPr>
        <w:t>15</w:t>
      </w:r>
      <w:r w:rsidRPr="00262364">
        <w:rPr>
          <w:rFonts w:ascii="Times New Roman" w:hAnsi="Times New Roman" w:cs="Times New Roman"/>
          <w:sz w:val="24"/>
          <w:szCs w:val="24"/>
        </w:rPr>
        <w:t>.0</w:t>
      </w:r>
      <w:r w:rsidR="00C766CC">
        <w:rPr>
          <w:rFonts w:ascii="Times New Roman" w:hAnsi="Times New Roman" w:cs="Times New Roman"/>
          <w:sz w:val="24"/>
          <w:szCs w:val="24"/>
        </w:rPr>
        <w:t>3</w:t>
      </w:r>
      <w:r w:rsidRPr="00262364">
        <w:rPr>
          <w:rFonts w:ascii="Times New Roman" w:hAnsi="Times New Roman" w:cs="Times New Roman"/>
          <w:sz w:val="24"/>
          <w:szCs w:val="24"/>
        </w:rPr>
        <w:t>.20</w:t>
      </w:r>
      <w:r w:rsidR="00C766CC">
        <w:rPr>
          <w:rFonts w:ascii="Times New Roman" w:hAnsi="Times New Roman" w:cs="Times New Roman"/>
          <w:sz w:val="24"/>
          <w:szCs w:val="24"/>
        </w:rPr>
        <w:t>17</w:t>
      </w:r>
      <w:r w:rsidRPr="00262364">
        <w:rPr>
          <w:rFonts w:ascii="Times New Roman" w:hAnsi="Times New Roman" w:cs="Times New Roman"/>
          <w:sz w:val="24"/>
          <w:szCs w:val="24"/>
        </w:rPr>
        <w:t xml:space="preserve"> №</w:t>
      </w:r>
      <w:r w:rsidR="005910DE">
        <w:rPr>
          <w:rFonts w:ascii="Times New Roman" w:hAnsi="Times New Roman" w:cs="Times New Roman"/>
          <w:sz w:val="24"/>
          <w:szCs w:val="24"/>
        </w:rPr>
        <w:t xml:space="preserve"> </w:t>
      </w:r>
      <w:r w:rsidR="00C766CC">
        <w:rPr>
          <w:rFonts w:ascii="Times New Roman" w:hAnsi="Times New Roman" w:cs="Times New Roman"/>
          <w:sz w:val="24"/>
          <w:szCs w:val="24"/>
        </w:rPr>
        <w:t>261/37</w:t>
      </w:r>
      <w:r w:rsidRPr="00262364">
        <w:rPr>
          <w:rFonts w:ascii="Times New Roman" w:hAnsi="Times New Roman" w:cs="Times New Roman"/>
          <w:sz w:val="24"/>
          <w:szCs w:val="24"/>
        </w:rPr>
        <w:t>,</w:t>
      </w:r>
    </w:p>
    <w:p w:rsidR="00146B96" w:rsidRPr="00262364" w:rsidRDefault="005025F1" w:rsidP="006E50CE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3518CC">
        <w:rPr>
          <w:rFonts w:ascii="Times New Roman" w:hAnsi="Times New Roman" w:cs="Times New Roman"/>
          <w:sz w:val="24"/>
          <w:szCs w:val="24"/>
        </w:rPr>
        <w:t>сельского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582724">
        <w:rPr>
          <w:rFonts w:ascii="Times New Roman" w:hAnsi="Times New Roman" w:cs="Times New Roman"/>
          <w:sz w:val="24"/>
          <w:szCs w:val="24"/>
        </w:rPr>
        <w:t>Царёвское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1B4E83">
        <w:rPr>
          <w:rFonts w:ascii="Times New Roman" w:hAnsi="Times New Roman" w:cs="Times New Roman"/>
          <w:sz w:val="24"/>
          <w:szCs w:val="24"/>
        </w:rPr>
        <w:t>П</w:t>
      </w:r>
      <w:r w:rsidR="00610511" w:rsidRPr="00262364">
        <w:rPr>
          <w:rFonts w:ascii="Times New Roman" w:hAnsi="Times New Roman" w:cs="Times New Roman"/>
          <w:sz w:val="24"/>
          <w:szCs w:val="24"/>
        </w:rPr>
        <w:t>ушкинского муниципального района Московской области</w:t>
      </w:r>
      <w:r w:rsidRPr="00ED712D">
        <w:rPr>
          <w:rFonts w:ascii="Times New Roman" w:hAnsi="Times New Roman" w:cs="Times New Roman"/>
          <w:sz w:val="24"/>
          <w:szCs w:val="24"/>
        </w:rPr>
        <w:t xml:space="preserve">, в </w:t>
      </w:r>
      <w:r w:rsidRPr="005F6102">
        <w:rPr>
          <w:rFonts w:ascii="Times New Roman" w:hAnsi="Times New Roman" w:cs="Times New Roman"/>
          <w:sz w:val="24"/>
          <w:szCs w:val="24"/>
        </w:rPr>
        <w:t>лице</w:t>
      </w:r>
      <w:r w:rsidR="005F6102">
        <w:rPr>
          <w:rFonts w:ascii="Times New Roman" w:hAnsi="Times New Roman" w:cs="Times New Roman"/>
          <w:sz w:val="24"/>
          <w:szCs w:val="24"/>
        </w:rPr>
        <w:t xml:space="preserve"> Председателя Совета депутатов</w:t>
      </w:r>
      <w:r w:rsidR="00610511" w:rsidRPr="00ED712D">
        <w:rPr>
          <w:rFonts w:ascii="Times New Roman" w:hAnsi="Times New Roman" w:cs="Times New Roman"/>
          <w:sz w:val="24"/>
          <w:szCs w:val="24"/>
        </w:rPr>
        <w:t xml:space="preserve"> </w:t>
      </w:r>
      <w:r w:rsidR="003518CC" w:rsidRPr="005F6102">
        <w:rPr>
          <w:rFonts w:ascii="Times New Roman" w:hAnsi="Times New Roman" w:cs="Times New Roman"/>
          <w:sz w:val="24"/>
          <w:szCs w:val="24"/>
        </w:rPr>
        <w:t>сельско</w:t>
      </w:r>
      <w:r w:rsidR="005F6102">
        <w:rPr>
          <w:rFonts w:ascii="Times New Roman" w:hAnsi="Times New Roman" w:cs="Times New Roman"/>
          <w:sz w:val="24"/>
          <w:szCs w:val="24"/>
        </w:rPr>
        <w:t>го</w:t>
      </w:r>
      <w:r w:rsidR="003518CC" w:rsidRPr="005F6102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5F6102">
        <w:rPr>
          <w:rFonts w:ascii="Times New Roman" w:hAnsi="Times New Roman" w:cs="Times New Roman"/>
          <w:sz w:val="24"/>
          <w:szCs w:val="24"/>
        </w:rPr>
        <w:t>я</w:t>
      </w:r>
      <w:r w:rsidR="003518CC" w:rsidRPr="005F6102">
        <w:rPr>
          <w:rFonts w:ascii="Times New Roman" w:hAnsi="Times New Roman" w:cs="Times New Roman"/>
          <w:sz w:val="24"/>
          <w:szCs w:val="24"/>
        </w:rPr>
        <w:t xml:space="preserve"> </w:t>
      </w:r>
      <w:r w:rsidR="00582724" w:rsidRPr="005F6102">
        <w:rPr>
          <w:rFonts w:ascii="Times New Roman" w:hAnsi="Times New Roman" w:cs="Times New Roman"/>
          <w:sz w:val="24"/>
          <w:szCs w:val="24"/>
        </w:rPr>
        <w:t xml:space="preserve">Царёвское </w:t>
      </w:r>
      <w:r w:rsidRPr="005F6102">
        <w:rPr>
          <w:rFonts w:ascii="Times New Roman" w:hAnsi="Times New Roman" w:cs="Times New Roman"/>
          <w:sz w:val="24"/>
          <w:szCs w:val="24"/>
        </w:rPr>
        <w:t>Пушкинского муниципального района Московской области</w:t>
      </w:r>
      <w:r w:rsidR="005F6102">
        <w:rPr>
          <w:rFonts w:ascii="Times New Roman" w:hAnsi="Times New Roman" w:cs="Times New Roman"/>
          <w:sz w:val="24"/>
          <w:szCs w:val="24"/>
        </w:rPr>
        <w:t xml:space="preserve"> </w:t>
      </w:r>
      <w:r w:rsidR="000B6043">
        <w:rPr>
          <w:rFonts w:ascii="Times New Roman" w:hAnsi="Times New Roman" w:cs="Times New Roman"/>
          <w:sz w:val="24"/>
          <w:szCs w:val="24"/>
        </w:rPr>
        <w:t>Рыжкова Александра Федоровича</w:t>
      </w:r>
      <w:r w:rsidRPr="00262364">
        <w:rPr>
          <w:rFonts w:ascii="Times New Roman" w:hAnsi="Times New Roman" w:cs="Times New Roman"/>
          <w:sz w:val="24"/>
          <w:szCs w:val="24"/>
        </w:rPr>
        <w:t>,</w:t>
      </w:r>
      <w:r w:rsidR="00A94EB4">
        <w:rPr>
          <w:rFonts w:ascii="Times New Roman" w:hAnsi="Times New Roman" w:cs="Times New Roman"/>
          <w:sz w:val="24"/>
          <w:szCs w:val="24"/>
        </w:rPr>
        <w:t xml:space="preserve"> </w:t>
      </w:r>
      <w:r w:rsidR="00A94EB4" w:rsidRPr="00A94EB4">
        <w:rPr>
          <w:rFonts w:ascii="Times New Roman" w:hAnsi="Times New Roman" w:cs="Times New Roman"/>
          <w:sz w:val="24"/>
          <w:szCs w:val="24"/>
        </w:rPr>
        <w:t xml:space="preserve">действующего на основании Устава </w:t>
      </w:r>
      <w:r w:rsidR="00A94EB4" w:rsidRPr="005F6102">
        <w:rPr>
          <w:rFonts w:ascii="Times New Roman" w:hAnsi="Times New Roman" w:cs="Times New Roman"/>
          <w:sz w:val="24"/>
          <w:szCs w:val="24"/>
        </w:rPr>
        <w:t>сельско</w:t>
      </w:r>
      <w:r w:rsidR="00A94EB4">
        <w:rPr>
          <w:rFonts w:ascii="Times New Roman" w:hAnsi="Times New Roman" w:cs="Times New Roman"/>
          <w:sz w:val="24"/>
          <w:szCs w:val="24"/>
        </w:rPr>
        <w:t>го</w:t>
      </w:r>
      <w:r w:rsidR="00A94EB4" w:rsidRPr="005F6102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A94EB4">
        <w:rPr>
          <w:rFonts w:ascii="Times New Roman" w:hAnsi="Times New Roman" w:cs="Times New Roman"/>
          <w:sz w:val="24"/>
          <w:szCs w:val="24"/>
        </w:rPr>
        <w:t>я</w:t>
      </w:r>
      <w:r w:rsidR="00A94EB4" w:rsidRPr="005F6102">
        <w:rPr>
          <w:rFonts w:ascii="Times New Roman" w:hAnsi="Times New Roman" w:cs="Times New Roman"/>
          <w:sz w:val="24"/>
          <w:szCs w:val="24"/>
        </w:rPr>
        <w:t xml:space="preserve"> Царёвское Пушкинского муниципального</w:t>
      </w:r>
      <w:r w:rsidR="00B61D34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94EB4">
        <w:rPr>
          <w:rFonts w:ascii="Times New Roman" w:hAnsi="Times New Roman" w:cs="Times New Roman"/>
          <w:sz w:val="24"/>
          <w:szCs w:val="24"/>
        </w:rPr>
        <w:t xml:space="preserve"> Московской области </w:t>
      </w:r>
      <w:r w:rsidR="00A94EB4" w:rsidRPr="003B1A69">
        <w:rPr>
          <w:rFonts w:ascii="Times New Roman" w:hAnsi="Times New Roman" w:cs="Times New Roman"/>
          <w:sz w:val="24"/>
          <w:szCs w:val="24"/>
        </w:rPr>
        <w:t xml:space="preserve">и </w:t>
      </w:r>
      <w:r w:rsidR="009C5B7A">
        <w:rPr>
          <w:rFonts w:ascii="Times New Roman" w:hAnsi="Times New Roman" w:cs="Times New Roman"/>
          <w:sz w:val="24"/>
          <w:szCs w:val="24"/>
        </w:rPr>
        <w:t>Постановления Главы</w:t>
      </w:r>
      <w:r w:rsidR="00A94EB4" w:rsidRPr="003B1A69">
        <w:rPr>
          <w:rFonts w:ascii="Times New Roman" w:hAnsi="Times New Roman" w:cs="Times New Roman"/>
          <w:sz w:val="24"/>
          <w:szCs w:val="24"/>
        </w:rPr>
        <w:t xml:space="preserve"> сельского поселения Царёвское Пушкинского муниципального района Московской области от </w:t>
      </w:r>
      <w:r w:rsidR="009C5B7A">
        <w:rPr>
          <w:rFonts w:ascii="Times New Roman" w:hAnsi="Times New Roman" w:cs="Times New Roman"/>
          <w:sz w:val="24"/>
          <w:szCs w:val="24"/>
        </w:rPr>
        <w:t>24.09.2018</w:t>
      </w:r>
      <w:r w:rsidR="00D21ACE" w:rsidRPr="003B1A69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C5B7A">
        <w:rPr>
          <w:rFonts w:ascii="Times New Roman" w:hAnsi="Times New Roman" w:cs="Times New Roman"/>
          <w:sz w:val="24"/>
          <w:szCs w:val="24"/>
        </w:rPr>
        <w:t>75</w:t>
      </w:r>
      <w:r w:rsidR="00A94EB4" w:rsidRPr="003B1A69">
        <w:rPr>
          <w:rFonts w:ascii="Times New Roman" w:hAnsi="Times New Roman" w:cs="Times New Roman"/>
          <w:sz w:val="24"/>
          <w:szCs w:val="24"/>
        </w:rPr>
        <w:t>,</w:t>
      </w:r>
    </w:p>
    <w:p w:rsidR="005E4854" w:rsidRDefault="005025F1" w:rsidP="005E485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>Счетная палата Пушкинского муниципального района, именуемая в дальнейшем «Счетная палата», в лице Председателя Счетной палаты Поливанова Алексея Ивановича, действующего на основании Устава муниципального образования «Пушкинский муниципальный район</w:t>
      </w:r>
      <w:r w:rsidR="00473DF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», решения Совета депутатов Пушкинского муниципального района от </w:t>
      </w:r>
      <w:r w:rsidR="00C003AB">
        <w:rPr>
          <w:rFonts w:ascii="Times New Roman" w:hAnsi="Times New Roman" w:cs="Times New Roman"/>
          <w:sz w:val="24"/>
          <w:szCs w:val="24"/>
        </w:rPr>
        <w:t>29.12.2014 № 36/5</w:t>
      </w:r>
      <w:r w:rsidRPr="00262364">
        <w:rPr>
          <w:rFonts w:ascii="Times New Roman" w:hAnsi="Times New Roman" w:cs="Times New Roman"/>
          <w:sz w:val="24"/>
          <w:szCs w:val="24"/>
        </w:rPr>
        <w:t>, Положения о Счетной палате Пушкинского муниципального района, утвержденного решением Совета депутатов Пушкинского муниципального района от 16.11.2011 №</w:t>
      </w:r>
      <w:r w:rsidR="00ED712D">
        <w:rPr>
          <w:rFonts w:ascii="Times New Roman" w:hAnsi="Times New Roman" w:cs="Times New Roman"/>
          <w:sz w:val="24"/>
          <w:szCs w:val="24"/>
        </w:rPr>
        <w:t xml:space="preserve"> </w:t>
      </w:r>
      <w:r w:rsidRPr="00262364">
        <w:rPr>
          <w:rFonts w:ascii="Times New Roman" w:hAnsi="Times New Roman" w:cs="Times New Roman"/>
          <w:sz w:val="24"/>
          <w:szCs w:val="24"/>
        </w:rPr>
        <w:t>556/63</w:t>
      </w:r>
      <w:r w:rsidR="007F77E5">
        <w:rPr>
          <w:rFonts w:ascii="Times New Roman" w:hAnsi="Times New Roman" w:cs="Times New Roman"/>
          <w:sz w:val="24"/>
          <w:szCs w:val="24"/>
        </w:rPr>
        <w:t xml:space="preserve"> (в редакции решения от 2</w:t>
      </w:r>
      <w:r w:rsidR="00803C8E">
        <w:rPr>
          <w:rFonts w:ascii="Times New Roman" w:hAnsi="Times New Roman" w:cs="Times New Roman"/>
          <w:sz w:val="24"/>
          <w:szCs w:val="24"/>
        </w:rPr>
        <w:t>0</w:t>
      </w:r>
      <w:r w:rsidR="007F77E5">
        <w:rPr>
          <w:rFonts w:ascii="Times New Roman" w:hAnsi="Times New Roman" w:cs="Times New Roman"/>
          <w:sz w:val="24"/>
          <w:szCs w:val="24"/>
        </w:rPr>
        <w:t>.0</w:t>
      </w:r>
      <w:r w:rsidR="00803C8E">
        <w:rPr>
          <w:rFonts w:ascii="Times New Roman" w:hAnsi="Times New Roman" w:cs="Times New Roman"/>
          <w:sz w:val="24"/>
          <w:szCs w:val="24"/>
        </w:rPr>
        <w:t>7</w:t>
      </w:r>
      <w:r w:rsidR="007F77E5">
        <w:rPr>
          <w:rFonts w:ascii="Times New Roman" w:hAnsi="Times New Roman" w:cs="Times New Roman"/>
          <w:sz w:val="24"/>
          <w:szCs w:val="24"/>
        </w:rPr>
        <w:t>.201</w:t>
      </w:r>
      <w:r w:rsidR="00803C8E">
        <w:rPr>
          <w:rFonts w:ascii="Times New Roman" w:hAnsi="Times New Roman" w:cs="Times New Roman"/>
          <w:sz w:val="24"/>
          <w:szCs w:val="24"/>
        </w:rPr>
        <w:t>6</w:t>
      </w:r>
      <w:r w:rsidR="007F77E5">
        <w:rPr>
          <w:rFonts w:ascii="Times New Roman" w:hAnsi="Times New Roman" w:cs="Times New Roman"/>
          <w:sz w:val="24"/>
          <w:szCs w:val="24"/>
        </w:rPr>
        <w:t xml:space="preserve"> № </w:t>
      </w:r>
      <w:r w:rsidR="00803C8E">
        <w:rPr>
          <w:rFonts w:ascii="Times New Roman" w:hAnsi="Times New Roman" w:cs="Times New Roman"/>
          <w:sz w:val="24"/>
          <w:szCs w:val="24"/>
        </w:rPr>
        <w:t>204</w:t>
      </w:r>
      <w:r w:rsidR="007F77E5">
        <w:rPr>
          <w:rFonts w:ascii="Times New Roman" w:hAnsi="Times New Roman" w:cs="Times New Roman"/>
          <w:sz w:val="24"/>
          <w:szCs w:val="24"/>
        </w:rPr>
        <w:t>/</w:t>
      </w:r>
      <w:r w:rsidR="00803C8E">
        <w:rPr>
          <w:rFonts w:ascii="Times New Roman" w:hAnsi="Times New Roman" w:cs="Times New Roman"/>
          <w:sz w:val="24"/>
          <w:szCs w:val="24"/>
        </w:rPr>
        <w:t>30</w:t>
      </w:r>
      <w:r w:rsidR="007F77E5">
        <w:rPr>
          <w:rFonts w:ascii="Times New Roman" w:hAnsi="Times New Roman" w:cs="Times New Roman"/>
          <w:sz w:val="24"/>
          <w:szCs w:val="24"/>
        </w:rPr>
        <w:t>)</w:t>
      </w:r>
      <w:r w:rsidRPr="00262364">
        <w:rPr>
          <w:rFonts w:ascii="Times New Roman" w:hAnsi="Times New Roman" w:cs="Times New Roman"/>
          <w:sz w:val="24"/>
          <w:szCs w:val="24"/>
        </w:rPr>
        <w:t>, далее именуемые стороны, заключили настоящее соглашение о нижеследующем:</w:t>
      </w:r>
      <w:bookmarkStart w:id="1" w:name="bookmark1"/>
    </w:p>
    <w:p w:rsidR="005E4854" w:rsidRPr="005E4854" w:rsidRDefault="005E4854" w:rsidP="005E485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46B96" w:rsidRDefault="005E4854" w:rsidP="005E4854">
      <w:pPr>
        <w:pStyle w:val="Bodytext2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5025F1" w:rsidRPr="009F4E74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  <w:bookmarkEnd w:id="1"/>
    </w:p>
    <w:p w:rsidR="00CF5206" w:rsidRPr="00CF5206" w:rsidRDefault="00CF5206" w:rsidP="00CF5206">
      <w:pPr>
        <w:pStyle w:val="Bodytext20"/>
        <w:shd w:val="clear" w:color="auto" w:fill="auto"/>
        <w:spacing w:before="0" w:line="240" w:lineRule="auto"/>
        <w:ind w:left="1069"/>
        <w:rPr>
          <w:rFonts w:ascii="Times New Roman" w:hAnsi="Times New Roman" w:cs="Times New Roman"/>
          <w:b/>
          <w:sz w:val="16"/>
          <w:szCs w:val="16"/>
        </w:rPr>
      </w:pPr>
    </w:p>
    <w:p w:rsidR="00146B96" w:rsidRPr="001B4E83" w:rsidRDefault="005025F1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передача Счетной палате полномочий контрольно-счетного органа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582724">
        <w:rPr>
          <w:rFonts w:ascii="Times New Roman" w:hAnsi="Times New Roman" w:cs="Times New Roman"/>
          <w:sz w:val="24"/>
          <w:szCs w:val="24"/>
        </w:rPr>
        <w:t>Царёвское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 осуществлению внешнего муниципального финансового контроля.</w:t>
      </w:r>
    </w:p>
    <w:p w:rsidR="00146B96" w:rsidRPr="001B4E83" w:rsidRDefault="005025F1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Счетной палате передаются следующие полномочия: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исполнением бюджета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582724">
        <w:rPr>
          <w:rFonts w:ascii="Times New Roman" w:hAnsi="Times New Roman" w:cs="Times New Roman"/>
          <w:sz w:val="24"/>
          <w:szCs w:val="24"/>
        </w:rPr>
        <w:t>Царёвское</w:t>
      </w:r>
      <w:r w:rsidRPr="001B4E83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950087">
        <w:rPr>
          <w:rFonts w:ascii="Times New Roman" w:hAnsi="Times New Roman" w:cs="Times New Roman"/>
          <w:sz w:val="24"/>
          <w:szCs w:val="24"/>
        </w:rPr>
        <w:t xml:space="preserve"> -</w:t>
      </w:r>
      <w:r w:rsidRPr="001B4E83">
        <w:rPr>
          <w:rFonts w:ascii="Times New Roman" w:hAnsi="Times New Roman" w:cs="Times New Roman"/>
          <w:sz w:val="24"/>
          <w:szCs w:val="24"/>
        </w:rPr>
        <w:t xml:space="preserve">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оселение);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экспертиза проектов бюджета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организация и осуществление контроля за законностью, результативностью (эффективностью и экономностью) использования средств бюджета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средств, поступающих в бюджет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из иных источников, предусмотренных законодательством Российской Федерации;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соблюдением установленного порядка управления и распоряжения имуществом, находящимся в муниципальной собственности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 том числе охраняемыми результатами интеллектуальной деятельности и средствами индивидуализации, принадлежащими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оселению;</w:t>
      </w:r>
    </w:p>
    <w:p w:rsidR="002E2C69" w:rsidRPr="001B4E83" w:rsidRDefault="005025F1" w:rsidP="005726D5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оценка, эффективности предоставления налоговых и иных льгот и преимуществ, бюджетных кредитов за счет средств бюджета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имущества, находящегося в муниципальной собственности </w:t>
      </w:r>
      <w:r w:rsidR="001D1C8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  <w:r w:rsidR="002E2C69" w:rsidRPr="001B4E83">
        <w:rPr>
          <w:rFonts w:ascii="Times New Roman" w:hAnsi="Times New Roman" w:cs="Times New Roman"/>
          <w:sz w:val="24"/>
          <w:szCs w:val="24"/>
        </w:rPr>
        <w:t xml:space="preserve">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="002E2C69" w:rsidRPr="001B4E83">
        <w:rPr>
          <w:rFonts w:ascii="Times New Roman" w:hAnsi="Times New Roman" w:cs="Times New Roman"/>
          <w:sz w:val="24"/>
          <w:szCs w:val="24"/>
        </w:rPr>
        <w:t xml:space="preserve">оселения, также </w:t>
      </w:r>
      <w:r w:rsidR="002E2C69" w:rsidRPr="001B4E83">
        <w:rPr>
          <w:rFonts w:ascii="Times New Roman" w:hAnsi="Times New Roman" w:cs="Times New Roman"/>
          <w:sz w:val="24"/>
          <w:szCs w:val="24"/>
        </w:rPr>
        <w:lastRenderedPageBreak/>
        <w:t>муниципальных программ;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анализ бюджетного процесса в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оселении и подготовка предложений, направленных на его совершенствование;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подготовка информации о ходе исполнения бюджета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о результатах проведенных контрольных и экспертно-аналитических мероприятий и представление такой информации в Совет депутатов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582724">
        <w:rPr>
          <w:rFonts w:ascii="Times New Roman" w:hAnsi="Times New Roman" w:cs="Times New Roman"/>
          <w:sz w:val="24"/>
          <w:szCs w:val="24"/>
        </w:rPr>
        <w:t>Царёвское</w:t>
      </w:r>
      <w:r w:rsidRPr="001B4E83">
        <w:rPr>
          <w:rFonts w:ascii="Times New Roman" w:hAnsi="Times New Roman" w:cs="Times New Roman"/>
          <w:sz w:val="24"/>
          <w:szCs w:val="24"/>
        </w:rPr>
        <w:t xml:space="preserve"> и </w:t>
      </w:r>
      <w:r w:rsidR="00893136">
        <w:rPr>
          <w:rFonts w:ascii="Times New Roman" w:hAnsi="Times New Roman" w:cs="Times New Roman"/>
          <w:sz w:val="24"/>
          <w:szCs w:val="24"/>
        </w:rPr>
        <w:t>Г</w:t>
      </w:r>
      <w:r w:rsidRPr="001B4E83">
        <w:rPr>
          <w:rFonts w:ascii="Times New Roman" w:hAnsi="Times New Roman" w:cs="Times New Roman"/>
          <w:sz w:val="24"/>
          <w:szCs w:val="24"/>
        </w:rPr>
        <w:t xml:space="preserve">лаве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582724">
        <w:rPr>
          <w:rFonts w:ascii="Times New Roman" w:hAnsi="Times New Roman" w:cs="Times New Roman"/>
          <w:sz w:val="24"/>
          <w:szCs w:val="24"/>
        </w:rPr>
        <w:t>Царёвское</w:t>
      </w:r>
      <w:r w:rsidRPr="001B4E83">
        <w:rPr>
          <w:rFonts w:ascii="Times New Roman" w:hAnsi="Times New Roman" w:cs="Times New Roman"/>
          <w:sz w:val="24"/>
          <w:szCs w:val="24"/>
        </w:rPr>
        <w:t>;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участие в пределах полномочий в мероприятиях, направленных на противодействие коррупции;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иные полномочия в сфере внешнего муниципального финансового контроля, установленные федеральными законами, законами Московской области, Уставом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582724">
        <w:rPr>
          <w:rFonts w:ascii="Times New Roman" w:hAnsi="Times New Roman" w:cs="Times New Roman"/>
          <w:sz w:val="24"/>
          <w:szCs w:val="24"/>
        </w:rPr>
        <w:t>Царёвское</w:t>
      </w:r>
      <w:r w:rsidRPr="001B4E83">
        <w:rPr>
          <w:rFonts w:ascii="Times New Roman" w:hAnsi="Times New Roman" w:cs="Times New Roman"/>
          <w:sz w:val="24"/>
          <w:szCs w:val="24"/>
        </w:rPr>
        <w:t xml:space="preserve"> и иными нормативными правовыми актами Совета депутатов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582724">
        <w:rPr>
          <w:rFonts w:ascii="Times New Roman" w:hAnsi="Times New Roman" w:cs="Times New Roman"/>
          <w:sz w:val="24"/>
          <w:szCs w:val="24"/>
        </w:rPr>
        <w:t>Царёвское</w:t>
      </w:r>
      <w:r w:rsidRPr="001B4E83">
        <w:rPr>
          <w:rFonts w:ascii="Times New Roman" w:hAnsi="Times New Roman" w:cs="Times New Roman"/>
          <w:sz w:val="24"/>
          <w:szCs w:val="24"/>
        </w:rPr>
        <w:t>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экспертиза проектов бюджета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ежегодно включаются в план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Другие контрольные и экспертно-аналитические мероприятия включаются в план работы Счетной палаты на основании предложений органов местного самоуправления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оселения, представляемых в установленные сроки, отдельным разделом (подразделом) плана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Установить объем финансовых средств, предоставляемых Счетной палате Пушкинского муниципального района в размере </w:t>
      </w:r>
      <w:r w:rsidR="000052FD">
        <w:rPr>
          <w:rFonts w:ascii="Times New Roman" w:hAnsi="Times New Roman" w:cs="Times New Roman"/>
          <w:sz w:val="24"/>
          <w:szCs w:val="24"/>
        </w:rPr>
        <w:t>124 839</w:t>
      </w:r>
      <w:r w:rsidRPr="003B1A69">
        <w:rPr>
          <w:rFonts w:ascii="Times New Roman" w:hAnsi="Times New Roman" w:cs="Times New Roman"/>
          <w:sz w:val="24"/>
          <w:szCs w:val="24"/>
        </w:rPr>
        <w:t>,00</w:t>
      </w:r>
      <w:r w:rsidRPr="001B4E83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154C77" w:rsidRPr="00154C77" w:rsidRDefault="00154C77" w:rsidP="00154C77">
      <w:pPr>
        <w:pStyle w:val="Bodytext20"/>
        <w:shd w:val="clear" w:color="auto" w:fill="auto"/>
        <w:tabs>
          <w:tab w:val="left" w:pos="1217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Pr="00EF217B" w:rsidRDefault="002E2C69" w:rsidP="002E2C69">
      <w:pPr>
        <w:pStyle w:val="Bodytext30"/>
        <w:shd w:val="clear" w:color="auto" w:fill="auto"/>
        <w:spacing w:before="0" w:after="215" w:line="22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217B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2E2C69" w:rsidRPr="001B4E83" w:rsidRDefault="002E2C69" w:rsidP="001B4E83">
      <w:pPr>
        <w:pStyle w:val="Bodytext20"/>
        <w:numPr>
          <w:ilvl w:val="0"/>
          <w:numId w:val="5"/>
        </w:numPr>
        <w:shd w:val="clear" w:color="auto" w:fill="auto"/>
        <w:tabs>
          <w:tab w:val="left" w:pos="128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Совет депутатов Пушкинского муниципального района: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>Предусматривает в муниципальных правовых актах полномочия</w:t>
      </w:r>
      <w:r w:rsidR="00473DFA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Счетной палаты </w:t>
      </w:r>
      <w:r w:rsidRPr="00473DFA">
        <w:rPr>
          <w:rFonts w:ascii="Times New Roman" w:hAnsi="Times New Roman" w:cs="Times New Roman"/>
          <w:sz w:val="24"/>
          <w:szCs w:val="24"/>
        </w:rPr>
        <w:t>по исполнению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предусмотренных настоящим Соглашением полномочий;</w:t>
      </w:r>
    </w:p>
    <w:p w:rsidR="002E2C69" w:rsidRPr="001B4E83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Устанавливает штатную численность Счетной палаты с учетом необходимости исполнения предусмотренных настоящим Соглашением полномочий;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 xml:space="preserve">Получает от Счетной палаты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информацию об исполнении предусмотренных </w:t>
      </w:r>
      <w:r w:rsidRPr="00473DFA">
        <w:rPr>
          <w:rFonts w:ascii="Times New Roman" w:hAnsi="Times New Roman" w:cs="Times New Roman"/>
          <w:sz w:val="24"/>
          <w:szCs w:val="24"/>
        </w:rPr>
        <w:t>настоящим Соглашением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полномочий и результатах проведенных контрольных и экспертно-аналитических мероприятий.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2.2. Счетная палата: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Включает в планы своей работы: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ежегодно - внешнюю проверку годового отчета об исполнении бюджета </w:t>
      </w:r>
      <w:r w:rsidR="005A7605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экспертизу проекта бюджета </w:t>
      </w:r>
      <w:r w:rsidR="005A7605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иные контрольные и экспертно-аналитические мероприятия;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Проводит предусмотренные планом своей работы мероприятия в сроки, определенные по согласованию с инициатором проведения мероприятия, за исключением случаев, когда указанные сроки установлены законодательством;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 В порядке подготовки к внешней проверке годового отчета об исполнении бюджета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в течение соответствующего года вправе осуществлять мероприятия по контролю за исполнением бюджета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 использованием средств указанного бюджета;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финансового контроля и с учетом предложений инициатора проведения мероприятия;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Направляет отчеты и заключения по результатам проведенных мероприятий </w:t>
      </w:r>
      <w:r w:rsidRPr="001B4E83">
        <w:rPr>
          <w:rFonts w:ascii="Times New Roman" w:hAnsi="Times New Roman" w:cs="Times New Roman"/>
          <w:sz w:val="24"/>
          <w:szCs w:val="24"/>
        </w:rPr>
        <w:lastRenderedPageBreak/>
        <w:t xml:space="preserve">Совету депутатов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582724">
        <w:rPr>
          <w:rFonts w:ascii="Times New Roman" w:hAnsi="Times New Roman" w:cs="Times New Roman"/>
          <w:sz w:val="24"/>
          <w:szCs w:val="24"/>
        </w:rPr>
        <w:t>Царёвское</w:t>
      </w:r>
      <w:r w:rsidRPr="001B4E83">
        <w:rPr>
          <w:rFonts w:ascii="Times New Roman" w:hAnsi="Times New Roman" w:cs="Times New Roman"/>
          <w:sz w:val="24"/>
          <w:szCs w:val="24"/>
        </w:rPr>
        <w:t>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при необходимости направлять указанные материалы государственным органам;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размещать информацию о проведенных мероприятиях на официальном сайте Счетной палаты в сети «Интернет»;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представления и предписания проверяемым органам и организациям, принимает другие предусмотренные законодательством меры по устранению и предотвращению выявленных нарушений;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При выявлении возможности по совершенствованию бюджетного процесса, порядка управления и распоряжения имуществом, находящимся в собственности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вправе направлять органам местного самоуправления </w:t>
      </w:r>
      <w:r w:rsidR="0095008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соответствующие предложения;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80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 случае возникновения препятствий для исполнения предусмотренных настоящим Соглашением полномочий, может обращаться в Совет депутатов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</w:t>
      </w:r>
      <w:r w:rsidR="00974A6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582724">
        <w:rPr>
          <w:rFonts w:ascii="Times New Roman" w:hAnsi="Times New Roman" w:cs="Times New Roman"/>
          <w:sz w:val="24"/>
          <w:szCs w:val="24"/>
        </w:rPr>
        <w:t>Царёвское</w:t>
      </w:r>
      <w:r w:rsidRPr="001B4E83">
        <w:rPr>
          <w:rFonts w:ascii="Times New Roman" w:hAnsi="Times New Roman" w:cs="Times New Roman"/>
          <w:sz w:val="24"/>
          <w:szCs w:val="24"/>
        </w:rPr>
        <w:t xml:space="preserve"> с предложениями по их устранению;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4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Предоставляет Совету депутатов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582724">
        <w:rPr>
          <w:rFonts w:ascii="Times New Roman" w:hAnsi="Times New Roman" w:cs="Times New Roman"/>
          <w:sz w:val="24"/>
          <w:szCs w:val="24"/>
        </w:rPr>
        <w:t>Царёвское</w:t>
      </w:r>
      <w:r w:rsidRPr="001B4E83">
        <w:rPr>
          <w:rFonts w:ascii="Times New Roman" w:hAnsi="Times New Roman" w:cs="Times New Roman"/>
          <w:sz w:val="24"/>
          <w:szCs w:val="24"/>
        </w:rPr>
        <w:t xml:space="preserve"> в срок, не позднее 20 января года следующего за отчетным, ежегодную информацию об исполнении полномочий, переданных по настоящему Соглашению;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приостановить либо прекратить исполнение полномочий, преданных по настоящему Соглашению, в случае принятия Советом депутатов Пушкинского муниципального района соответствующего решения.</w:t>
      </w:r>
    </w:p>
    <w:p w:rsidR="002E2C69" w:rsidRPr="001B4E83" w:rsidRDefault="002E2C69" w:rsidP="001B4E83">
      <w:pPr>
        <w:pStyle w:val="Bodytext20"/>
        <w:numPr>
          <w:ilvl w:val="0"/>
          <w:numId w:val="9"/>
        </w:numPr>
        <w:shd w:val="clear" w:color="auto" w:fill="auto"/>
        <w:tabs>
          <w:tab w:val="left" w:pos="12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582724">
        <w:rPr>
          <w:rFonts w:ascii="Times New Roman" w:hAnsi="Times New Roman" w:cs="Times New Roman"/>
          <w:sz w:val="24"/>
          <w:szCs w:val="24"/>
        </w:rPr>
        <w:t>Царёвское</w:t>
      </w:r>
      <w:r w:rsidRPr="001B4E83">
        <w:rPr>
          <w:rFonts w:ascii="Times New Roman" w:hAnsi="Times New Roman" w:cs="Times New Roman"/>
          <w:sz w:val="24"/>
          <w:szCs w:val="24"/>
        </w:rPr>
        <w:t>: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в Счетную палату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способам их проведения, проверяемым органам и организациям;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отчеты и заключения Счетной палаты по результатам проведения контрольных и экспертно</w:t>
      </w:r>
      <w:r w:rsidRPr="001B4E83">
        <w:rPr>
          <w:rFonts w:ascii="Times New Roman" w:hAnsi="Times New Roman" w:cs="Times New Roman"/>
          <w:sz w:val="24"/>
          <w:szCs w:val="24"/>
        </w:rPr>
        <w:softHyphen/>
      </w:r>
      <w:r w:rsidR="00787ACB">
        <w:rPr>
          <w:rFonts w:ascii="Times New Roman" w:hAnsi="Times New Roman" w:cs="Times New Roman"/>
          <w:sz w:val="24"/>
          <w:szCs w:val="24"/>
        </w:rPr>
        <w:t>-</w:t>
      </w:r>
      <w:r w:rsidRPr="001B4E83">
        <w:rPr>
          <w:rFonts w:ascii="Times New Roman" w:hAnsi="Times New Roman" w:cs="Times New Roman"/>
          <w:sz w:val="24"/>
          <w:szCs w:val="24"/>
        </w:rPr>
        <w:t>аналитических мероприятий;</w:t>
      </w:r>
    </w:p>
    <w:p w:rsidR="002E2C69" w:rsidRPr="001B4E83" w:rsidRDefault="002E2C69" w:rsidP="00EF42F8">
      <w:pPr>
        <w:pStyle w:val="Bodytext20"/>
        <w:numPr>
          <w:ilvl w:val="0"/>
          <w:numId w:val="10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обращения Счетной палаты 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Получает отчеты и информацию об исполнении предусмотренных настоящим Соглашением полномочий;</w:t>
      </w:r>
    </w:p>
    <w:p w:rsidR="002E2C69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Имеет право опубликовывать информацию о проведенных Счетной палатой в соответствии с настоящим Соглашением мероприятиях в средствах массовой информации Пушкинского муниципального района.</w:t>
      </w:r>
    </w:p>
    <w:p w:rsidR="00CD4969" w:rsidRPr="00CD4969" w:rsidRDefault="00CD4969" w:rsidP="00CD4969">
      <w:pPr>
        <w:pStyle w:val="Bodytext20"/>
        <w:shd w:val="clear" w:color="auto" w:fill="auto"/>
        <w:tabs>
          <w:tab w:val="left" w:pos="152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Pr="00EF42F8" w:rsidRDefault="002E2C69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3. Срок действия соглашения</w:t>
      </w:r>
    </w:p>
    <w:p w:rsidR="009A6A1A" w:rsidRPr="00AF1861" w:rsidRDefault="009A6A1A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16"/>
          <w:szCs w:val="16"/>
        </w:rPr>
      </w:pPr>
    </w:p>
    <w:p w:rsidR="002E2C69" w:rsidRPr="009A6A1A" w:rsidRDefault="002E2C69" w:rsidP="002D3D9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A1A">
        <w:rPr>
          <w:rFonts w:ascii="Times New Roman" w:hAnsi="Times New Roman" w:cs="Times New Roman"/>
          <w:sz w:val="24"/>
          <w:szCs w:val="24"/>
        </w:rPr>
        <w:t>Соглашение заключено на срок</w:t>
      </w:r>
      <w:r w:rsidR="00D21ACE">
        <w:rPr>
          <w:rFonts w:ascii="Times New Roman" w:hAnsi="Times New Roman" w:cs="Times New Roman"/>
          <w:sz w:val="24"/>
          <w:szCs w:val="24"/>
        </w:rPr>
        <w:t xml:space="preserve"> </w:t>
      </w:r>
      <w:r w:rsidR="00C003AB">
        <w:rPr>
          <w:rFonts w:ascii="Times New Roman" w:hAnsi="Times New Roman" w:cs="Times New Roman"/>
          <w:sz w:val="24"/>
          <w:szCs w:val="24"/>
        </w:rPr>
        <w:t>п</w:t>
      </w:r>
      <w:r w:rsidR="00D21ACE">
        <w:rPr>
          <w:rFonts w:ascii="Times New Roman" w:hAnsi="Times New Roman" w:cs="Times New Roman"/>
          <w:sz w:val="24"/>
          <w:szCs w:val="24"/>
        </w:rPr>
        <w:t>о 31 декабря 201</w:t>
      </w:r>
      <w:r w:rsidR="000B6043">
        <w:rPr>
          <w:rFonts w:ascii="Times New Roman" w:hAnsi="Times New Roman" w:cs="Times New Roman"/>
          <w:sz w:val="24"/>
          <w:szCs w:val="24"/>
        </w:rPr>
        <w:t>9</w:t>
      </w:r>
      <w:r w:rsidR="00D21ACE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A6A1A">
        <w:rPr>
          <w:rFonts w:ascii="Times New Roman" w:hAnsi="Times New Roman" w:cs="Times New Roman"/>
          <w:sz w:val="24"/>
          <w:szCs w:val="24"/>
        </w:rPr>
        <w:t>.</w:t>
      </w:r>
    </w:p>
    <w:p w:rsidR="00295EE1" w:rsidRPr="009A6A1A" w:rsidRDefault="00295EE1" w:rsidP="009A6A1A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295EE1" w:rsidRPr="00EF42F8" w:rsidRDefault="00295EE1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522D6B" w:rsidRPr="00295EE1" w:rsidRDefault="00522D6B" w:rsidP="00154C77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061F61" w:rsidRPr="001B4E83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 законодательством, законодательством Московской области и настоящим Соглашением.</w:t>
      </w:r>
    </w:p>
    <w:p w:rsidR="00061F61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Ответственность сторон не наступает, если неисполнение или ненадлежащее исполнение обязанностей допущено в связи с внесением изменений в законодательство, регулирующее деятельность сторон как юридических лиц, а также в законодательство, в целях исполнения которого заключено настоящее Соглашение.</w:t>
      </w:r>
    </w:p>
    <w:p w:rsidR="00974A66" w:rsidRPr="00974A66" w:rsidRDefault="00974A66" w:rsidP="00974A66">
      <w:pPr>
        <w:pStyle w:val="Bodytext20"/>
        <w:shd w:val="clear" w:color="auto" w:fill="auto"/>
        <w:tabs>
          <w:tab w:val="left" w:pos="1560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Default="00061F61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rFonts w:ascii="Times New Roman" w:hAnsi="Times New Roman" w:cs="Times New Roman"/>
        </w:rPr>
      </w:pPr>
      <w:r w:rsidRPr="00CD4969">
        <w:rPr>
          <w:rFonts w:ascii="Times New Roman" w:hAnsi="Times New Roman" w:cs="Times New Roman"/>
        </w:rPr>
        <w:t>5</w:t>
      </w:r>
      <w:r>
        <w:t xml:space="preserve">. </w:t>
      </w:r>
      <w:r w:rsidRPr="00295EE1">
        <w:rPr>
          <w:rFonts w:ascii="Times New Roman" w:hAnsi="Times New Roman" w:cs="Times New Roman"/>
        </w:rPr>
        <w:t>Заключительные положения</w:t>
      </w:r>
    </w:p>
    <w:p w:rsidR="00CD4969" w:rsidRPr="00CD4969" w:rsidRDefault="00CD4969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sz w:val="16"/>
          <w:szCs w:val="16"/>
        </w:rPr>
      </w:pPr>
    </w:p>
    <w:p w:rsidR="00061F61" w:rsidRPr="001B4E83" w:rsidRDefault="00061F61" w:rsidP="00EF42F8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Настоящее Соглашение вступает в силу с даты его подписания </w:t>
      </w:r>
      <w:r w:rsidR="00950087">
        <w:rPr>
          <w:rFonts w:ascii="Times New Roman" w:hAnsi="Times New Roman" w:cs="Times New Roman"/>
          <w:sz w:val="24"/>
          <w:szCs w:val="24"/>
        </w:rPr>
        <w:t xml:space="preserve">всеми </w:t>
      </w:r>
      <w:r w:rsidRPr="001B4E83">
        <w:rPr>
          <w:rFonts w:ascii="Times New Roman" w:hAnsi="Times New Roman" w:cs="Times New Roman"/>
          <w:sz w:val="24"/>
          <w:szCs w:val="24"/>
        </w:rPr>
        <w:lastRenderedPageBreak/>
        <w:t>сторонами и распространяется на правоотношения, возникшие с 01.01.201</w:t>
      </w:r>
      <w:r w:rsidR="000B6043">
        <w:rPr>
          <w:rFonts w:ascii="Times New Roman" w:hAnsi="Times New Roman" w:cs="Times New Roman"/>
          <w:sz w:val="24"/>
          <w:szCs w:val="24"/>
        </w:rPr>
        <w:t>9</w:t>
      </w:r>
      <w:r w:rsidRPr="001B4E8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61F61" w:rsidRDefault="00061F61" w:rsidP="00C9605A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Изменения и дополнения в Соглашение могут быть внесены по взаимному согласию сторон путем составления </w:t>
      </w:r>
      <w:r w:rsidR="00950087">
        <w:rPr>
          <w:rFonts w:ascii="Times New Roman" w:hAnsi="Times New Roman" w:cs="Times New Roman"/>
          <w:sz w:val="24"/>
          <w:szCs w:val="24"/>
        </w:rPr>
        <w:t xml:space="preserve">в письменной форме </w:t>
      </w:r>
      <w:r w:rsidRPr="001B4E83">
        <w:rPr>
          <w:rFonts w:ascii="Times New Roman" w:hAnsi="Times New Roman" w:cs="Times New Roman"/>
          <w:sz w:val="24"/>
          <w:szCs w:val="24"/>
        </w:rPr>
        <w:t>дополнительного соглашения, являющегося неотъемлемой частью настоящего Соглашения.</w:t>
      </w:r>
    </w:p>
    <w:p w:rsidR="00C9605A" w:rsidRPr="00C9605A" w:rsidRDefault="00C9605A" w:rsidP="00C9605A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9605A">
        <w:rPr>
          <w:rFonts w:ascii="Times New Roman" w:hAnsi="Times New Roman" w:cs="Times New Roman"/>
          <w:sz w:val="24"/>
          <w:szCs w:val="24"/>
        </w:rPr>
        <w:t>Действие настоящего Соглашения продлевается (пролонгируется), если ни одна из Сторон не заявила в письменной форме о прекращении действия Соглашения за два месяца до окончания срока настоящего Соглашения.</w:t>
      </w:r>
    </w:p>
    <w:p w:rsidR="00061F61" w:rsidRDefault="00061F61" w:rsidP="00C9605A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Действие настоящего Соглашения может быть прекращено досрочно по соглашению сторон, либо по письменной инициативе одной из сторон в случае возникшей в соответствии с законодательством Российской Федерации невозможностью исполнения ею предусмотренных настоящим Соглашением полномо</w:t>
      </w:r>
      <w:r w:rsidR="00950087">
        <w:rPr>
          <w:rFonts w:ascii="Times New Roman" w:hAnsi="Times New Roman" w:cs="Times New Roman"/>
          <w:sz w:val="24"/>
          <w:szCs w:val="24"/>
        </w:rPr>
        <w:t>чий;</w:t>
      </w:r>
    </w:p>
    <w:p w:rsidR="00950087" w:rsidRPr="001B4E83" w:rsidRDefault="00950087" w:rsidP="00C9605A">
      <w:pPr>
        <w:pStyle w:val="Bodytext20"/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уведомление о досрочном прекращении полномочий направляется стороной не менее чем за 3 месяца.</w:t>
      </w:r>
    </w:p>
    <w:p w:rsidR="00061F61" w:rsidRPr="001B4E83" w:rsidRDefault="00061F61" w:rsidP="00C9605A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061F61" w:rsidRPr="001B4E83" w:rsidRDefault="00061F61" w:rsidP="00EF42F8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061F61" w:rsidRDefault="00061F61" w:rsidP="00EF42F8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Настоящее Соглашение составлено в трех экземплярах, по одному экземпляру для каждой из сторон.</w:t>
      </w:r>
    </w:p>
    <w:p w:rsidR="00EF42F8" w:rsidRPr="00EF42F8" w:rsidRDefault="00EF42F8" w:rsidP="00EF42F8">
      <w:pPr>
        <w:pStyle w:val="Bodytext20"/>
        <w:shd w:val="clear" w:color="auto" w:fill="auto"/>
        <w:tabs>
          <w:tab w:val="left" w:pos="224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Pr="00EF42F8" w:rsidRDefault="00061F61" w:rsidP="005E4854">
      <w:pPr>
        <w:pStyle w:val="Heading20"/>
        <w:keepNext/>
        <w:keepLines/>
        <w:shd w:val="clear" w:color="auto" w:fill="auto"/>
        <w:spacing w:before="0" w:after="0" w:line="240" w:lineRule="exact"/>
        <w:jc w:val="center"/>
        <w:rPr>
          <w:rFonts w:ascii="Times New Roman" w:hAnsi="Times New Roman" w:cs="Times New Roman"/>
        </w:rPr>
      </w:pPr>
      <w:bookmarkStart w:id="2" w:name="bookmark2"/>
      <w:r w:rsidRPr="00EF42F8">
        <w:rPr>
          <w:rFonts w:ascii="Times New Roman" w:hAnsi="Times New Roman" w:cs="Times New Roman"/>
        </w:rPr>
        <w:t>6. Подписи сторон</w:t>
      </w:r>
      <w:bookmarkEnd w:id="2"/>
    </w:p>
    <w:p w:rsidR="002E2C69" w:rsidRPr="00EF42F8" w:rsidRDefault="002E2C69" w:rsidP="005E4854">
      <w:pPr>
        <w:pStyle w:val="Heading10"/>
        <w:keepNext/>
        <w:keepLines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</w:rPr>
      </w:pPr>
    </w:p>
    <w:p w:rsidR="00146B96" w:rsidRDefault="00146B96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9"/>
        <w:gridCol w:w="3289"/>
        <w:gridCol w:w="3290"/>
      </w:tblGrid>
      <w:tr w:rsidR="00EF42F8" w:rsidTr="000119F8">
        <w:tc>
          <w:tcPr>
            <w:tcW w:w="3289" w:type="dxa"/>
          </w:tcPr>
          <w:p w:rsidR="00EF42F8" w:rsidRDefault="00EF42F8" w:rsidP="006866F3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 депутатов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ушкинского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униципального района</w:t>
            </w:r>
          </w:p>
          <w:p w:rsidR="006866F3" w:rsidRPr="00F665ED" w:rsidRDefault="006866F3" w:rsidP="003E71D6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Московской области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384C13" w:rsidRDefault="00EF42F8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both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 w:rsidRPr="00384C13">
              <w:rPr>
                <w:rStyle w:val="Heading2Exact"/>
                <w:rFonts w:ascii="Times New Roman" w:hAnsi="Times New Roman" w:cs="Times New Roman"/>
                <w:b/>
              </w:rPr>
              <w:t xml:space="preserve">Совет депутатов </w:t>
            </w:r>
            <w:r w:rsidR="00774167">
              <w:rPr>
                <w:rStyle w:val="Heading2Exact"/>
                <w:rFonts w:ascii="Times New Roman" w:hAnsi="Times New Roman" w:cs="Times New Roman"/>
                <w:b/>
              </w:rPr>
              <w:t>сельского</w:t>
            </w:r>
            <w:r w:rsidRPr="00384C13">
              <w:rPr>
                <w:rStyle w:val="Heading2Exact"/>
                <w:rFonts w:ascii="Times New Roman" w:hAnsi="Times New Roman" w:cs="Times New Roman"/>
                <w:b/>
              </w:rPr>
              <w:t xml:space="preserve"> поселения </w:t>
            </w:r>
            <w:r w:rsidR="00582724">
              <w:rPr>
                <w:rStyle w:val="Heading2Exact"/>
                <w:rFonts w:ascii="Times New Roman" w:hAnsi="Times New Roman" w:cs="Times New Roman"/>
                <w:b/>
              </w:rPr>
              <w:t>Царёвское</w:t>
            </w:r>
          </w:p>
          <w:p w:rsidR="00EF42F8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Пушкинского муниципального района </w:t>
            </w:r>
          </w:p>
          <w:p w:rsidR="00384C13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  <w:p w:rsid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Счетная палата Пушкинского муниципального района </w:t>
            </w:r>
          </w:p>
          <w:p w:rsidR="00E67B83" w:rsidRDefault="00E67B83" w:rsidP="00E67B83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2F8" w:rsidTr="000119F8">
        <w:tc>
          <w:tcPr>
            <w:tcW w:w="3289" w:type="dxa"/>
          </w:tcPr>
          <w:p w:rsidR="00EF42F8" w:rsidRDefault="001F4C0E" w:rsidP="00473DFA">
            <w:pPr>
              <w:pStyle w:val="Bodytext30"/>
              <w:shd w:val="clear" w:color="auto" w:fill="auto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редседател</w:t>
            </w: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Совета</w:t>
            </w:r>
            <w:r w:rsidR="00473DFA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депутатов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Пушкинского муниципального района </w:t>
            </w:r>
          </w:p>
        </w:tc>
        <w:tc>
          <w:tcPr>
            <w:tcW w:w="3289" w:type="dxa"/>
          </w:tcPr>
          <w:p w:rsidR="00EF42F8" w:rsidRPr="00F665ED" w:rsidRDefault="008E28D9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>
              <w:rPr>
                <w:rStyle w:val="Heading2Exact"/>
                <w:rFonts w:ascii="Times New Roman" w:hAnsi="Times New Roman" w:cs="Times New Roman"/>
                <w:b/>
              </w:rPr>
              <w:t xml:space="preserve">Председатель Совета депутатов сельского поселения Царёвское 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Счетной палаты Пушкинского муниципального района</w:t>
            </w:r>
          </w:p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2F8" w:rsidTr="000119F8">
        <w:tc>
          <w:tcPr>
            <w:tcW w:w="3289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jc w:val="right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Э.М. Чистякова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F665ED" w:rsidRDefault="000B6043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right"/>
              <w:rPr>
                <w:rStyle w:val="Heading2Exact"/>
                <w:rFonts w:ascii="Times New Roman" w:hAnsi="Times New Roman" w:cs="Times New Roman"/>
                <w:b/>
              </w:rPr>
            </w:pPr>
            <w:r>
              <w:rPr>
                <w:rStyle w:val="Heading2Exact"/>
                <w:rFonts w:ascii="Times New Roman" w:hAnsi="Times New Roman" w:cs="Times New Roman"/>
                <w:b/>
              </w:rPr>
              <w:t>А.Ф. Рыжков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sz w:val="24"/>
                <w:szCs w:val="24"/>
              </w:rPr>
              <w:t xml:space="preserve">А.И. Поливанов  </w:t>
            </w:r>
            <w:r>
              <w:rPr>
                <w:rStyle w:val="Bodytext3Exact"/>
              </w:rPr>
              <w:t xml:space="preserve">     </w:t>
            </w:r>
          </w:p>
        </w:tc>
      </w:tr>
    </w:tbl>
    <w:p w:rsidR="00EF42F8" w:rsidRPr="00262364" w:rsidRDefault="00EF42F8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42F8" w:rsidRPr="00262364" w:rsidSect="00146B96">
      <w:pgSz w:w="11900" w:h="16840"/>
      <w:pgMar w:top="1096" w:right="1313" w:bottom="1096" w:left="93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B45" w:rsidRDefault="007C7B45" w:rsidP="00146B96">
      <w:r>
        <w:separator/>
      </w:r>
    </w:p>
  </w:endnote>
  <w:endnote w:type="continuationSeparator" w:id="1">
    <w:p w:rsidR="007C7B45" w:rsidRDefault="007C7B45" w:rsidP="00146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B45" w:rsidRDefault="007C7B45"/>
  </w:footnote>
  <w:footnote w:type="continuationSeparator" w:id="1">
    <w:p w:rsidR="007C7B45" w:rsidRDefault="007C7B4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09F"/>
    <w:multiLevelType w:val="multilevel"/>
    <w:tmpl w:val="D7346636"/>
    <w:lvl w:ilvl="0">
      <w:start w:val="6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80262C"/>
    <w:multiLevelType w:val="multilevel"/>
    <w:tmpl w:val="804EAA92"/>
    <w:lvl w:ilvl="0">
      <w:start w:val="5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E02334"/>
    <w:multiLevelType w:val="multilevel"/>
    <w:tmpl w:val="D5BC289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6416E24"/>
    <w:multiLevelType w:val="multilevel"/>
    <w:tmpl w:val="EA0C57A6"/>
    <w:lvl w:ilvl="0">
      <w:start w:val="1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7B68EE"/>
    <w:multiLevelType w:val="multilevel"/>
    <w:tmpl w:val="551C9E98"/>
    <w:lvl w:ilvl="0">
      <w:start w:val="1"/>
      <w:numFmt w:val="decimal"/>
      <w:lvlText w:val="2.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B34FF7"/>
    <w:multiLevelType w:val="multilevel"/>
    <w:tmpl w:val="BCA203D8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351DAD"/>
    <w:multiLevelType w:val="multilevel"/>
    <w:tmpl w:val="0BA631E2"/>
    <w:lvl w:ilvl="0">
      <w:start w:val="3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2532BA"/>
    <w:multiLevelType w:val="multilevel"/>
    <w:tmpl w:val="EA30D572"/>
    <w:lvl w:ilvl="0">
      <w:start w:val="1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5A3D62"/>
    <w:multiLevelType w:val="multilevel"/>
    <w:tmpl w:val="DC6241E6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03D458C"/>
    <w:multiLevelType w:val="multilevel"/>
    <w:tmpl w:val="FC9A3EB4"/>
    <w:lvl w:ilvl="0">
      <w:start w:val="3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750C03"/>
    <w:multiLevelType w:val="hybridMultilevel"/>
    <w:tmpl w:val="26D62D60"/>
    <w:lvl w:ilvl="0" w:tplc="9800D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806BC7"/>
    <w:multiLevelType w:val="multilevel"/>
    <w:tmpl w:val="BFD83C10"/>
    <w:lvl w:ilvl="0">
      <w:start w:val="1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E53FC4"/>
    <w:multiLevelType w:val="multilevel"/>
    <w:tmpl w:val="EBBABD74"/>
    <w:lvl w:ilvl="0">
      <w:start w:val="1"/>
      <w:numFmt w:val="decimal"/>
      <w:lvlText w:val="2.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12"/>
  </w:num>
  <w:num w:numId="7">
    <w:abstractNumId w:val="11"/>
  </w:num>
  <w:num w:numId="8">
    <w:abstractNumId w:val="1"/>
  </w:num>
  <w:num w:numId="9">
    <w:abstractNumId w:val="9"/>
  </w:num>
  <w:num w:numId="10">
    <w:abstractNumId w:val="4"/>
  </w:num>
  <w:num w:numId="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46B96"/>
    <w:rsid w:val="000052FD"/>
    <w:rsid w:val="00055E80"/>
    <w:rsid w:val="00061F61"/>
    <w:rsid w:val="000B6043"/>
    <w:rsid w:val="000D0E14"/>
    <w:rsid w:val="000D461E"/>
    <w:rsid w:val="000F2EE0"/>
    <w:rsid w:val="0012337B"/>
    <w:rsid w:val="00132655"/>
    <w:rsid w:val="00146B96"/>
    <w:rsid w:val="00154C77"/>
    <w:rsid w:val="00173752"/>
    <w:rsid w:val="00174453"/>
    <w:rsid w:val="00174A71"/>
    <w:rsid w:val="001B4E83"/>
    <w:rsid w:val="001D1C86"/>
    <w:rsid w:val="001F4C0E"/>
    <w:rsid w:val="002055BD"/>
    <w:rsid w:val="00251988"/>
    <w:rsid w:val="00262364"/>
    <w:rsid w:val="00265F8A"/>
    <w:rsid w:val="002759F5"/>
    <w:rsid w:val="00283696"/>
    <w:rsid w:val="00295EE1"/>
    <w:rsid w:val="00296970"/>
    <w:rsid w:val="002A498E"/>
    <w:rsid w:val="002C755E"/>
    <w:rsid w:val="002D3D94"/>
    <w:rsid w:val="002E2C69"/>
    <w:rsid w:val="00311D33"/>
    <w:rsid w:val="003335D2"/>
    <w:rsid w:val="00336930"/>
    <w:rsid w:val="00343045"/>
    <w:rsid w:val="003518CC"/>
    <w:rsid w:val="0035535B"/>
    <w:rsid w:val="00377570"/>
    <w:rsid w:val="00384C13"/>
    <w:rsid w:val="00384D42"/>
    <w:rsid w:val="003861AF"/>
    <w:rsid w:val="003A4EE8"/>
    <w:rsid w:val="003B0FB5"/>
    <w:rsid w:val="003B1A69"/>
    <w:rsid w:val="003C02D0"/>
    <w:rsid w:val="003E71D6"/>
    <w:rsid w:val="0041275E"/>
    <w:rsid w:val="00420E04"/>
    <w:rsid w:val="004317CB"/>
    <w:rsid w:val="00451111"/>
    <w:rsid w:val="00466DFB"/>
    <w:rsid w:val="00473DFA"/>
    <w:rsid w:val="004A2D90"/>
    <w:rsid w:val="004C7BB7"/>
    <w:rsid w:val="005025F1"/>
    <w:rsid w:val="00522D6B"/>
    <w:rsid w:val="00547353"/>
    <w:rsid w:val="00562B2F"/>
    <w:rsid w:val="005726D5"/>
    <w:rsid w:val="00582724"/>
    <w:rsid w:val="005910DE"/>
    <w:rsid w:val="005A7605"/>
    <w:rsid w:val="005B5520"/>
    <w:rsid w:val="005D6EE9"/>
    <w:rsid w:val="005E2E67"/>
    <w:rsid w:val="005E4854"/>
    <w:rsid w:val="005F4DF8"/>
    <w:rsid w:val="005F6102"/>
    <w:rsid w:val="00610511"/>
    <w:rsid w:val="006310F8"/>
    <w:rsid w:val="00641CAF"/>
    <w:rsid w:val="006807DB"/>
    <w:rsid w:val="006866F3"/>
    <w:rsid w:val="006B1CEB"/>
    <w:rsid w:val="006B7D4E"/>
    <w:rsid w:val="006D638B"/>
    <w:rsid w:val="006E15A3"/>
    <w:rsid w:val="006E50CE"/>
    <w:rsid w:val="00717FD9"/>
    <w:rsid w:val="007310A7"/>
    <w:rsid w:val="00743FA3"/>
    <w:rsid w:val="00765D92"/>
    <w:rsid w:val="00774167"/>
    <w:rsid w:val="00787ACB"/>
    <w:rsid w:val="007971AF"/>
    <w:rsid w:val="007C105D"/>
    <w:rsid w:val="007C7B45"/>
    <w:rsid w:val="007F77E5"/>
    <w:rsid w:val="00803C8E"/>
    <w:rsid w:val="00854EF1"/>
    <w:rsid w:val="008750DE"/>
    <w:rsid w:val="00880912"/>
    <w:rsid w:val="00893136"/>
    <w:rsid w:val="008B16FA"/>
    <w:rsid w:val="008E28D9"/>
    <w:rsid w:val="008F3A0C"/>
    <w:rsid w:val="00923FBE"/>
    <w:rsid w:val="00941DBD"/>
    <w:rsid w:val="00946570"/>
    <w:rsid w:val="00950087"/>
    <w:rsid w:val="0095089C"/>
    <w:rsid w:val="009525F7"/>
    <w:rsid w:val="00961BE3"/>
    <w:rsid w:val="00974A66"/>
    <w:rsid w:val="00977A6F"/>
    <w:rsid w:val="00993D31"/>
    <w:rsid w:val="009A6A1A"/>
    <w:rsid w:val="009A6DB6"/>
    <w:rsid w:val="009B2367"/>
    <w:rsid w:val="009C031E"/>
    <w:rsid w:val="009C5B7A"/>
    <w:rsid w:val="009D2A71"/>
    <w:rsid w:val="009F4E74"/>
    <w:rsid w:val="00A01CFB"/>
    <w:rsid w:val="00A041ED"/>
    <w:rsid w:val="00A41FF9"/>
    <w:rsid w:val="00A43CD5"/>
    <w:rsid w:val="00A46F26"/>
    <w:rsid w:val="00A570A1"/>
    <w:rsid w:val="00A66479"/>
    <w:rsid w:val="00A77CC2"/>
    <w:rsid w:val="00A94EB4"/>
    <w:rsid w:val="00AB4340"/>
    <w:rsid w:val="00AB65EE"/>
    <w:rsid w:val="00AB7B41"/>
    <w:rsid w:val="00AF1861"/>
    <w:rsid w:val="00B16164"/>
    <w:rsid w:val="00B23038"/>
    <w:rsid w:val="00B5380D"/>
    <w:rsid w:val="00B56A21"/>
    <w:rsid w:val="00B61D34"/>
    <w:rsid w:val="00B61E7C"/>
    <w:rsid w:val="00B74784"/>
    <w:rsid w:val="00BA43B4"/>
    <w:rsid w:val="00BB2413"/>
    <w:rsid w:val="00BF2941"/>
    <w:rsid w:val="00C003AB"/>
    <w:rsid w:val="00C65445"/>
    <w:rsid w:val="00C6782E"/>
    <w:rsid w:val="00C71310"/>
    <w:rsid w:val="00C766CC"/>
    <w:rsid w:val="00C9605A"/>
    <w:rsid w:val="00CD4969"/>
    <w:rsid w:val="00CF495D"/>
    <w:rsid w:val="00CF5206"/>
    <w:rsid w:val="00CF5617"/>
    <w:rsid w:val="00D21ACE"/>
    <w:rsid w:val="00D27C6A"/>
    <w:rsid w:val="00D53EDB"/>
    <w:rsid w:val="00D776B3"/>
    <w:rsid w:val="00DF662E"/>
    <w:rsid w:val="00E1726C"/>
    <w:rsid w:val="00E301C0"/>
    <w:rsid w:val="00E55BD8"/>
    <w:rsid w:val="00E576B5"/>
    <w:rsid w:val="00E67B83"/>
    <w:rsid w:val="00E70BE5"/>
    <w:rsid w:val="00E83B4F"/>
    <w:rsid w:val="00EA6703"/>
    <w:rsid w:val="00ED712D"/>
    <w:rsid w:val="00EF42F8"/>
    <w:rsid w:val="00FA7E5F"/>
    <w:rsid w:val="00FC1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6B9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6B96"/>
    <w:rPr>
      <w:color w:val="0066CC"/>
      <w:u w:val="single"/>
    </w:rPr>
  </w:style>
  <w:style w:type="character" w:customStyle="1" w:styleId="Heading1">
    <w:name w:val="Heading #1_"/>
    <w:basedOn w:val="a0"/>
    <w:link w:val="Heading1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Spacing3pt">
    <w:name w:val="Heading #1 + Spacing 3 pt"/>
    <w:basedOn w:val="Heading1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Spacing3pt">
    <w:name w:val="Body text (3) + Spacing 3 pt"/>
    <w:basedOn w:val="Bodytext3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146B9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0">
    <w:name w:val="Heading #1"/>
    <w:basedOn w:val="a"/>
    <w:link w:val="Heading1"/>
    <w:rsid w:val="00146B96"/>
    <w:pPr>
      <w:shd w:val="clear" w:color="auto" w:fill="FFFFFF"/>
      <w:spacing w:after="24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30">
    <w:name w:val="Body text (3)"/>
    <w:basedOn w:val="a"/>
    <w:link w:val="Bodytext3"/>
    <w:rsid w:val="00146B96"/>
    <w:pPr>
      <w:shd w:val="clear" w:color="auto" w:fill="FFFFFF"/>
      <w:spacing w:before="240" w:after="120" w:line="269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20">
    <w:name w:val="Body text (2)"/>
    <w:basedOn w:val="a"/>
    <w:link w:val="Bodytext2"/>
    <w:rsid w:val="00146B96"/>
    <w:pPr>
      <w:shd w:val="clear" w:color="auto" w:fill="FFFFFF"/>
      <w:spacing w:before="120" w:line="274" w:lineRule="exact"/>
      <w:jc w:val="both"/>
    </w:pPr>
    <w:rPr>
      <w:rFonts w:ascii="Arial" w:eastAsia="Arial" w:hAnsi="Arial" w:cs="Arial"/>
      <w:sz w:val="22"/>
      <w:szCs w:val="22"/>
    </w:rPr>
  </w:style>
  <w:style w:type="character" w:customStyle="1" w:styleId="Heading2">
    <w:name w:val="Heading #2_"/>
    <w:basedOn w:val="a0"/>
    <w:link w:val="Heading20"/>
    <w:locked/>
    <w:rsid w:val="00061F61"/>
    <w:rPr>
      <w:rFonts w:ascii="Arial" w:eastAsia="Arial" w:hAnsi="Arial" w:cs="Arial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rsid w:val="00061F61"/>
    <w:pPr>
      <w:shd w:val="clear" w:color="auto" w:fill="FFFFFF"/>
      <w:spacing w:before="240" w:after="240" w:line="0" w:lineRule="atLeast"/>
      <w:outlineLvl w:val="1"/>
    </w:pPr>
    <w:rPr>
      <w:rFonts w:ascii="Arial" w:eastAsia="Arial" w:hAnsi="Arial" w:cs="Arial"/>
      <w:b/>
      <w:bCs/>
      <w:color w:val="auto"/>
    </w:rPr>
  </w:style>
  <w:style w:type="character" w:customStyle="1" w:styleId="Bodytext3Exact">
    <w:name w:val="Body text (3)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2Exact">
    <w:name w:val="Heading #2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table" w:styleId="a4">
    <w:name w:val="Table Grid"/>
    <w:basedOn w:val="a1"/>
    <w:uiPriority w:val="59"/>
    <w:rsid w:val="00EF4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1682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ocr_9a10d0e2de91128224c476a37a03ddd9</vt:lpstr>
    </vt:vector>
  </TitlesOfParts>
  <Company/>
  <LinksUpToDate>false</LinksUpToDate>
  <CharactersWithSpaces>11254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ocr_9a10d0e2de91128224c476a37a03ddd9</dc:title>
  <dc:creator>М. А. Яковлева</dc:creator>
  <cp:lastModifiedBy>М. А. Яковлева</cp:lastModifiedBy>
  <cp:revision>80</cp:revision>
  <cp:lastPrinted>2017-06-02T09:38:00Z</cp:lastPrinted>
  <dcterms:created xsi:type="dcterms:W3CDTF">2017-04-20T11:42:00Z</dcterms:created>
  <dcterms:modified xsi:type="dcterms:W3CDTF">2019-03-22T12:52:00Z</dcterms:modified>
</cp:coreProperties>
</file>