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96" w:rsidRPr="001B4E83" w:rsidRDefault="005025F1">
      <w:pPr>
        <w:pStyle w:val="Heading10"/>
        <w:keepNext/>
        <w:keepLines/>
        <w:shd w:val="clear" w:color="auto" w:fill="auto"/>
        <w:spacing w:after="159" w:line="22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1B4E83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СОГЛАШЕНИ</w:t>
      </w:r>
      <w:bookmarkEnd w:id="0"/>
      <w:r w:rsidR="0094212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417070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№</w:t>
      </w:r>
      <w:r w:rsidR="00942127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>4/4/1</w:t>
      </w:r>
      <w:r w:rsidR="00DB1D8D">
        <w:rPr>
          <w:rStyle w:val="Heading1Spacing3pt"/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6B96" w:rsidRDefault="005025F1" w:rsidP="00623FC3">
      <w:pPr>
        <w:pStyle w:val="Bodytext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4E83">
        <w:rPr>
          <w:rStyle w:val="Bodytext3Spacing3pt"/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B4E83">
        <w:rPr>
          <w:rFonts w:ascii="Times New Roman" w:hAnsi="Times New Roman" w:cs="Times New Roman"/>
          <w:sz w:val="24"/>
          <w:szCs w:val="24"/>
        </w:rPr>
        <w:t xml:space="preserve">передаче полномочий Контрольно-счетного органа городского поселения </w:t>
      </w:r>
      <w:r w:rsidR="00610511" w:rsidRPr="001B4E83">
        <w:rPr>
          <w:rFonts w:ascii="Times New Roman" w:hAnsi="Times New Roman" w:cs="Times New Roman"/>
          <w:sz w:val="24"/>
          <w:szCs w:val="24"/>
        </w:rPr>
        <w:t>Ашукино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 по осуществлению внешнего муниципального финансового контроля Счетной палате Пушкинского муниципального района</w:t>
      </w:r>
    </w:p>
    <w:p w:rsidR="00974A66" w:rsidRPr="00974A66" w:rsidRDefault="00974A66" w:rsidP="00974A66">
      <w:pPr>
        <w:pStyle w:val="Bodytext3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C105D" w:rsidRPr="007C105D" w:rsidRDefault="00174A7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г. Пушкино</w:t>
      </w:r>
      <w:r w:rsidR="007C1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E3478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56854">
        <w:rPr>
          <w:rFonts w:ascii="Times New Roman" w:hAnsi="Times New Roman" w:cs="Times New Roman"/>
          <w:sz w:val="24"/>
          <w:szCs w:val="24"/>
        </w:rPr>
        <w:t>«</w:t>
      </w:r>
      <w:r w:rsidR="00BC11AF">
        <w:rPr>
          <w:rFonts w:ascii="Times New Roman" w:hAnsi="Times New Roman" w:cs="Times New Roman"/>
          <w:sz w:val="24"/>
          <w:szCs w:val="24"/>
        </w:rPr>
        <w:t xml:space="preserve"> </w:t>
      </w:r>
      <w:r w:rsidR="00E34787">
        <w:rPr>
          <w:rFonts w:ascii="Times New Roman" w:hAnsi="Times New Roman" w:cs="Times New Roman"/>
          <w:sz w:val="24"/>
          <w:szCs w:val="24"/>
        </w:rPr>
        <w:t>20</w:t>
      </w:r>
      <w:r w:rsidR="00BC11AF">
        <w:rPr>
          <w:rFonts w:ascii="Times New Roman" w:hAnsi="Times New Roman" w:cs="Times New Roman"/>
          <w:sz w:val="24"/>
          <w:szCs w:val="24"/>
        </w:rPr>
        <w:t xml:space="preserve">  »   </w:t>
      </w:r>
      <w:r w:rsidR="00E34787">
        <w:rPr>
          <w:rFonts w:ascii="Times New Roman" w:hAnsi="Times New Roman" w:cs="Times New Roman"/>
          <w:sz w:val="24"/>
          <w:szCs w:val="24"/>
        </w:rPr>
        <w:t>марта</w:t>
      </w:r>
      <w:r w:rsidR="00BC11AF">
        <w:rPr>
          <w:rFonts w:ascii="Times New Roman" w:hAnsi="Times New Roman" w:cs="Times New Roman"/>
          <w:sz w:val="24"/>
          <w:szCs w:val="24"/>
        </w:rPr>
        <w:t xml:space="preserve">  </w:t>
      </w:r>
      <w:r w:rsidR="007C105D">
        <w:rPr>
          <w:rFonts w:ascii="Times New Roman" w:hAnsi="Times New Roman" w:cs="Times New Roman"/>
          <w:sz w:val="24"/>
          <w:szCs w:val="24"/>
        </w:rPr>
        <w:t xml:space="preserve"> 201</w:t>
      </w:r>
      <w:r w:rsidR="00CC3047">
        <w:rPr>
          <w:rFonts w:ascii="Times New Roman" w:hAnsi="Times New Roman" w:cs="Times New Roman"/>
          <w:sz w:val="24"/>
          <w:szCs w:val="24"/>
        </w:rPr>
        <w:t>9</w:t>
      </w:r>
      <w:r w:rsidR="007C10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E4854" w:rsidRPr="005E4854" w:rsidRDefault="005E4854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Pr="00262364" w:rsidRDefault="005025F1" w:rsidP="007C105D">
      <w:pPr>
        <w:pStyle w:val="Bodytext20"/>
        <w:shd w:val="clear" w:color="auto" w:fill="auto"/>
        <w:tabs>
          <w:tab w:val="left" w:pos="709"/>
          <w:tab w:val="left" w:pos="1985"/>
          <w:tab w:val="left" w:pos="7088"/>
          <w:tab w:val="left" w:pos="7938"/>
          <w:tab w:val="left" w:pos="8080"/>
          <w:tab w:val="left" w:pos="878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Пушкинского муниципального района в лице </w:t>
      </w:r>
      <w:r w:rsidR="00C766CC">
        <w:rPr>
          <w:rFonts w:ascii="Times New Roman" w:hAnsi="Times New Roman" w:cs="Times New Roman"/>
          <w:sz w:val="24"/>
          <w:szCs w:val="24"/>
        </w:rPr>
        <w:t>П</w:t>
      </w:r>
      <w:r w:rsidRPr="00262364">
        <w:rPr>
          <w:rFonts w:ascii="Times New Roman" w:hAnsi="Times New Roman" w:cs="Times New Roman"/>
          <w:sz w:val="24"/>
          <w:szCs w:val="24"/>
        </w:rPr>
        <w:t>редседателя Совета депутатов Пушкинского муниципального района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 Чистяковой Элеоноры Михайловны, действующей на основании Устава муниципального образования «Пушкинский муниципальный район</w:t>
      </w:r>
      <w:r w:rsidR="006B7D4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</w:t>
      </w:r>
      <w:r w:rsidR="006B7D4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262364">
        <w:rPr>
          <w:rFonts w:ascii="Times New Roman" w:hAnsi="Times New Roman" w:cs="Times New Roman"/>
          <w:sz w:val="24"/>
          <w:szCs w:val="24"/>
        </w:rPr>
        <w:t xml:space="preserve">от </w:t>
      </w:r>
      <w:r w:rsidR="00C766CC">
        <w:rPr>
          <w:rFonts w:ascii="Times New Roman" w:hAnsi="Times New Roman" w:cs="Times New Roman"/>
          <w:sz w:val="24"/>
          <w:szCs w:val="24"/>
        </w:rPr>
        <w:t>15</w:t>
      </w:r>
      <w:r w:rsidRPr="00262364">
        <w:rPr>
          <w:rFonts w:ascii="Times New Roman" w:hAnsi="Times New Roman" w:cs="Times New Roman"/>
          <w:sz w:val="24"/>
          <w:szCs w:val="24"/>
        </w:rPr>
        <w:t>.0</w:t>
      </w:r>
      <w:r w:rsidR="00C766CC">
        <w:rPr>
          <w:rFonts w:ascii="Times New Roman" w:hAnsi="Times New Roman" w:cs="Times New Roman"/>
          <w:sz w:val="24"/>
          <w:szCs w:val="24"/>
        </w:rPr>
        <w:t>3</w:t>
      </w:r>
      <w:r w:rsidRPr="00262364">
        <w:rPr>
          <w:rFonts w:ascii="Times New Roman" w:hAnsi="Times New Roman" w:cs="Times New Roman"/>
          <w:sz w:val="24"/>
          <w:szCs w:val="24"/>
        </w:rPr>
        <w:t>.20</w:t>
      </w:r>
      <w:r w:rsidR="00C766CC">
        <w:rPr>
          <w:rFonts w:ascii="Times New Roman" w:hAnsi="Times New Roman" w:cs="Times New Roman"/>
          <w:sz w:val="24"/>
          <w:szCs w:val="24"/>
        </w:rPr>
        <w:t>17</w:t>
      </w:r>
      <w:r w:rsidRPr="00262364">
        <w:rPr>
          <w:rFonts w:ascii="Times New Roman" w:hAnsi="Times New Roman" w:cs="Times New Roman"/>
          <w:sz w:val="24"/>
          <w:szCs w:val="24"/>
        </w:rPr>
        <w:t xml:space="preserve"> №</w:t>
      </w:r>
      <w:r w:rsidR="005910DE">
        <w:rPr>
          <w:rFonts w:ascii="Times New Roman" w:hAnsi="Times New Roman" w:cs="Times New Roman"/>
          <w:sz w:val="24"/>
          <w:szCs w:val="24"/>
        </w:rPr>
        <w:t xml:space="preserve"> </w:t>
      </w:r>
      <w:r w:rsidR="00C766CC">
        <w:rPr>
          <w:rFonts w:ascii="Times New Roman" w:hAnsi="Times New Roman" w:cs="Times New Roman"/>
          <w:sz w:val="24"/>
          <w:szCs w:val="24"/>
        </w:rPr>
        <w:t>261/37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146B96" w:rsidRPr="00262364" w:rsidRDefault="005025F1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10511" w:rsidRPr="00262364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Ашукино </w:t>
      </w:r>
      <w:r w:rsidR="001B4E83">
        <w:rPr>
          <w:rFonts w:ascii="Times New Roman" w:hAnsi="Times New Roman" w:cs="Times New Roman"/>
          <w:sz w:val="24"/>
          <w:szCs w:val="24"/>
        </w:rPr>
        <w:t>П</w:t>
      </w:r>
      <w:r w:rsidR="00610511" w:rsidRPr="00262364">
        <w:rPr>
          <w:rFonts w:ascii="Times New Roman" w:hAnsi="Times New Roman" w:cs="Times New Roman"/>
          <w:sz w:val="24"/>
          <w:szCs w:val="24"/>
        </w:rPr>
        <w:t>ушкинского муниципального района Московской области</w:t>
      </w:r>
      <w:r w:rsidRPr="00ED712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985841">
        <w:rPr>
          <w:rFonts w:ascii="Times New Roman" w:hAnsi="Times New Roman" w:cs="Times New Roman"/>
          <w:sz w:val="24"/>
          <w:szCs w:val="24"/>
        </w:rPr>
        <w:t>Председателя Совета депутатов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985841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610511" w:rsidRPr="00262364">
        <w:rPr>
          <w:rFonts w:ascii="Times New Roman" w:hAnsi="Times New Roman" w:cs="Times New Roman"/>
          <w:sz w:val="24"/>
          <w:szCs w:val="24"/>
        </w:rPr>
        <w:t xml:space="preserve">поселения Ашукино </w:t>
      </w:r>
      <w:r w:rsidR="00CC3047" w:rsidRPr="00CC3047">
        <w:rPr>
          <w:rFonts w:ascii="Times New Roman" w:hAnsi="Times New Roman" w:cs="Times New Roman"/>
          <w:sz w:val="24"/>
          <w:szCs w:val="24"/>
        </w:rPr>
        <w:t>Федотова Николая Михайловича</w:t>
      </w:r>
      <w:r w:rsidRPr="002623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6B7D4E">
        <w:rPr>
          <w:rFonts w:ascii="Times New Roman" w:hAnsi="Times New Roman" w:cs="Times New Roman"/>
          <w:sz w:val="24"/>
          <w:szCs w:val="24"/>
        </w:rPr>
        <w:t>муниципального образования «Г</w:t>
      </w:r>
      <w:r w:rsidRPr="00262364">
        <w:rPr>
          <w:rFonts w:ascii="Times New Roman" w:hAnsi="Times New Roman" w:cs="Times New Roman"/>
          <w:sz w:val="24"/>
          <w:szCs w:val="24"/>
        </w:rPr>
        <w:t>ородско</w:t>
      </w:r>
      <w:r w:rsidR="006B7D4E">
        <w:rPr>
          <w:rFonts w:ascii="Times New Roman" w:hAnsi="Times New Roman" w:cs="Times New Roman"/>
          <w:sz w:val="24"/>
          <w:szCs w:val="24"/>
        </w:rPr>
        <w:t xml:space="preserve">е </w:t>
      </w:r>
      <w:r w:rsidRPr="00262364">
        <w:rPr>
          <w:rFonts w:ascii="Times New Roman" w:hAnsi="Times New Roman" w:cs="Times New Roman"/>
          <w:sz w:val="24"/>
          <w:szCs w:val="24"/>
        </w:rPr>
        <w:t>поселени</w:t>
      </w:r>
      <w:r w:rsidR="006B7D4E">
        <w:rPr>
          <w:rFonts w:ascii="Times New Roman" w:hAnsi="Times New Roman" w:cs="Times New Roman"/>
          <w:sz w:val="24"/>
          <w:szCs w:val="24"/>
        </w:rPr>
        <w:t>е</w:t>
      </w:r>
      <w:r w:rsidRPr="00262364">
        <w:rPr>
          <w:rFonts w:ascii="Times New Roman" w:hAnsi="Times New Roman" w:cs="Times New Roman"/>
          <w:sz w:val="24"/>
          <w:szCs w:val="24"/>
        </w:rPr>
        <w:t xml:space="preserve"> </w:t>
      </w:r>
      <w:r w:rsidR="00610511" w:rsidRPr="00262364">
        <w:rPr>
          <w:rFonts w:ascii="Times New Roman" w:hAnsi="Times New Roman" w:cs="Times New Roman"/>
          <w:sz w:val="24"/>
          <w:szCs w:val="24"/>
        </w:rPr>
        <w:t>Ашукино</w:t>
      </w:r>
      <w:r w:rsidRPr="00262364">
        <w:rPr>
          <w:rFonts w:ascii="Times New Roman" w:hAnsi="Times New Roman" w:cs="Times New Roman"/>
          <w:sz w:val="24"/>
          <w:szCs w:val="24"/>
        </w:rPr>
        <w:t xml:space="preserve"> Пушкинского муниципального района Московской области</w:t>
      </w:r>
      <w:r w:rsidR="006B7D4E">
        <w:rPr>
          <w:rFonts w:ascii="Times New Roman" w:hAnsi="Times New Roman" w:cs="Times New Roman"/>
          <w:sz w:val="24"/>
          <w:szCs w:val="24"/>
        </w:rPr>
        <w:t>»</w:t>
      </w:r>
      <w:r w:rsidR="00985841">
        <w:rPr>
          <w:rFonts w:ascii="Times New Roman" w:hAnsi="Times New Roman" w:cs="Times New Roman"/>
          <w:sz w:val="24"/>
          <w:szCs w:val="24"/>
        </w:rPr>
        <w:t xml:space="preserve"> и решения Совета депутатов городского поселения Ашукино Пушкинского муниципального района Московской области от </w:t>
      </w:r>
      <w:r w:rsidR="002774CC" w:rsidRPr="002774CC">
        <w:rPr>
          <w:rFonts w:ascii="Times New Roman" w:hAnsi="Times New Roman" w:cs="Times New Roman"/>
          <w:sz w:val="24"/>
          <w:szCs w:val="24"/>
        </w:rPr>
        <w:t>14.09</w:t>
      </w:r>
      <w:r w:rsidR="00DA7F4F" w:rsidRPr="002774CC">
        <w:rPr>
          <w:rFonts w:ascii="Times New Roman" w:hAnsi="Times New Roman" w:cs="Times New Roman"/>
          <w:sz w:val="24"/>
          <w:szCs w:val="24"/>
        </w:rPr>
        <w:t xml:space="preserve">.2018 № </w:t>
      </w:r>
      <w:r w:rsidR="002774CC">
        <w:rPr>
          <w:rFonts w:ascii="Times New Roman" w:hAnsi="Times New Roman" w:cs="Times New Roman"/>
          <w:sz w:val="24"/>
          <w:szCs w:val="24"/>
        </w:rPr>
        <w:t>4/1</w:t>
      </w:r>
      <w:r w:rsidRPr="00262364">
        <w:rPr>
          <w:rFonts w:ascii="Times New Roman" w:hAnsi="Times New Roman" w:cs="Times New Roman"/>
          <w:sz w:val="24"/>
          <w:szCs w:val="24"/>
        </w:rPr>
        <w:t>,</w:t>
      </w:r>
    </w:p>
    <w:p w:rsidR="005E4854" w:rsidRDefault="005025F1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2364">
        <w:rPr>
          <w:rFonts w:ascii="Times New Roman" w:hAnsi="Times New Roman" w:cs="Times New Roman"/>
          <w:sz w:val="24"/>
          <w:szCs w:val="24"/>
        </w:rPr>
        <w:t>Счетная палата Пушкинского муниципального района, именуемая в дальнейшем «Счетная палата», в лице Председателя Счетной палаты Поливанова Алексея Ивановича, действующего на основании Устава муниципального образования «Пушкинский муниципальный район</w:t>
      </w:r>
      <w:r w:rsidR="00473DF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262364">
        <w:rPr>
          <w:rFonts w:ascii="Times New Roman" w:hAnsi="Times New Roman" w:cs="Times New Roman"/>
          <w:sz w:val="24"/>
          <w:szCs w:val="24"/>
        </w:rPr>
        <w:t xml:space="preserve">», решения Совета депутатов Пушкинского муниципального района от </w:t>
      </w:r>
      <w:r w:rsidR="00956854">
        <w:rPr>
          <w:rFonts w:ascii="Times New Roman" w:hAnsi="Times New Roman" w:cs="Times New Roman"/>
          <w:sz w:val="24"/>
          <w:szCs w:val="24"/>
        </w:rPr>
        <w:t>29.12.2014 № 36/5</w:t>
      </w:r>
      <w:r w:rsidRPr="00262364">
        <w:rPr>
          <w:rFonts w:ascii="Times New Roman" w:hAnsi="Times New Roman" w:cs="Times New Roman"/>
          <w:sz w:val="24"/>
          <w:szCs w:val="24"/>
        </w:rPr>
        <w:t>, Положения о Счетной палате Пушкинского муниципального района, утвержденного решением Совета депутатов Пушкинского муниципального района от 16.11.2011 №</w:t>
      </w:r>
      <w:r w:rsidR="00ED712D">
        <w:rPr>
          <w:rFonts w:ascii="Times New Roman" w:hAnsi="Times New Roman" w:cs="Times New Roman"/>
          <w:sz w:val="24"/>
          <w:szCs w:val="24"/>
        </w:rPr>
        <w:t xml:space="preserve"> </w:t>
      </w:r>
      <w:r w:rsidRPr="00262364">
        <w:rPr>
          <w:rFonts w:ascii="Times New Roman" w:hAnsi="Times New Roman" w:cs="Times New Roman"/>
          <w:sz w:val="24"/>
          <w:szCs w:val="24"/>
        </w:rPr>
        <w:t>556/63</w:t>
      </w:r>
      <w:r w:rsidR="007F77E5">
        <w:rPr>
          <w:rFonts w:ascii="Times New Roman" w:hAnsi="Times New Roman" w:cs="Times New Roman"/>
          <w:sz w:val="24"/>
          <w:szCs w:val="24"/>
        </w:rPr>
        <w:t xml:space="preserve"> (в редакции решения от 2</w:t>
      </w:r>
      <w:r w:rsidR="00803C8E">
        <w:rPr>
          <w:rFonts w:ascii="Times New Roman" w:hAnsi="Times New Roman" w:cs="Times New Roman"/>
          <w:sz w:val="24"/>
          <w:szCs w:val="24"/>
        </w:rPr>
        <w:t>0</w:t>
      </w:r>
      <w:r w:rsidR="007F77E5">
        <w:rPr>
          <w:rFonts w:ascii="Times New Roman" w:hAnsi="Times New Roman" w:cs="Times New Roman"/>
          <w:sz w:val="24"/>
          <w:szCs w:val="24"/>
        </w:rPr>
        <w:t>.0</w:t>
      </w:r>
      <w:r w:rsidR="00803C8E">
        <w:rPr>
          <w:rFonts w:ascii="Times New Roman" w:hAnsi="Times New Roman" w:cs="Times New Roman"/>
          <w:sz w:val="24"/>
          <w:szCs w:val="24"/>
        </w:rPr>
        <w:t>7</w:t>
      </w:r>
      <w:r w:rsidR="007F77E5">
        <w:rPr>
          <w:rFonts w:ascii="Times New Roman" w:hAnsi="Times New Roman" w:cs="Times New Roman"/>
          <w:sz w:val="24"/>
          <w:szCs w:val="24"/>
        </w:rPr>
        <w:t>.201</w:t>
      </w:r>
      <w:r w:rsidR="00803C8E">
        <w:rPr>
          <w:rFonts w:ascii="Times New Roman" w:hAnsi="Times New Roman" w:cs="Times New Roman"/>
          <w:sz w:val="24"/>
          <w:szCs w:val="24"/>
        </w:rPr>
        <w:t>6</w:t>
      </w:r>
      <w:r w:rsidR="007F77E5">
        <w:rPr>
          <w:rFonts w:ascii="Times New Roman" w:hAnsi="Times New Roman" w:cs="Times New Roman"/>
          <w:sz w:val="24"/>
          <w:szCs w:val="24"/>
        </w:rPr>
        <w:t xml:space="preserve"> № </w:t>
      </w:r>
      <w:r w:rsidR="00803C8E">
        <w:rPr>
          <w:rFonts w:ascii="Times New Roman" w:hAnsi="Times New Roman" w:cs="Times New Roman"/>
          <w:sz w:val="24"/>
          <w:szCs w:val="24"/>
        </w:rPr>
        <w:t>204</w:t>
      </w:r>
      <w:r w:rsidR="007F77E5">
        <w:rPr>
          <w:rFonts w:ascii="Times New Roman" w:hAnsi="Times New Roman" w:cs="Times New Roman"/>
          <w:sz w:val="24"/>
          <w:szCs w:val="24"/>
        </w:rPr>
        <w:t>/</w:t>
      </w:r>
      <w:r w:rsidR="00803C8E">
        <w:rPr>
          <w:rFonts w:ascii="Times New Roman" w:hAnsi="Times New Roman" w:cs="Times New Roman"/>
          <w:sz w:val="24"/>
          <w:szCs w:val="24"/>
        </w:rPr>
        <w:t>30</w:t>
      </w:r>
      <w:r w:rsidR="007F77E5">
        <w:rPr>
          <w:rFonts w:ascii="Times New Roman" w:hAnsi="Times New Roman" w:cs="Times New Roman"/>
          <w:sz w:val="24"/>
          <w:szCs w:val="24"/>
        </w:rPr>
        <w:t>)</w:t>
      </w:r>
      <w:r w:rsidRPr="00262364">
        <w:rPr>
          <w:rFonts w:ascii="Times New Roman" w:hAnsi="Times New Roman" w:cs="Times New Roman"/>
          <w:sz w:val="24"/>
          <w:szCs w:val="24"/>
        </w:rPr>
        <w:t>, далее именуемые стороны, заключили настоящее трехстороннее соглашение о нижеследующем:</w:t>
      </w:r>
      <w:bookmarkStart w:id="1" w:name="bookmark1"/>
    </w:p>
    <w:p w:rsidR="005E4854" w:rsidRPr="005E4854" w:rsidRDefault="005E4854" w:rsidP="005E485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146B96" w:rsidRDefault="005E4854" w:rsidP="005E4854">
      <w:pPr>
        <w:pStyle w:val="Bodytext2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025F1" w:rsidRPr="009F4E74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  <w:bookmarkEnd w:id="1"/>
    </w:p>
    <w:p w:rsidR="00CF5206" w:rsidRPr="00CF5206" w:rsidRDefault="00CF5206" w:rsidP="00CF5206">
      <w:pPr>
        <w:pStyle w:val="Bodytext20"/>
        <w:shd w:val="clear" w:color="auto" w:fill="auto"/>
        <w:spacing w:before="0" w:line="240" w:lineRule="auto"/>
        <w:ind w:left="1069"/>
        <w:rPr>
          <w:rFonts w:ascii="Times New Roman" w:hAnsi="Times New Roman" w:cs="Times New Roman"/>
          <w:b/>
          <w:sz w:val="16"/>
          <w:szCs w:val="16"/>
        </w:rPr>
      </w:pP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Счетной палате полномочий контрольно-счетного органа городского поселения </w:t>
      </w:r>
      <w:r w:rsidR="00AB7B41" w:rsidRPr="001B4E83">
        <w:rPr>
          <w:rFonts w:ascii="Times New Roman" w:hAnsi="Times New Roman" w:cs="Times New Roman"/>
          <w:sz w:val="24"/>
          <w:szCs w:val="24"/>
        </w:rPr>
        <w:t>Ашукино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контроля.</w:t>
      </w:r>
    </w:p>
    <w:p w:rsidR="00146B96" w:rsidRPr="001B4E83" w:rsidRDefault="005025F1" w:rsidP="001B4E83">
      <w:pPr>
        <w:pStyle w:val="Bodytext20"/>
        <w:numPr>
          <w:ilvl w:val="0"/>
          <w:numId w:val="1"/>
        </w:numPr>
        <w:shd w:val="clear" w:color="auto" w:fill="auto"/>
        <w:tabs>
          <w:tab w:val="left" w:pos="130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Счетной палате передаются следующие полномочия: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исполнением бюджета городского поселения </w:t>
      </w:r>
      <w:r w:rsidR="00AB7B41" w:rsidRPr="001B4E83">
        <w:rPr>
          <w:rFonts w:ascii="Times New Roman" w:hAnsi="Times New Roman" w:cs="Times New Roman"/>
          <w:sz w:val="24"/>
          <w:szCs w:val="24"/>
        </w:rPr>
        <w:t>Ашукино</w:t>
      </w:r>
      <w:r w:rsidRPr="001B4E83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0C218B">
        <w:rPr>
          <w:rFonts w:ascii="Times New Roman" w:hAnsi="Times New Roman" w:cs="Times New Roman"/>
          <w:sz w:val="24"/>
          <w:szCs w:val="24"/>
        </w:rPr>
        <w:t xml:space="preserve"> - </w:t>
      </w:r>
      <w:r w:rsidRPr="001B4E83">
        <w:rPr>
          <w:rFonts w:ascii="Times New Roman" w:hAnsi="Times New Roman" w:cs="Times New Roman"/>
          <w:sz w:val="24"/>
          <w:szCs w:val="24"/>
        </w:rPr>
        <w:t xml:space="preserve">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оселение);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экспертиза проектов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средств, поступающих в бюджет </w:t>
      </w:r>
      <w:r w:rsidR="00DC5A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из иных источников, предусмотренных законодательством Российской Федерации;</w:t>
      </w:r>
    </w:p>
    <w:p w:rsidR="00146B96" w:rsidRPr="001B4E83" w:rsidRDefault="005025F1" w:rsidP="001B4E83">
      <w:pPr>
        <w:pStyle w:val="Bodytext2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установленного порядка управления и распоряжения имуществом, находящимся в муниципальной собственности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 том числе охраняемыми результатами интеллектуальной деятельности и средствами индивидуализации, принадлежащими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оселению;</w:t>
      </w:r>
    </w:p>
    <w:p w:rsidR="002E2C69" w:rsidRPr="001B4E83" w:rsidRDefault="005025F1" w:rsidP="00E84FA8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оценка, эффективности предоставления налоговых и иных льгот и преимуществ, бюджетных кредитов за счет средств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DC5A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имущества, находящегося в муниципальной собственности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  <w:r w:rsidR="002E2C69" w:rsidRPr="001B4E83">
        <w:rPr>
          <w:rFonts w:ascii="Times New Roman" w:hAnsi="Times New Roman" w:cs="Times New Roman"/>
          <w:sz w:val="24"/>
          <w:szCs w:val="24"/>
        </w:rPr>
        <w:t xml:space="preserve"> финансово-экономическая экспертиза проектов муниципальных правовых актов (включая обоснованность финансово-</w:t>
      </w:r>
      <w:r w:rsidR="002E2C69" w:rsidRPr="001B4E83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экономических обоснований) в части, касающейся расходных обязательств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="002E2C69" w:rsidRPr="001B4E83">
        <w:rPr>
          <w:rFonts w:ascii="Times New Roman" w:hAnsi="Times New Roman" w:cs="Times New Roman"/>
          <w:sz w:val="24"/>
          <w:szCs w:val="24"/>
        </w:rPr>
        <w:t>оселения, также муниципальных программ;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анализ бюджетного процесса в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оселении и подготовка предложений, направленных на его совершенствование;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12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подготовка информации о ходе исполнения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о результатах проведенных контрольных и экспертно-аналитических мероприятий и представление такой информации в Совет депутатов городского поселения Ашукино и </w:t>
      </w:r>
      <w:r w:rsidR="00893136">
        <w:rPr>
          <w:rFonts w:ascii="Times New Roman" w:hAnsi="Times New Roman" w:cs="Times New Roman"/>
          <w:sz w:val="24"/>
          <w:szCs w:val="24"/>
        </w:rPr>
        <w:t>Г</w:t>
      </w:r>
      <w:r w:rsidRPr="001B4E83">
        <w:rPr>
          <w:rFonts w:ascii="Times New Roman" w:hAnsi="Times New Roman" w:cs="Times New Roman"/>
          <w:sz w:val="24"/>
          <w:szCs w:val="24"/>
        </w:rPr>
        <w:t>лаве городского поселения Ашукино;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2E2C69" w:rsidRPr="001B4E83" w:rsidRDefault="002E2C69" w:rsidP="001B4E83">
      <w:pPr>
        <w:pStyle w:val="Bodytext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полномочия в сфере внешнего муниципального финансового контроля, установленные федеральными законами, законами Московской области, Уставом городского поселения Ашукино и иными нормативными правовыми актами Совета депутатов городского поселения Ашукино.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экспертиза проектов бюджета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ежегодно включаются в план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Другие контрольные и экспертно-аналитические мероприятия включаются в план работы Счетной палаты на основании предложений органов местного самоуправления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оселения, представляемых в установленные сроки, отдельным разделом (подразделом) плана работы Счетной палаты.</w:t>
      </w:r>
    </w:p>
    <w:p w:rsidR="002E2C69" w:rsidRPr="001B4E83" w:rsidRDefault="002E2C69" w:rsidP="001B4E83">
      <w:pPr>
        <w:pStyle w:val="Bodytext20"/>
        <w:numPr>
          <w:ilvl w:val="0"/>
          <w:numId w:val="4"/>
        </w:numPr>
        <w:shd w:val="clear" w:color="auto" w:fill="auto"/>
        <w:tabs>
          <w:tab w:val="left" w:pos="121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Установить объем финансовых средств, предоставляемых Счетной палате Пушкинского муниципального района в размере </w:t>
      </w:r>
      <w:r w:rsidR="00E547EF">
        <w:rPr>
          <w:rFonts w:ascii="Times New Roman" w:hAnsi="Times New Roman" w:cs="Times New Roman"/>
          <w:sz w:val="24"/>
          <w:szCs w:val="24"/>
        </w:rPr>
        <w:t>315 700</w:t>
      </w:r>
      <w:r w:rsidRPr="00183D69">
        <w:rPr>
          <w:rFonts w:ascii="Times New Roman" w:hAnsi="Times New Roman" w:cs="Times New Roman"/>
          <w:sz w:val="24"/>
          <w:szCs w:val="24"/>
        </w:rPr>
        <w:t>,00</w:t>
      </w:r>
      <w:r w:rsidRPr="001B4E8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54C77" w:rsidRPr="00154C77" w:rsidRDefault="00154C77" w:rsidP="00154C77">
      <w:pPr>
        <w:pStyle w:val="Bodytext20"/>
        <w:shd w:val="clear" w:color="auto" w:fill="auto"/>
        <w:tabs>
          <w:tab w:val="left" w:pos="1217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217B" w:rsidRDefault="002E2C69" w:rsidP="002E2C69">
      <w:pPr>
        <w:pStyle w:val="Bodytext30"/>
        <w:shd w:val="clear" w:color="auto" w:fill="auto"/>
        <w:spacing w:before="0" w:after="215" w:line="22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17B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2E2C69" w:rsidRPr="001B4E83" w:rsidRDefault="002E2C69" w:rsidP="001B4E83">
      <w:pPr>
        <w:pStyle w:val="Bodytext20"/>
        <w:numPr>
          <w:ilvl w:val="0"/>
          <w:numId w:val="5"/>
        </w:numPr>
        <w:shd w:val="clear" w:color="auto" w:fill="auto"/>
        <w:tabs>
          <w:tab w:val="left" w:pos="128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Пушкинского муниципального района: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>Предусматривает в муниципальных правовых актах полномочия</w:t>
      </w:r>
      <w:r w:rsidR="00473DFA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473DFA">
        <w:rPr>
          <w:rFonts w:ascii="Times New Roman" w:hAnsi="Times New Roman" w:cs="Times New Roman"/>
          <w:sz w:val="24"/>
          <w:szCs w:val="24"/>
        </w:rPr>
        <w:t>по исполнению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предусмотренных настоящим Соглашением полномочий;</w:t>
      </w:r>
    </w:p>
    <w:p w:rsidR="002E2C69" w:rsidRPr="001B4E83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Устанавливает штатную численность Счетной палаты с учетом необходимости исполнения предусмотренных настоящим Соглашением полномочий;</w:t>
      </w:r>
    </w:p>
    <w:p w:rsidR="002E2C69" w:rsidRPr="00473DFA" w:rsidRDefault="002E2C69" w:rsidP="001B4E83">
      <w:pPr>
        <w:pStyle w:val="Bodytext20"/>
        <w:numPr>
          <w:ilvl w:val="0"/>
          <w:numId w:val="6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DFA">
        <w:rPr>
          <w:rFonts w:ascii="Times New Roman" w:hAnsi="Times New Roman" w:cs="Times New Roman"/>
          <w:sz w:val="24"/>
          <w:szCs w:val="24"/>
        </w:rPr>
        <w:t xml:space="preserve">Получает от Счетной палаты 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информацию об исполнении предусмотренных </w:t>
      </w:r>
      <w:r w:rsidRPr="00473DFA"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="001B4E83" w:rsidRPr="00473DFA">
        <w:rPr>
          <w:rFonts w:ascii="Times New Roman" w:hAnsi="Times New Roman" w:cs="Times New Roman"/>
          <w:sz w:val="24"/>
          <w:szCs w:val="24"/>
        </w:rPr>
        <w:t xml:space="preserve"> </w:t>
      </w:r>
      <w:r w:rsidRPr="00473DFA">
        <w:rPr>
          <w:rFonts w:ascii="Times New Roman" w:hAnsi="Times New Roman" w:cs="Times New Roman"/>
          <w:sz w:val="24"/>
          <w:szCs w:val="24"/>
        </w:rPr>
        <w:t>полномочий и результатах проведенных контрольных и экспертно-аналитических мероприятий.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2.2. Счетная палата: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Включает в планы своей работы: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ежегодно - внешнюю проверку годового отчета об исполнении бюджета </w:t>
      </w:r>
      <w:r w:rsidR="00F3060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и экспертизу проекта бюджета </w:t>
      </w:r>
      <w:r w:rsidR="00DC5A64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оселения;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иные контрольные и экспертно-аналитические мероприятия;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 В порядке подготовки к внешней проверке годового отчета об исполнении бюджета </w:t>
      </w:r>
      <w:r w:rsidR="00F3060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 в течение соответствующего года вправе осуществлять мероприятия по контролю за исполнением бюджета </w:t>
      </w:r>
      <w:r w:rsidR="00F3060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и использованием средств указанного бюджета;</w:t>
      </w:r>
    </w:p>
    <w:p w:rsidR="002E2C69" w:rsidRPr="001B4E83" w:rsidRDefault="002E2C69" w:rsidP="001B4E83">
      <w:pPr>
        <w:pStyle w:val="Bodytext20"/>
        <w:numPr>
          <w:ilvl w:val="0"/>
          <w:numId w:val="7"/>
        </w:numPr>
        <w:shd w:val="clear" w:color="auto" w:fill="auto"/>
        <w:tabs>
          <w:tab w:val="left" w:pos="148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</w:t>
      </w:r>
    </w:p>
    <w:p w:rsidR="002E2C69" w:rsidRPr="001B4E83" w:rsidRDefault="002E2C69" w:rsidP="001B4E83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финансового контроля и с учетом предложений инициатора проведения мероприятия;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lastRenderedPageBreak/>
        <w:t>Направляет отчеты и заключения по результатам проведенных мероприятий Совету депутатов городского поселения Ашукино;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 необходимости направлять указанные материалы государственным органам;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размещать информацию о проведенных мероприятиях на официальном сайте Счетной палаты в сети «Интернет»;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При выявлении возможности по совершенствованию бюджетного процесса, порядка управления и распоряжения имуществом, находящимся в собственности </w:t>
      </w:r>
      <w:r w:rsidR="00F3060E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 xml:space="preserve">оселения, вправе направлять органам местного самоуправления </w:t>
      </w:r>
      <w:r w:rsidR="000C218B">
        <w:rPr>
          <w:rFonts w:ascii="Times New Roman" w:hAnsi="Times New Roman" w:cs="Times New Roman"/>
          <w:sz w:val="24"/>
          <w:szCs w:val="24"/>
        </w:rPr>
        <w:t>П</w:t>
      </w:r>
      <w:r w:rsidRPr="001B4E83">
        <w:rPr>
          <w:rFonts w:ascii="Times New Roman" w:hAnsi="Times New Roman" w:cs="Times New Roman"/>
          <w:sz w:val="24"/>
          <w:szCs w:val="24"/>
        </w:rPr>
        <w:t>оселения соответствующие предложения;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80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возникновения препятствий для исполнения предусмотренных настоящим Соглашением полномочий, может обращаться в Совет депутатов городс</w:t>
      </w:r>
      <w:r w:rsidR="00E576B5">
        <w:rPr>
          <w:rFonts w:ascii="Times New Roman" w:hAnsi="Times New Roman" w:cs="Times New Roman"/>
          <w:sz w:val="24"/>
          <w:szCs w:val="24"/>
        </w:rPr>
        <w:t>к</w:t>
      </w:r>
      <w:r w:rsidRPr="001B4E83">
        <w:rPr>
          <w:rFonts w:ascii="Times New Roman" w:hAnsi="Times New Roman" w:cs="Times New Roman"/>
          <w:sz w:val="24"/>
          <w:szCs w:val="24"/>
        </w:rPr>
        <w:t xml:space="preserve">ого </w:t>
      </w:r>
      <w:r w:rsidR="00974A6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B4E83">
        <w:rPr>
          <w:rFonts w:ascii="Times New Roman" w:hAnsi="Times New Roman" w:cs="Times New Roman"/>
          <w:sz w:val="24"/>
          <w:szCs w:val="24"/>
        </w:rPr>
        <w:t>Ашукино с предложениями по их устранению;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46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Предоставляет Совету депутатов городского поселения Ашукино в срок, не позднее 20 января года следующего за отчетным, ежегодную информацию об исполнении полномочий, переданных по настоящему Соглашению;</w:t>
      </w:r>
    </w:p>
    <w:p w:rsidR="002E2C69" w:rsidRPr="001B4E83" w:rsidRDefault="002E2C69" w:rsidP="001B4E83">
      <w:pPr>
        <w:pStyle w:val="Bodytext20"/>
        <w:numPr>
          <w:ilvl w:val="0"/>
          <w:numId w:val="8"/>
        </w:numPr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Вправе приостановить либо прекратить исполнение полномочий, преданных по настоящему Соглашению, в случае принятия Советом депутатов Пушкинского муниципального района соответствующего решения.</w:t>
      </w:r>
    </w:p>
    <w:p w:rsidR="002E2C69" w:rsidRPr="001B4E83" w:rsidRDefault="002E2C69" w:rsidP="001B4E83">
      <w:pPr>
        <w:pStyle w:val="Bodytext20"/>
        <w:numPr>
          <w:ilvl w:val="0"/>
          <w:numId w:val="9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Совет депутатов городского поселения Ашукино: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Направляет в Счетную палату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отчеты и заключения Счетной палаты по результатам проведения контрольных и экспертно</w:t>
      </w:r>
      <w:r w:rsidRPr="001B4E83">
        <w:rPr>
          <w:rFonts w:ascii="Times New Roman" w:hAnsi="Times New Roman" w:cs="Times New Roman"/>
          <w:sz w:val="24"/>
          <w:szCs w:val="24"/>
        </w:rPr>
        <w:softHyphen/>
      </w:r>
      <w:r w:rsidR="00787ACB">
        <w:rPr>
          <w:rFonts w:ascii="Times New Roman" w:hAnsi="Times New Roman" w:cs="Times New Roman"/>
          <w:sz w:val="24"/>
          <w:szCs w:val="24"/>
        </w:rPr>
        <w:t>-</w:t>
      </w:r>
      <w:r w:rsidRPr="001B4E83">
        <w:rPr>
          <w:rFonts w:ascii="Times New Roman" w:hAnsi="Times New Roman" w:cs="Times New Roman"/>
          <w:sz w:val="24"/>
          <w:szCs w:val="24"/>
        </w:rPr>
        <w:t>аналитических мероприятий;</w:t>
      </w:r>
    </w:p>
    <w:p w:rsidR="002E2C69" w:rsidRPr="001B4E83" w:rsidRDefault="002E2C69" w:rsidP="00EF42F8">
      <w:pPr>
        <w:pStyle w:val="Bodytext20"/>
        <w:numPr>
          <w:ilvl w:val="0"/>
          <w:numId w:val="10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Рассматривает обращения Счетной палаты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2E2C69" w:rsidRPr="001B4E83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Получает отчеты и информацию об исполнении предусмотренных настоящим Соглашением полномочий;</w:t>
      </w:r>
    </w:p>
    <w:p w:rsidR="002E2C69" w:rsidRDefault="002E2C69" w:rsidP="001B4E83">
      <w:pPr>
        <w:pStyle w:val="Bodytext20"/>
        <w:numPr>
          <w:ilvl w:val="0"/>
          <w:numId w:val="10"/>
        </w:numPr>
        <w:shd w:val="clear" w:color="auto" w:fill="auto"/>
        <w:tabs>
          <w:tab w:val="left" w:pos="1523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Имеет право опубликовывать информацию о проведенных Счетной палатой в соответствии с настоящим Соглашением мероприятиях в средствах массовой информации Пушкинского муниципального района.</w:t>
      </w:r>
    </w:p>
    <w:p w:rsidR="00CD4969" w:rsidRPr="00CD4969" w:rsidRDefault="00CD4969" w:rsidP="00CD4969">
      <w:pPr>
        <w:pStyle w:val="Bodytext20"/>
        <w:shd w:val="clear" w:color="auto" w:fill="auto"/>
        <w:tabs>
          <w:tab w:val="left" w:pos="152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2E2C69" w:rsidRPr="00EF42F8" w:rsidRDefault="002E2C69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3. Срок действия соглашения</w:t>
      </w:r>
    </w:p>
    <w:p w:rsidR="009A6A1A" w:rsidRPr="00AF1861" w:rsidRDefault="009A6A1A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16"/>
          <w:szCs w:val="16"/>
        </w:rPr>
      </w:pPr>
    </w:p>
    <w:p w:rsidR="002E2C69" w:rsidRPr="009A6A1A" w:rsidRDefault="002E2C69" w:rsidP="002D3D94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A1A">
        <w:rPr>
          <w:rFonts w:ascii="Times New Roman" w:hAnsi="Times New Roman" w:cs="Times New Roman"/>
          <w:sz w:val="24"/>
          <w:szCs w:val="24"/>
        </w:rPr>
        <w:t>Соглашение заключено на срок</w:t>
      </w:r>
      <w:r w:rsidR="00D251FB">
        <w:rPr>
          <w:rFonts w:ascii="Times New Roman" w:hAnsi="Times New Roman" w:cs="Times New Roman"/>
          <w:sz w:val="24"/>
          <w:szCs w:val="24"/>
        </w:rPr>
        <w:t xml:space="preserve"> </w:t>
      </w:r>
      <w:r w:rsidR="00956854">
        <w:rPr>
          <w:rFonts w:ascii="Times New Roman" w:hAnsi="Times New Roman" w:cs="Times New Roman"/>
          <w:sz w:val="24"/>
          <w:szCs w:val="24"/>
        </w:rPr>
        <w:t>п</w:t>
      </w:r>
      <w:r w:rsidR="00D251FB">
        <w:rPr>
          <w:rFonts w:ascii="Times New Roman" w:hAnsi="Times New Roman" w:cs="Times New Roman"/>
          <w:sz w:val="24"/>
          <w:szCs w:val="24"/>
        </w:rPr>
        <w:t>о 31 декабря 201</w:t>
      </w:r>
      <w:r w:rsidR="00CC3047">
        <w:rPr>
          <w:rFonts w:ascii="Times New Roman" w:hAnsi="Times New Roman" w:cs="Times New Roman"/>
          <w:sz w:val="24"/>
          <w:szCs w:val="24"/>
        </w:rPr>
        <w:t>9</w:t>
      </w:r>
      <w:r w:rsidR="00D251F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A6A1A">
        <w:rPr>
          <w:rFonts w:ascii="Times New Roman" w:hAnsi="Times New Roman" w:cs="Times New Roman"/>
          <w:sz w:val="24"/>
          <w:szCs w:val="24"/>
        </w:rPr>
        <w:t>.</w:t>
      </w:r>
    </w:p>
    <w:p w:rsidR="00295EE1" w:rsidRPr="009A6A1A" w:rsidRDefault="00295EE1" w:rsidP="009A6A1A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295EE1" w:rsidRPr="00EF42F8" w:rsidRDefault="00295EE1" w:rsidP="00154C77">
      <w:pPr>
        <w:pStyle w:val="Heading10"/>
        <w:keepNext/>
        <w:keepLines/>
        <w:shd w:val="clear" w:color="auto" w:fill="auto"/>
        <w:spacing w:after="0" w:line="240" w:lineRule="auto"/>
        <w:ind w:firstLine="709"/>
        <w:outlineLvl w:val="9"/>
        <w:rPr>
          <w:rFonts w:ascii="Times New Roman" w:hAnsi="Times New Roman" w:cs="Times New Roman"/>
          <w:sz w:val="24"/>
          <w:szCs w:val="24"/>
        </w:rPr>
      </w:pPr>
      <w:r w:rsidRPr="00EF42F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2D6B" w:rsidRPr="00295EE1" w:rsidRDefault="00522D6B" w:rsidP="00154C7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061F61" w:rsidRPr="001B4E83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Московской области и настоящим Соглашением.</w:t>
      </w:r>
    </w:p>
    <w:p w:rsidR="00061F61" w:rsidRDefault="00061F61" w:rsidP="00EF42F8">
      <w:pPr>
        <w:pStyle w:val="Bodytext20"/>
        <w:numPr>
          <w:ilvl w:val="0"/>
          <w:numId w:val="11"/>
        </w:numPr>
        <w:shd w:val="clear" w:color="auto" w:fill="auto"/>
        <w:tabs>
          <w:tab w:val="left" w:pos="1560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974A66" w:rsidRPr="00974A66" w:rsidRDefault="00974A66" w:rsidP="00974A66">
      <w:pPr>
        <w:pStyle w:val="Bodytext20"/>
        <w:shd w:val="clear" w:color="auto" w:fill="auto"/>
        <w:tabs>
          <w:tab w:val="left" w:pos="1560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Default="00061F61" w:rsidP="00154C77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</w:rPr>
      </w:pPr>
      <w:r w:rsidRPr="00CD4969">
        <w:rPr>
          <w:rFonts w:ascii="Times New Roman" w:hAnsi="Times New Roman" w:cs="Times New Roman"/>
        </w:rPr>
        <w:lastRenderedPageBreak/>
        <w:t>5</w:t>
      </w:r>
      <w:r>
        <w:t xml:space="preserve">. </w:t>
      </w:r>
      <w:r w:rsidRPr="00295EE1">
        <w:rPr>
          <w:rFonts w:ascii="Times New Roman" w:hAnsi="Times New Roman" w:cs="Times New Roman"/>
        </w:rPr>
        <w:t>Заключительные положения</w:t>
      </w:r>
    </w:p>
    <w:p w:rsidR="00CD4969" w:rsidRPr="00CD4969" w:rsidRDefault="00CD4969" w:rsidP="00A56941">
      <w:pPr>
        <w:pStyle w:val="Heading20"/>
        <w:keepNext/>
        <w:keepLines/>
        <w:shd w:val="clear" w:color="auto" w:fill="auto"/>
        <w:spacing w:before="0" w:after="0" w:line="240" w:lineRule="auto"/>
        <w:ind w:firstLine="709"/>
        <w:jc w:val="both"/>
        <w:outlineLvl w:val="9"/>
        <w:rPr>
          <w:sz w:val="16"/>
          <w:szCs w:val="16"/>
        </w:rPr>
      </w:pPr>
    </w:p>
    <w:p w:rsidR="00061F61" w:rsidRPr="001B4E83" w:rsidRDefault="00061F61" w:rsidP="00A56941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</w:t>
      </w:r>
      <w:r w:rsidR="00676357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1B4E83">
        <w:rPr>
          <w:rFonts w:ascii="Times New Roman" w:hAnsi="Times New Roman" w:cs="Times New Roman"/>
          <w:sz w:val="24"/>
          <w:szCs w:val="24"/>
        </w:rPr>
        <w:t>сторонами и распространяется на правоотношения, возникшие с 01.01.201</w:t>
      </w:r>
      <w:r w:rsidR="00CC3047">
        <w:rPr>
          <w:rFonts w:ascii="Times New Roman" w:hAnsi="Times New Roman" w:cs="Times New Roman"/>
          <w:sz w:val="24"/>
          <w:szCs w:val="24"/>
        </w:rPr>
        <w:t>9</w:t>
      </w:r>
      <w:r w:rsidRPr="001B4E8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1F61" w:rsidRDefault="00061F61" w:rsidP="00A56941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 xml:space="preserve">Изменения и дополнения в Соглашение могут быть внесены по взаимному согласию сторон путем составления </w:t>
      </w:r>
      <w:r w:rsidR="002B384C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Pr="001B4E83">
        <w:rPr>
          <w:rFonts w:ascii="Times New Roman" w:hAnsi="Times New Roman" w:cs="Times New Roman"/>
          <w:sz w:val="24"/>
          <w:szCs w:val="24"/>
        </w:rPr>
        <w:t>дополнительного соглашения, являющегося неотъемлемой частью настоящего Соглашения.</w:t>
      </w:r>
    </w:p>
    <w:p w:rsidR="006E7ED0" w:rsidRPr="006E7ED0" w:rsidRDefault="006E7ED0" w:rsidP="00A56941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7ED0">
        <w:rPr>
          <w:rFonts w:ascii="Times New Roman" w:hAnsi="Times New Roman" w:cs="Times New Roman"/>
          <w:sz w:val="24"/>
          <w:szCs w:val="24"/>
        </w:rPr>
        <w:t>Действие настоящего Соглашения продлевается (пролонгируется), если ни одна из Сторон не заявила в письменной форме о прекращении действия Соглашения за два месяца до окончания срока настоящего Соглашения.</w:t>
      </w:r>
    </w:p>
    <w:p w:rsidR="00061F61" w:rsidRDefault="00061F61" w:rsidP="00A56941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Российской Федерации невозможностью исполнения ею предусмотренных н</w:t>
      </w:r>
      <w:r w:rsidR="002B384C">
        <w:rPr>
          <w:rFonts w:ascii="Times New Roman" w:hAnsi="Times New Roman" w:cs="Times New Roman"/>
          <w:sz w:val="24"/>
          <w:szCs w:val="24"/>
        </w:rPr>
        <w:t>астоящим Соглашением полномочий;</w:t>
      </w:r>
    </w:p>
    <w:p w:rsidR="002B384C" w:rsidRPr="001B4E83" w:rsidRDefault="002B384C" w:rsidP="00A56941">
      <w:pPr>
        <w:pStyle w:val="Bodytext20"/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уведомление о досрочном прекращении полномочий направляется стороной не менее чем за 3 месяца.</w:t>
      </w:r>
    </w:p>
    <w:p w:rsidR="00061F61" w:rsidRPr="001B4E83" w:rsidRDefault="00061F61" w:rsidP="00A56941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061F61" w:rsidRPr="001B4E83" w:rsidRDefault="00061F61" w:rsidP="00A56941">
      <w:pPr>
        <w:pStyle w:val="Bodytext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061F61" w:rsidRDefault="00061F61" w:rsidP="00A56941">
      <w:pPr>
        <w:pStyle w:val="Bodytext20"/>
        <w:numPr>
          <w:ilvl w:val="0"/>
          <w:numId w:val="1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E83">
        <w:rPr>
          <w:rFonts w:ascii="Times New Roman" w:hAnsi="Times New Roman" w:cs="Times New Roman"/>
          <w:sz w:val="24"/>
          <w:szCs w:val="24"/>
        </w:rPr>
        <w:t>Настоящее Соглашение составлено в трех экземплярах, по одному экземпляру для каждой из сторон.</w:t>
      </w:r>
    </w:p>
    <w:p w:rsidR="00EF42F8" w:rsidRPr="00EF42F8" w:rsidRDefault="00EF42F8" w:rsidP="00EF42F8">
      <w:pPr>
        <w:pStyle w:val="Bodytext20"/>
        <w:shd w:val="clear" w:color="auto" w:fill="auto"/>
        <w:tabs>
          <w:tab w:val="left" w:pos="2243"/>
        </w:tabs>
        <w:spacing w:before="0" w:line="240" w:lineRule="auto"/>
        <w:ind w:left="709"/>
        <w:rPr>
          <w:rFonts w:ascii="Times New Roman" w:hAnsi="Times New Roman" w:cs="Times New Roman"/>
          <w:sz w:val="16"/>
          <w:szCs w:val="16"/>
        </w:rPr>
      </w:pPr>
    </w:p>
    <w:p w:rsidR="00061F61" w:rsidRPr="00EF42F8" w:rsidRDefault="00061F61" w:rsidP="005E4854">
      <w:pPr>
        <w:pStyle w:val="Heading20"/>
        <w:keepNext/>
        <w:keepLines/>
        <w:shd w:val="clear" w:color="auto" w:fill="auto"/>
        <w:spacing w:before="0" w:after="0" w:line="240" w:lineRule="exact"/>
        <w:jc w:val="center"/>
        <w:rPr>
          <w:rFonts w:ascii="Times New Roman" w:hAnsi="Times New Roman" w:cs="Times New Roman"/>
        </w:rPr>
      </w:pPr>
      <w:bookmarkStart w:id="2" w:name="bookmark2"/>
      <w:r w:rsidRPr="00EF42F8">
        <w:rPr>
          <w:rFonts w:ascii="Times New Roman" w:hAnsi="Times New Roman" w:cs="Times New Roman"/>
        </w:rPr>
        <w:t>6. Подписи сторон</w:t>
      </w:r>
      <w:bookmarkEnd w:id="2"/>
    </w:p>
    <w:p w:rsidR="002E2C69" w:rsidRPr="00EF42F8" w:rsidRDefault="002E2C69" w:rsidP="005E4854">
      <w:pPr>
        <w:pStyle w:val="Heading10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</w:rPr>
      </w:pPr>
    </w:p>
    <w:p w:rsidR="00146B96" w:rsidRDefault="00146B96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89"/>
        <w:gridCol w:w="3290"/>
      </w:tblGrid>
      <w:tr w:rsidR="00EF42F8" w:rsidTr="000119F8">
        <w:tc>
          <w:tcPr>
            <w:tcW w:w="3289" w:type="dxa"/>
          </w:tcPr>
          <w:p w:rsidR="00EF42F8" w:rsidRDefault="00EF42F8" w:rsidP="006866F3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ушкинского </w:t>
            </w:r>
            <w:r w:rsidR="003E71D6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униципального района</w:t>
            </w:r>
          </w:p>
          <w:p w:rsidR="006866F3" w:rsidRPr="00F665ED" w:rsidRDefault="006866F3" w:rsidP="003E71D6">
            <w:pPr>
              <w:pStyle w:val="Bodytext30"/>
              <w:shd w:val="clear" w:color="auto" w:fill="auto"/>
              <w:spacing w:before="0" w:after="0" w:line="240" w:lineRule="auto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384C13" w:rsidRDefault="00EF42F8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both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 w:rsidRPr="00384C13">
              <w:rPr>
                <w:rStyle w:val="Heading2Exact"/>
                <w:rFonts w:ascii="Times New Roman" w:hAnsi="Times New Roman" w:cs="Times New Roman"/>
                <w:b/>
              </w:rPr>
              <w:t>Совет депутатов городского поселения Ашукино</w:t>
            </w:r>
          </w:p>
          <w:p w:rsidR="00EF42F8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Пушкинского муниципального района </w:t>
            </w:r>
          </w:p>
          <w:p w:rsidR="00384C13" w:rsidRP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384C13" w:rsidRDefault="00384C13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Счетная палата Пушкинского муниципального района </w:t>
            </w:r>
          </w:p>
          <w:p w:rsidR="0084031F" w:rsidRPr="00384C13" w:rsidRDefault="0084031F" w:rsidP="0084031F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C13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Московской области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Default="001F4C0E" w:rsidP="00473DFA">
            <w:pPr>
              <w:pStyle w:val="Bodytext30"/>
              <w:shd w:val="clear" w:color="auto" w:fill="auto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редседател</w:t>
            </w:r>
            <w:r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Совета</w:t>
            </w:r>
            <w:r w:rsidR="00473DFA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депутатов</w:t>
            </w:r>
            <w:r w:rsidR="00EF42F8"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Пушкинского муниципального района </w:t>
            </w:r>
          </w:p>
        </w:tc>
        <w:tc>
          <w:tcPr>
            <w:tcW w:w="3289" w:type="dxa"/>
          </w:tcPr>
          <w:p w:rsidR="00EF42F8" w:rsidRPr="00F665ED" w:rsidRDefault="00985841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rPr>
                <w:rStyle w:val="Heading2Exact"/>
                <w:rFonts w:ascii="Times New Roman" w:hAnsi="Times New Roman" w:cs="Times New Roman"/>
                <w:b/>
                <w:bCs/>
              </w:rPr>
            </w:pPr>
            <w:r>
              <w:rPr>
                <w:rStyle w:val="Heading2Exact"/>
                <w:rFonts w:ascii="Times New Roman" w:hAnsi="Times New Roman" w:cs="Times New Roman"/>
                <w:b/>
              </w:rPr>
              <w:t>Председатель Совета депутатов городского</w:t>
            </w:r>
            <w:r w:rsidR="00EF42F8" w:rsidRPr="00F665ED">
              <w:rPr>
                <w:rStyle w:val="Heading2Exact"/>
                <w:rFonts w:ascii="Times New Roman" w:hAnsi="Times New Roman" w:cs="Times New Roman"/>
                <w:b/>
              </w:rPr>
              <w:t xml:space="preserve"> поселения </w:t>
            </w:r>
            <w:r w:rsidR="00EF42F8">
              <w:rPr>
                <w:rStyle w:val="Heading2Exact"/>
                <w:rFonts w:ascii="Times New Roman" w:hAnsi="Times New Roman" w:cs="Times New Roman"/>
                <w:b/>
              </w:rPr>
              <w:t>Ашукино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Счетной палаты Пушкинского муниципального района</w:t>
            </w:r>
          </w:p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2F8" w:rsidTr="000119F8">
        <w:tc>
          <w:tcPr>
            <w:tcW w:w="3289" w:type="dxa"/>
          </w:tcPr>
          <w:p w:rsidR="00EF42F8" w:rsidRPr="00F665ED" w:rsidRDefault="00EF42F8" w:rsidP="000119F8">
            <w:pPr>
              <w:pStyle w:val="Bodytext30"/>
              <w:shd w:val="clear" w:color="auto" w:fill="auto"/>
              <w:spacing w:before="0" w:after="0"/>
              <w:jc w:val="right"/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b/>
                <w:bCs/>
                <w:sz w:val="24"/>
                <w:szCs w:val="24"/>
              </w:rPr>
              <w:t>Э.М. Чистякова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F42F8" w:rsidRPr="00F665ED" w:rsidRDefault="00CC3047" w:rsidP="000119F8">
            <w:pPr>
              <w:pStyle w:val="Heading20"/>
              <w:keepNext/>
              <w:keepLines/>
              <w:shd w:val="clear" w:color="auto" w:fill="auto"/>
              <w:spacing w:before="0" w:after="0" w:line="278" w:lineRule="exact"/>
              <w:jc w:val="right"/>
              <w:rPr>
                <w:rStyle w:val="Heading2Exact"/>
                <w:rFonts w:ascii="Times New Roman" w:hAnsi="Times New Roman" w:cs="Times New Roman"/>
                <w:b/>
              </w:rPr>
            </w:pPr>
            <w:r w:rsidRPr="00CC3047">
              <w:rPr>
                <w:rStyle w:val="Heading2Exact"/>
                <w:rFonts w:ascii="Times New Roman" w:hAnsi="Times New Roman" w:cs="Times New Roman"/>
                <w:b/>
              </w:rPr>
              <w:t>Н.М.</w:t>
            </w:r>
            <w:r w:rsidR="00985841" w:rsidRPr="00CC3047">
              <w:rPr>
                <w:rStyle w:val="Heading2Exact"/>
                <w:rFonts w:ascii="Times New Roman" w:hAnsi="Times New Roman" w:cs="Times New Roman"/>
                <w:b/>
              </w:rPr>
              <w:t xml:space="preserve"> </w:t>
            </w:r>
            <w:r>
              <w:rPr>
                <w:rStyle w:val="Heading2Exact"/>
                <w:rFonts w:ascii="Times New Roman" w:hAnsi="Times New Roman" w:cs="Times New Roman"/>
                <w:b/>
              </w:rPr>
              <w:t>Федотов</w:t>
            </w:r>
          </w:p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EF42F8" w:rsidRDefault="00EF42F8" w:rsidP="000119F8">
            <w:pPr>
              <w:pStyle w:val="Bodytext20"/>
              <w:shd w:val="clear" w:color="auto" w:fill="auto"/>
              <w:tabs>
                <w:tab w:val="left" w:pos="1050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5ED">
              <w:rPr>
                <w:rStyle w:val="Bodytext3Exact"/>
                <w:rFonts w:ascii="Times New Roman" w:hAnsi="Times New Roman" w:cs="Times New Roman"/>
                <w:sz w:val="24"/>
                <w:szCs w:val="24"/>
              </w:rPr>
              <w:t xml:space="preserve">А.И. Поливанов  </w:t>
            </w:r>
            <w:r>
              <w:rPr>
                <w:rStyle w:val="Bodytext3Exact"/>
              </w:rPr>
              <w:t xml:space="preserve">     </w:t>
            </w:r>
          </w:p>
        </w:tc>
      </w:tr>
    </w:tbl>
    <w:p w:rsidR="00EF42F8" w:rsidRPr="00262364" w:rsidRDefault="00EF42F8" w:rsidP="00295EE1">
      <w:pPr>
        <w:pStyle w:val="Bodytext20"/>
        <w:shd w:val="clear" w:color="auto" w:fill="auto"/>
        <w:tabs>
          <w:tab w:val="left" w:pos="105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42F8" w:rsidRPr="00262364" w:rsidSect="00146B96">
      <w:pgSz w:w="11900" w:h="16840"/>
      <w:pgMar w:top="1096" w:right="1313" w:bottom="1096" w:left="93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0BF" w:rsidRDefault="00A940BF" w:rsidP="00146B96">
      <w:r>
        <w:separator/>
      </w:r>
    </w:p>
  </w:endnote>
  <w:endnote w:type="continuationSeparator" w:id="1">
    <w:p w:rsidR="00A940BF" w:rsidRDefault="00A940BF" w:rsidP="0014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0BF" w:rsidRDefault="00A940BF"/>
  </w:footnote>
  <w:footnote w:type="continuationSeparator" w:id="1">
    <w:p w:rsidR="00A940BF" w:rsidRDefault="00A940B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09F"/>
    <w:multiLevelType w:val="multilevel"/>
    <w:tmpl w:val="607AB7A4"/>
    <w:lvl w:ilvl="0">
      <w:start w:val="6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0262C"/>
    <w:multiLevelType w:val="multilevel"/>
    <w:tmpl w:val="804EAA92"/>
    <w:lvl w:ilvl="0">
      <w:start w:val="5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02334"/>
    <w:multiLevelType w:val="multilevel"/>
    <w:tmpl w:val="D5BC289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6416E24"/>
    <w:multiLevelType w:val="multilevel"/>
    <w:tmpl w:val="EA0C57A6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7B68EE"/>
    <w:multiLevelType w:val="multilevel"/>
    <w:tmpl w:val="551C9E98"/>
    <w:lvl w:ilvl="0">
      <w:start w:val="1"/>
      <w:numFmt w:val="decimal"/>
      <w:lvlText w:val="2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B34FF7"/>
    <w:multiLevelType w:val="multilevel"/>
    <w:tmpl w:val="BCA203D8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51DAD"/>
    <w:multiLevelType w:val="multilevel"/>
    <w:tmpl w:val="0BA631E2"/>
    <w:lvl w:ilvl="0">
      <w:start w:val="3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2532BA"/>
    <w:multiLevelType w:val="multilevel"/>
    <w:tmpl w:val="EA30D572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A3D62"/>
    <w:multiLevelType w:val="multilevel"/>
    <w:tmpl w:val="DC6241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3D458C"/>
    <w:multiLevelType w:val="multilevel"/>
    <w:tmpl w:val="FC9A3EB4"/>
    <w:lvl w:ilvl="0">
      <w:start w:val="3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750C03"/>
    <w:multiLevelType w:val="hybridMultilevel"/>
    <w:tmpl w:val="26D62D60"/>
    <w:lvl w:ilvl="0" w:tplc="9800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06BC7"/>
    <w:multiLevelType w:val="multilevel"/>
    <w:tmpl w:val="BFD83C10"/>
    <w:lvl w:ilvl="0">
      <w:start w:val="1"/>
      <w:numFmt w:val="decimal"/>
      <w:lvlText w:val="2.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53FC4"/>
    <w:multiLevelType w:val="multilevel"/>
    <w:tmpl w:val="EBBABD74"/>
    <w:lvl w:ilvl="0">
      <w:start w:val="1"/>
      <w:numFmt w:val="decimal"/>
      <w:lvlText w:val="2.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B96"/>
    <w:rsid w:val="00006A3E"/>
    <w:rsid w:val="00025832"/>
    <w:rsid w:val="00033D5A"/>
    <w:rsid w:val="00060DAE"/>
    <w:rsid w:val="00061F61"/>
    <w:rsid w:val="000C218B"/>
    <w:rsid w:val="000D0E14"/>
    <w:rsid w:val="000D461E"/>
    <w:rsid w:val="000F2EE0"/>
    <w:rsid w:val="00146B96"/>
    <w:rsid w:val="00154C77"/>
    <w:rsid w:val="00174453"/>
    <w:rsid w:val="00174A71"/>
    <w:rsid w:val="00183D69"/>
    <w:rsid w:val="001B4E83"/>
    <w:rsid w:val="001E1144"/>
    <w:rsid w:val="001F4C0E"/>
    <w:rsid w:val="002055BD"/>
    <w:rsid w:val="00216387"/>
    <w:rsid w:val="00262364"/>
    <w:rsid w:val="002774CC"/>
    <w:rsid w:val="00295EE1"/>
    <w:rsid w:val="00296970"/>
    <w:rsid w:val="002A2308"/>
    <w:rsid w:val="002A498E"/>
    <w:rsid w:val="002B384C"/>
    <w:rsid w:val="002B4E24"/>
    <w:rsid w:val="002D3D94"/>
    <w:rsid w:val="002E2C69"/>
    <w:rsid w:val="003351E4"/>
    <w:rsid w:val="00336930"/>
    <w:rsid w:val="0035535B"/>
    <w:rsid w:val="00377570"/>
    <w:rsid w:val="00384C13"/>
    <w:rsid w:val="003A4EE8"/>
    <w:rsid w:val="003C02D0"/>
    <w:rsid w:val="003E71D6"/>
    <w:rsid w:val="003F0C26"/>
    <w:rsid w:val="00417070"/>
    <w:rsid w:val="004317CB"/>
    <w:rsid w:val="00436D19"/>
    <w:rsid w:val="00451111"/>
    <w:rsid w:val="00466DFB"/>
    <w:rsid w:val="00473DFA"/>
    <w:rsid w:val="005025F1"/>
    <w:rsid w:val="00522D6B"/>
    <w:rsid w:val="005910DE"/>
    <w:rsid w:val="00594D1A"/>
    <w:rsid w:val="005B5520"/>
    <w:rsid w:val="005B6FA6"/>
    <w:rsid w:val="005D6EE9"/>
    <w:rsid w:val="005E4854"/>
    <w:rsid w:val="005F4DF8"/>
    <w:rsid w:val="00610511"/>
    <w:rsid w:val="00613188"/>
    <w:rsid w:val="00623FC3"/>
    <w:rsid w:val="00637B2B"/>
    <w:rsid w:val="00641CAF"/>
    <w:rsid w:val="00676357"/>
    <w:rsid w:val="006807DB"/>
    <w:rsid w:val="006866F3"/>
    <w:rsid w:val="006B1CEB"/>
    <w:rsid w:val="006B7D4E"/>
    <w:rsid w:val="006C52BF"/>
    <w:rsid w:val="006D638B"/>
    <w:rsid w:val="006E7ED0"/>
    <w:rsid w:val="00711CC3"/>
    <w:rsid w:val="00730076"/>
    <w:rsid w:val="00772394"/>
    <w:rsid w:val="00787ACB"/>
    <w:rsid w:val="007971AF"/>
    <w:rsid w:val="007A09DA"/>
    <w:rsid w:val="007C105D"/>
    <w:rsid w:val="007F77E5"/>
    <w:rsid w:val="00803C8E"/>
    <w:rsid w:val="0084031F"/>
    <w:rsid w:val="00854EF1"/>
    <w:rsid w:val="008750DE"/>
    <w:rsid w:val="00880912"/>
    <w:rsid w:val="008908AB"/>
    <w:rsid w:val="00893136"/>
    <w:rsid w:val="008B16FA"/>
    <w:rsid w:val="008D0CD7"/>
    <w:rsid w:val="008D34A4"/>
    <w:rsid w:val="008D361B"/>
    <w:rsid w:val="00923FBE"/>
    <w:rsid w:val="00941DBD"/>
    <w:rsid w:val="00942127"/>
    <w:rsid w:val="00946570"/>
    <w:rsid w:val="0095089C"/>
    <w:rsid w:val="00956854"/>
    <w:rsid w:val="00961BE3"/>
    <w:rsid w:val="00973585"/>
    <w:rsid w:val="00974A66"/>
    <w:rsid w:val="00977A6F"/>
    <w:rsid w:val="00985841"/>
    <w:rsid w:val="00993D31"/>
    <w:rsid w:val="009A6A1A"/>
    <w:rsid w:val="009B2367"/>
    <w:rsid w:val="009D2A71"/>
    <w:rsid w:val="009F4E74"/>
    <w:rsid w:val="00A01CFB"/>
    <w:rsid w:val="00A041ED"/>
    <w:rsid w:val="00A26505"/>
    <w:rsid w:val="00A45E60"/>
    <w:rsid w:val="00A46F26"/>
    <w:rsid w:val="00A53AE0"/>
    <w:rsid w:val="00A56941"/>
    <w:rsid w:val="00A570A1"/>
    <w:rsid w:val="00A66479"/>
    <w:rsid w:val="00A80F9F"/>
    <w:rsid w:val="00A940BF"/>
    <w:rsid w:val="00AB7B41"/>
    <w:rsid w:val="00AF0B9F"/>
    <w:rsid w:val="00AF1861"/>
    <w:rsid w:val="00B13277"/>
    <w:rsid w:val="00B16164"/>
    <w:rsid w:val="00B235D8"/>
    <w:rsid w:val="00B40B6A"/>
    <w:rsid w:val="00B73558"/>
    <w:rsid w:val="00BA43B4"/>
    <w:rsid w:val="00BB5CBE"/>
    <w:rsid w:val="00BC11AF"/>
    <w:rsid w:val="00BC7A5A"/>
    <w:rsid w:val="00BF2941"/>
    <w:rsid w:val="00C51FA2"/>
    <w:rsid w:val="00C62C14"/>
    <w:rsid w:val="00C65445"/>
    <w:rsid w:val="00C6782E"/>
    <w:rsid w:val="00C766CC"/>
    <w:rsid w:val="00CC3047"/>
    <w:rsid w:val="00CD4969"/>
    <w:rsid w:val="00CF495D"/>
    <w:rsid w:val="00CF5206"/>
    <w:rsid w:val="00D02CE7"/>
    <w:rsid w:val="00D251FB"/>
    <w:rsid w:val="00D4093D"/>
    <w:rsid w:val="00D776B3"/>
    <w:rsid w:val="00DA7F4F"/>
    <w:rsid w:val="00DB1D8D"/>
    <w:rsid w:val="00DC5A64"/>
    <w:rsid w:val="00DE4F51"/>
    <w:rsid w:val="00DF662E"/>
    <w:rsid w:val="00E301C0"/>
    <w:rsid w:val="00E34787"/>
    <w:rsid w:val="00E547EF"/>
    <w:rsid w:val="00E576B5"/>
    <w:rsid w:val="00E70BE5"/>
    <w:rsid w:val="00E84FA8"/>
    <w:rsid w:val="00EA4931"/>
    <w:rsid w:val="00EA56B0"/>
    <w:rsid w:val="00ED712D"/>
    <w:rsid w:val="00EF42F8"/>
    <w:rsid w:val="00F050DD"/>
    <w:rsid w:val="00F3060E"/>
    <w:rsid w:val="00F5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B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B96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3pt">
    <w:name w:val="Heading #1 + Spacing 3 pt"/>
    <w:basedOn w:val="Heading1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146B9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Spacing3pt">
    <w:name w:val="Body text (3) + Spacing 3 pt"/>
    <w:basedOn w:val="Bodytext3"/>
    <w:rsid w:val="00146B96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146B9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0">
    <w:name w:val="Heading #1"/>
    <w:basedOn w:val="a"/>
    <w:link w:val="Heading1"/>
    <w:rsid w:val="00146B96"/>
    <w:pPr>
      <w:shd w:val="clear" w:color="auto" w:fill="FFFFFF"/>
      <w:spacing w:after="24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30">
    <w:name w:val="Body text (3)"/>
    <w:basedOn w:val="a"/>
    <w:link w:val="Bodytext3"/>
    <w:rsid w:val="00146B96"/>
    <w:pPr>
      <w:shd w:val="clear" w:color="auto" w:fill="FFFFFF"/>
      <w:spacing w:before="240" w:after="120" w:line="269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rsid w:val="00146B96"/>
    <w:pPr>
      <w:shd w:val="clear" w:color="auto" w:fill="FFFFFF"/>
      <w:spacing w:before="120" w:line="274" w:lineRule="exact"/>
      <w:jc w:val="both"/>
    </w:pPr>
    <w:rPr>
      <w:rFonts w:ascii="Arial" w:eastAsia="Arial" w:hAnsi="Arial" w:cs="Arial"/>
      <w:sz w:val="22"/>
      <w:szCs w:val="22"/>
    </w:rPr>
  </w:style>
  <w:style w:type="character" w:customStyle="1" w:styleId="Heading2">
    <w:name w:val="Heading #2_"/>
    <w:basedOn w:val="a0"/>
    <w:link w:val="Heading20"/>
    <w:locked/>
    <w:rsid w:val="00061F61"/>
    <w:rPr>
      <w:rFonts w:ascii="Arial" w:eastAsia="Arial" w:hAnsi="Arial" w:cs="Arial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061F61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color w:val="auto"/>
    </w:rPr>
  </w:style>
  <w:style w:type="character" w:customStyle="1" w:styleId="Bodytext3Exact">
    <w:name w:val="Body text (3)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2Exact">
    <w:name w:val="Heading #2 Exact"/>
    <w:basedOn w:val="a0"/>
    <w:rsid w:val="00061F6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u w:val="none"/>
      <w:effect w:val="none"/>
    </w:rPr>
  </w:style>
  <w:style w:type="table" w:styleId="a4">
    <w:name w:val="Table Grid"/>
    <w:basedOn w:val="a1"/>
    <w:uiPriority w:val="59"/>
    <w:rsid w:val="00EF4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ocr_9a10d0e2de91128224c476a37a03ddd9</vt:lpstr>
    </vt:vector>
  </TitlesOfParts>
  <Company/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ocr_9a10d0e2de91128224c476a37a03ddd9</dc:title>
  <dc:creator>М. А. Яковлева</dc:creator>
  <cp:lastModifiedBy>М. А. Яковлева</cp:lastModifiedBy>
  <cp:revision>79</cp:revision>
  <cp:lastPrinted>2017-05-23T07:57:00Z</cp:lastPrinted>
  <dcterms:created xsi:type="dcterms:W3CDTF">2017-04-20T11:42:00Z</dcterms:created>
  <dcterms:modified xsi:type="dcterms:W3CDTF">2019-03-22T12:50:00Z</dcterms:modified>
</cp:coreProperties>
</file>