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73" w:rsidRPr="006457D8" w:rsidRDefault="00DB2C73" w:rsidP="00DB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57D8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</w:t>
      </w:r>
    </w:p>
    <w:p w:rsidR="00DB2C73" w:rsidRPr="006457D8" w:rsidRDefault="00DB2C73" w:rsidP="00DB2C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57D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DB2C73" w:rsidRPr="006457D8" w:rsidRDefault="00DB2C73" w:rsidP="00DB2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7D8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</w:p>
    <w:p w:rsidR="00DB2C73" w:rsidRPr="006457D8" w:rsidRDefault="00DB2C73" w:rsidP="00DB2C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57D8">
        <w:rPr>
          <w:rFonts w:ascii="Times New Roman" w:hAnsi="Times New Roman" w:cs="Times New Roman"/>
          <w:sz w:val="28"/>
          <w:szCs w:val="28"/>
        </w:rPr>
        <w:t xml:space="preserve"> (с указанием фактических затрат на их денежное содержание)</w:t>
      </w:r>
    </w:p>
    <w:p w:rsidR="00DB2C73" w:rsidRPr="006457D8" w:rsidRDefault="00DB2C73" w:rsidP="00DB2C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C73" w:rsidRPr="006457D8" w:rsidRDefault="00DB2C73" w:rsidP="00DB2C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57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7D8">
        <w:rPr>
          <w:rFonts w:ascii="Times New Roman" w:hAnsi="Times New Roman" w:cs="Times New Roman"/>
          <w:sz w:val="28"/>
          <w:szCs w:val="28"/>
        </w:rPr>
        <w:t xml:space="preserve"> квартал 2022 года</w:t>
      </w:r>
    </w:p>
    <w:p w:rsidR="00DB2C73" w:rsidRPr="006457D8" w:rsidRDefault="00DB2C73" w:rsidP="00DB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3521"/>
        <w:gridCol w:w="2141"/>
        <w:gridCol w:w="3025"/>
      </w:tblGrid>
      <w:tr w:rsidR="00DB2C73" w:rsidRPr="006457D8" w:rsidTr="00A13B32">
        <w:tc>
          <w:tcPr>
            <w:tcW w:w="675" w:type="dxa"/>
          </w:tcPr>
          <w:p w:rsidR="00DB2C73" w:rsidRPr="006457D8" w:rsidRDefault="00DB2C73" w:rsidP="00A13B3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828" w:type="dxa"/>
          </w:tcPr>
          <w:p w:rsidR="00DB2C73" w:rsidRPr="006457D8" w:rsidRDefault="00DB2C73" w:rsidP="00A13B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Наименование органа местного самоуправления Городского округа Пушкинский Московской области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53" w:type="dxa"/>
          </w:tcPr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муниципальных служащих,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ед.</w:t>
            </w:r>
          </w:p>
        </w:tc>
        <w:tc>
          <w:tcPr>
            <w:tcW w:w="3197" w:type="dxa"/>
          </w:tcPr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Фактические затраты на денежное содержание муниципальных служащих,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в том числе начисления на оплату труда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(финансирование за счет средств местного, федерального и областного бюджетов)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</w:p>
        </w:tc>
      </w:tr>
      <w:tr w:rsidR="00DB2C73" w:rsidRPr="006457D8" w:rsidTr="00A13B32">
        <w:tc>
          <w:tcPr>
            <w:tcW w:w="675" w:type="dxa"/>
          </w:tcPr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828" w:type="dxa"/>
          </w:tcPr>
          <w:p w:rsidR="00DB2C73" w:rsidRPr="006457D8" w:rsidRDefault="00DB2C73" w:rsidP="00A13B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</w:p>
          <w:p w:rsidR="00DB2C73" w:rsidRPr="006457D8" w:rsidRDefault="00DB2C73" w:rsidP="00A13B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Городского округа Пушкинский Московской области</w:t>
            </w:r>
          </w:p>
          <w:p w:rsidR="00DB2C73" w:rsidRPr="006457D8" w:rsidRDefault="00DB2C73" w:rsidP="00A13B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(с органами администрации с правами юридического лица)</w:t>
            </w:r>
          </w:p>
        </w:tc>
        <w:tc>
          <w:tcPr>
            <w:tcW w:w="2153" w:type="dxa"/>
          </w:tcPr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109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15-ком.образов.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18-фин.упр.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33- КИО</w:t>
            </w:r>
          </w:p>
        </w:tc>
        <w:tc>
          <w:tcPr>
            <w:tcW w:w="3197" w:type="dxa"/>
          </w:tcPr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97 897,09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11 054,7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17 251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22 102,92</w:t>
            </w:r>
          </w:p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B2C73" w:rsidRPr="006457D8" w:rsidTr="00A13B32">
        <w:tc>
          <w:tcPr>
            <w:tcW w:w="675" w:type="dxa"/>
          </w:tcPr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828" w:type="dxa"/>
          </w:tcPr>
          <w:p w:rsidR="00DB2C73" w:rsidRPr="006457D8" w:rsidRDefault="00DB2C73" w:rsidP="00A13B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 xml:space="preserve">Контрольно-счетная палата </w:t>
            </w:r>
          </w:p>
          <w:p w:rsidR="00DB2C73" w:rsidRPr="006457D8" w:rsidRDefault="00DB2C73" w:rsidP="00A13B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Городского округа Пушкинский Московской области</w:t>
            </w:r>
          </w:p>
        </w:tc>
        <w:tc>
          <w:tcPr>
            <w:tcW w:w="2153" w:type="dxa"/>
          </w:tcPr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197" w:type="dxa"/>
          </w:tcPr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2 205,21</w:t>
            </w:r>
          </w:p>
        </w:tc>
      </w:tr>
      <w:tr w:rsidR="00DB2C73" w:rsidRPr="006457D8" w:rsidTr="00A13B32">
        <w:tc>
          <w:tcPr>
            <w:tcW w:w="4503" w:type="dxa"/>
            <w:gridSpan w:val="2"/>
          </w:tcPr>
          <w:p w:rsidR="00DB2C73" w:rsidRPr="006457D8" w:rsidRDefault="00DB2C73" w:rsidP="00A13B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2153" w:type="dxa"/>
          </w:tcPr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175</w:t>
            </w:r>
          </w:p>
        </w:tc>
        <w:tc>
          <w:tcPr>
            <w:tcW w:w="3197" w:type="dxa"/>
          </w:tcPr>
          <w:p w:rsidR="00DB2C73" w:rsidRPr="006457D8" w:rsidRDefault="00DB2C73" w:rsidP="00A13B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57D8">
              <w:rPr>
                <w:rFonts w:ascii="Times New Roman" w:hAnsi="Times New Roman" w:cs="Times New Roman"/>
                <w:sz w:val="27"/>
                <w:szCs w:val="27"/>
              </w:rPr>
              <w:t>150 510,92</w:t>
            </w:r>
          </w:p>
        </w:tc>
      </w:tr>
    </w:tbl>
    <w:p w:rsidR="00DB2C73" w:rsidRPr="006457D8" w:rsidRDefault="00DB2C73" w:rsidP="00DB2C7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D8">
        <w:rPr>
          <w:rFonts w:ascii="Times New Roman" w:hAnsi="Times New Roman" w:cs="Times New Roman"/>
          <w:sz w:val="28"/>
          <w:szCs w:val="28"/>
        </w:rPr>
        <w:tab/>
      </w:r>
      <w:r w:rsidRPr="006457D8">
        <w:rPr>
          <w:rFonts w:ascii="Times New Roman" w:hAnsi="Times New Roman" w:cs="Times New Roman"/>
          <w:sz w:val="28"/>
          <w:szCs w:val="28"/>
        </w:rPr>
        <w:tab/>
      </w:r>
      <w:r w:rsidRPr="006457D8">
        <w:rPr>
          <w:rFonts w:ascii="Times New Roman" w:hAnsi="Times New Roman" w:cs="Times New Roman"/>
          <w:sz w:val="28"/>
          <w:szCs w:val="28"/>
        </w:rPr>
        <w:tab/>
      </w:r>
      <w:r w:rsidRPr="006457D8">
        <w:rPr>
          <w:rFonts w:ascii="Times New Roman" w:hAnsi="Times New Roman" w:cs="Times New Roman"/>
          <w:sz w:val="28"/>
          <w:szCs w:val="28"/>
        </w:rPr>
        <w:tab/>
      </w:r>
      <w:r w:rsidRPr="006457D8">
        <w:rPr>
          <w:rFonts w:ascii="Times New Roman" w:hAnsi="Times New Roman" w:cs="Times New Roman"/>
          <w:sz w:val="28"/>
          <w:szCs w:val="28"/>
        </w:rPr>
        <w:tab/>
      </w:r>
      <w:r w:rsidRPr="006457D8">
        <w:rPr>
          <w:rFonts w:ascii="Times New Roman" w:hAnsi="Times New Roman" w:cs="Times New Roman"/>
          <w:sz w:val="28"/>
          <w:szCs w:val="28"/>
        </w:rPr>
        <w:tab/>
      </w:r>
      <w:r w:rsidRPr="006457D8">
        <w:rPr>
          <w:rFonts w:ascii="Times New Roman" w:hAnsi="Times New Roman" w:cs="Times New Roman"/>
          <w:sz w:val="28"/>
          <w:szCs w:val="28"/>
        </w:rPr>
        <w:tab/>
      </w:r>
      <w:r w:rsidRPr="006457D8">
        <w:rPr>
          <w:rFonts w:ascii="Times New Roman" w:hAnsi="Times New Roman" w:cs="Times New Roman"/>
          <w:sz w:val="28"/>
          <w:szCs w:val="28"/>
        </w:rPr>
        <w:tab/>
      </w:r>
      <w:r w:rsidRPr="006457D8">
        <w:rPr>
          <w:rFonts w:ascii="Times New Roman" w:hAnsi="Times New Roman" w:cs="Times New Roman"/>
          <w:sz w:val="28"/>
          <w:szCs w:val="28"/>
        </w:rPr>
        <w:tab/>
      </w:r>
      <w:r w:rsidRPr="006457D8">
        <w:rPr>
          <w:rFonts w:ascii="Times New Roman" w:hAnsi="Times New Roman" w:cs="Times New Roman"/>
          <w:sz w:val="28"/>
          <w:szCs w:val="28"/>
        </w:rPr>
        <w:tab/>
      </w:r>
      <w:r w:rsidRPr="006457D8">
        <w:rPr>
          <w:rFonts w:ascii="Times New Roman" w:hAnsi="Times New Roman" w:cs="Times New Roman"/>
          <w:sz w:val="28"/>
          <w:szCs w:val="28"/>
        </w:rPr>
        <w:tab/>
        <w:t xml:space="preserve">             ».</w:t>
      </w:r>
    </w:p>
    <w:p w:rsidR="00DB2C73" w:rsidRDefault="00DB2C73" w:rsidP="00DB2C73">
      <w:pPr>
        <w:tabs>
          <w:tab w:val="left" w:pos="69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2C73" w:rsidRPr="00A3207A" w:rsidRDefault="00DB2C73" w:rsidP="00DB2C73">
      <w:pPr>
        <w:tabs>
          <w:tab w:val="left" w:pos="69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2C73" w:rsidRPr="00A3207A" w:rsidRDefault="00DB2C73" w:rsidP="00DB2C73">
      <w:pPr>
        <w:tabs>
          <w:tab w:val="left" w:pos="6955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3207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Заместитель главы Администрации                                                </w:t>
      </w:r>
      <w:proofErr w:type="spellStart"/>
      <w:r w:rsidRPr="00A3207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Терешина</w:t>
      </w:r>
      <w:proofErr w:type="spellEnd"/>
      <w:r w:rsidRPr="00A3207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Ю.Ю.</w:t>
      </w:r>
    </w:p>
    <w:p w:rsidR="00DB2C73" w:rsidRPr="00A3207A" w:rsidRDefault="00DB2C73" w:rsidP="00DB2C73">
      <w:pPr>
        <w:tabs>
          <w:tab w:val="left" w:pos="6955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3207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Городского округа</w:t>
      </w:r>
    </w:p>
    <w:p w:rsidR="00DB2C73" w:rsidRDefault="00DB2C73" w:rsidP="00DB2C7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B2C73" w:rsidRDefault="00DB2C73" w:rsidP="00DB2C7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A0DEF" w:rsidRDefault="00CA0DEF"/>
    <w:sectPr w:rsidR="00CA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73"/>
    <w:rsid w:val="00CA0DEF"/>
    <w:rsid w:val="00D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68EEC-D3B6-4C02-AFC8-44C8264F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М. Фарберг</dc:creator>
  <cp:keywords/>
  <dc:description/>
  <cp:lastModifiedBy>В. М. Фарберг</cp:lastModifiedBy>
  <cp:revision>1</cp:revision>
  <dcterms:created xsi:type="dcterms:W3CDTF">2022-10-20T06:46:00Z</dcterms:created>
  <dcterms:modified xsi:type="dcterms:W3CDTF">2022-10-20T06:47:00Z</dcterms:modified>
</cp:coreProperties>
</file>