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60" w:rsidRDefault="00423060" w:rsidP="005B152A">
      <w:pPr>
        <w:tabs>
          <w:tab w:val="left" w:pos="2655"/>
          <w:tab w:val="left" w:pos="9639"/>
        </w:tabs>
        <w:autoSpaceDE w:val="0"/>
        <w:autoSpaceDN w:val="0"/>
        <w:adjustRightInd w:val="0"/>
        <w:ind w:left="9639"/>
        <w:outlineLvl w:val="2"/>
        <w:rPr>
          <w:rFonts w:ascii="Times New Roman" w:hAnsi="Times New Roman" w:cs="Times New Roman"/>
          <w:sz w:val="28"/>
          <w:szCs w:val="28"/>
        </w:rPr>
      </w:pPr>
    </w:p>
    <w:p w:rsidR="008E4318" w:rsidRPr="006B480D" w:rsidRDefault="008E4318" w:rsidP="008E4318">
      <w:pPr>
        <w:tabs>
          <w:tab w:val="left" w:pos="2655"/>
          <w:tab w:val="left" w:pos="9639"/>
        </w:tabs>
        <w:autoSpaceDE w:val="0"/>
        <w:autoSpaceDN w:val="0"/>
        <w:adjustRightInd w:val="0"/>
        <w:spacing w:after="0" w:line="240" w:lineRule="auto"/>
        <w:ind w:left="9639"/>
        <w:outlineLvl w:val="2"/>
        <w:rPr>
          <w:rFonts w:ascii="Times New Roman" w:hAnsi="Times New Roman"/>
        </w:rPr>
      </w:pPr>
      <w:r w:rsidRPr="006B480D">
        <w:rPr>
          <w:rFonts w:ascii="Times New Roman" w:hAnsi="Times New Roman"/>
        </w:rPr>
        <w:t>П</w:t>
      </w:r>
      <w:r w:rsidR="005B152A" w:rsidRPr="006B480D">
        <w:rPr>
          <w:rFonts w:ascii="Times New Roman" w:hAnsi="Times New Roman"/>
        </w:rPr>
        <w:t xml:space="preserve">риложение </w:t>
      </w:r>
      <w:r w:rsidR="006B480D" w:rsidRPr="006B480D">
        <w:rPr>
          <w:rFonts w:ascii="Times New Roman" w:hAnsi="Times New Roman"/>
        </w:rPr>
        <w:t>8</w:t>
      </w:r>
      <w:r w:rsidR="005B152A" w:rsidRPr="006B480D">
        <w:rPr>
          <w:rFonts w:ascii="Times New Roman" w:hAnsi="Times New Roman"/>
        </w:rPr>
        <w:t xml:space="preserve"> </w:t>
      </w:r>
    </w:p>
    <w:p w:rsidR="006B480D" w:rsidRPr="00C63093" w:rsidRDefault="006B480D" w:rsidP="006B480D">
      <w:pPr>
        <w:widowControl w:val="0"/>
        <w:autoSpaceDE w:val="0"/>
        <w:autoSpaceDN w:val="0"/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к </w:t>
      </w:r>
      <w:r w:rsidRPr="00D85C47">
        <w:rPr>
          <w:rFonts w:ascii="Times New Roman" w:hAnsi="Times New Roman"/>
        </w:rPr>
        <w:t>Порядку</w:t>
      </w:r>
      <w:r>
        <w:rPr>
          <w:rFonts w:ascii="Times New Roman" w:hAnsi="Times New Roman"/>
        </w:rPr>
        <w:t xml:space="preserve"> формирования муниципального задания на оказание муниципальных услуг (выполнение работ) в отношении муниципальных</w:t>
      </w:r>
      <w:r w:rsidR="00CE2195">
        <w:rPr>
          <w:rFonts w:ascii="Times New Roman" w:hAnsi="Times New Roman"/>
        </w:rPr>
        <w:t xml:space="preserve"> учреждений</w:t>
      </w:r>
      <w:r>
        <w:rPr>
          <w:rFonts w:ascii="Times New Roman" w:hAnsi="Times New Roman"/>
        </w:rPr>
        <w:t xml:space="preserve"> Г</w:t>
      </w:r>
      <w:r w:rsidRPr="00017076">
        <w:rPr>
          <w:rFonts w:ascii="Times New Roman" w:hAnsi="Times New Roman"/>
        </w:rPr>
        <w:t>ород</w:t>
      </w:r>
      <w:r>
        <w:rPr>
          <w:rFonts w:ascii="Times New Roman" w:hAnsi="Times New Roman"/>
        </w:rPr>
        <w:t>ского округа</w:t>
      </w:r>
      <w:r w:rsidRPr="000170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Пушкинский</w:t>
      </w:r>
      <w:r w:rsidRPr="00017076">
        <w:rPr>
          <w:rFonts w:ascii="Times New Roman" w:hAnsi="Times New Roman"/>
        </w:rPr>
        <w:t xml:space="preserve"> Московской области</w:t>
      </w:r>
      <w:r>
        <w:rPr>
          <w:rFonts w:ascii="Times New Roman" w:hAnsi="Times New Roman"/>
        </w:rPr>
        <w:t xml:space="preserve"> и финансового обеспечения выполнения муниципального задания.</w:t>
      </w:r>
    </w:p>
    <w:p w:rsidR="005B152A" w:rsidRPr="00ED4A0A" w:rsidRDefault="005B152A" w:rsidP="005B152A">
      <w:pPr>
        <w:ind w:left="552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8E4318" w:rsidRPr="006B480D" w:rsidRDefault="005B152A" w:rsidP="008E43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B480D">
        <w:rPr>
          <w:rFonts w:ascii="Times New Roman" w:hAnsi="Times New Roman"/>
          <w:color w:val="000000"/>
          <w:sz w:val="24"/>
          <w:szCs w:val="24"/>
        </w:rPr>
        <w:t xml:space="preserve">Значения </w:t>
      </w:r>
    </w:p>
    <w:p w:rsidR="005B152A" w:rsidRPr="006B480D" w:rsidRDefault="005B152A" w:rsidP="008E43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B480D">
        <w:rPr>
          <w:rFonts w:ascii="Times New Roman" w:hAnsi="Times New Roman"/>
          <w:color w:val="000000"/>
          <w:sz w:val="24"/>
          <w:szCs w:val="24"/>
        </w:rPr>
        <w:t>натуральных норм</w:t>
      </w:r>
      <w:r w:rsidR="006B480D">
        <w:rPr>
          <w:rFonts w:ascii="Times New Roman" w:hAnsi="Times New Roman"/>
          <w:color w:val="000000"/>
          <w:sz w:val="24"/>
          <w:szCs w:val="24"/>
        </w:rPr>
        <w:t xml:space="preserve"> потребления</w:t>
      </w:r>
      <w:r w:rsidRPr="006B480D">
        <w:rPr>
          <w:rFonts w:ascii="Times New Roman" w:hAnsi="Times New Roman"/>
          <w:color w:val="000000"/>
          <w:sz w:val="24"/>
          <w:szCs w:val="24"/>
        </w:rPr>
        <w:t xml:space="preserve">, необходимых для определения базовых нормативов затрат </w:t>
      </w:r>
    </w:p>
    <w:p w:rsidR="005B152A" w:rsidRPr="006B480D" w:rsidRDefault="005B152A" w:rsidP="005B152A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B480D">
        <w:rPr>
          <w:rFonts w:ascii="Times New Roman" w:hAnsi="Times New Roman"/>
          <w:color w:val="000000"/>
          <w:sz w:val="24"/>
          <w:szCs w:val="24"/>
        </w:rPr>
        <w:t xml:space="preserve">на оказание муниципальных услуг </w:t>
      </w:r>
    </w:p>
    <w:tbl>
      <w:tblPr>
        <w:tblW w:w="1528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276"/>
        <w:gridCol w:w="1559"/>
        <w:gridCol w:w="4448"/>
        <w:gridCol w:w="89"/>
        <w:gridCol w:w="1937"/>
        <w:gridCol w:w="47"/>
        <w:gridCol w:w="2126"/>
        <w:gridCol w:w="20"/>
        <w:gridCol w:w="2419"/>
      </w:tblGrid>
      <w:tr w:rsidR="00542BFF" w:rsidRPr="00ED4A0A" w:rsidTr="00542BFF">
        <w:trPr>
          <w:trHeight w:val="1210"/>
        </w:trPr>
        <w:tc>
          <w:tcPr>
            <w:tcW w:w="1365" w:type="dxa"/>
            <w:shd w:val="clear" w:color="auto" w:fill="auto"/>
            <w:vAlign w:val="center"/>
          </w:tcPr>
          <w:p w:rsidR="00542BFF" w:rsidRPr="00542BFF" w:rsidRDefault="00542BFF" w:rsidP="00542BF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  <w:r w:rsidR="00BC07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:rsidR="005B152A" w:rsidRPr="00ED4A0A" w:rsidRDefault="005B152A" w:rsidP="006B480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Наименование муниципальной услуги</w:t>
            </w:r>
            <w:r w:rsidR="006B480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vAlign w:val="center"/>
          </w:tcPr>
          <w:p w:rsidR="005B152A" w:rsidRPr="00ED4A0A" w:rsidRDefault="005B152A" w:rsidP="006B480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Уникальный номер реестровой записи</w:t>
            </w:r>
            <w:r w:rsidR="006B480D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7" w:type="dxa"/>
            <w:gridSpan w:val="2"/>
            <w:vAlign w:val="center"/>
          </w:tcPr>
          <w:p w:rsidR="005B152A" w:rsidRPr="00ED4A0A" w:rsidRDefault="005B152A" w:rsidP="006B480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Наименование натуральной нормы</w:t>
            </w:r>
            <w:r w:rsidR="006B480D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AE4C64" w:rsidRDefault="005B152A" w:rsidP="00AE4C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  <w:p w:rsidR="005B152A" w:rsidRPr="00542BFF" w:rsidRDefault="005B152A" w:rsidP="00542B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измерения  натуральной нормы</w:t>
            </w:r>
            <w:r w:rsidR="00542BFF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26" w:type="dxa"/>
            <w:vAlign w:val="center"/>
          </w:tcPr>
          <w:p w:rsidR="005B152A" w:rsidRPr="00ED4A0A" w:rsidRDefault="005B152A" w:rsidP="00542BF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 xml:space="preserve">Значение натуральной нормы/срок полезного использования </w:t>
            </w:r>
            <w:r w:rsidR="00542BFF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9" w:type="dxa"/>
            <w:gridSpan w:val="2"/>
            <w:vAlign w:val="center"/>
          </w:tcPr>
          <w:p w:rsidR="005B152A" w:rsidRPr="00542BFF" w:rsidRDefault="005B152A" w:rsidP="00AE4C64">
            <w:pPr>
              <w:jc w:val="center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  <w:r w:rsidR="00542BFF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6</w:t>
            </w:r>
          </w:p>
          <w:p w:rsidR="005B152A" w:rsidRPr="00ED4A0A" w:rsidRDefault="005B152A" w:rsidP="00AE4C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2BFF" w:rsidRPr="00ED4A0A" w:rsidTr="00542BFF">
        <w:trPr>
          <w:trHeight w:val="224"/>
        </w:trPr>
        <w:tc>
          <w:tcPr>
            <w:tcW w:w="1365" w:type="dxa"/>
            <w:shd w:val="clear" w:color="auto" w:fill="auto"/>
          </w:tcPr>
          <w:p w:rsidR="00542BFF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B152A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B152A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7" w:type="dxa"/>
            <w:gridSpan w:val="2"/>
          </w:tcPr>
          <w:p w:rsidR="005B152A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</w:tcPr>
          <w:p w:rsidR="005B152A" w:rsidRPr="00ED4A0A" w:rsidRDefault="00542BFF" w:rsidP="005B15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5B152A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9" w:type="dxa"/>
            <w:gridSpan w:val="2"/>
          </w:tcPr>
          <w:p w:rsidR="005B152A" w:rsidRPr="00ED4A0A" w:rsidRDefault="00542BFF" w:rsidP="00423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542BFF" w:rsidRPr="00ED4A0A" w:rsidTr="00542BFF">
        <w:tc>
          <w:tcPr>
            <w:tcW w:w="1365" w:type="dxa"/>
            <w:vMerge w:val="restart"/>
            <w:shd w:val="clear" w:color="auto" w:fill="auto"/>
          </w:tcPr>
          <w:p w:rsidR="00542BFF" w:rsidRPr="00ED4A0A" w:rsidRDefault="00542BFF" w:rsidP="005B152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42BFF" w:rsidRPr="00ED4A0A" w:rsidRDefault="00542BFF" w:rsidP="005B152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42BFF" w:rsidRPr="00ED4A0A" w:rsidRDefault="00542BFF" w:rsidP="005B152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/>
                <w:bCs/>
                <w:sz w:val="20"/>
                <w:szCs w:val="20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5B152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5B152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5B152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1.1. Работники, непосредственно связанные с оказанием муниципальной услуги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1.2. Материальные запасы, потребляемые (используемые) в процессе оказания муниципальной услуги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tabs>
                <w:tab w:val="left" w:pos="159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4A0A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rPr>
          <w:trHeight w:val="274"/>
        </w:trPr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AE4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1.3.</w:t>
            </w:r>
            <w:r w:rsidRPr="00ED4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D4A0A">
              <w:rPr>
                <w:rFonts w:ascii="Times New Roman" w:hAnsi="Times New Roman"/>
                <w:sz w:val="20"/>
                <w:szCs w:val="20"/>
              </w:rPr>
              <w:t>ные затраты, непосредс</w:t>
            </w:r>
            <w:r>
              <w:rPr>
                <w:rFonts w:ascii="Times New Roman" w:hAnsi="Times New Roman"/>
                <w:sz w:val="20"/>
                <w:szCs w:val="20"/>
              </w:rPr>
              <w:t>твенно связанные с оказанием i-</w:t>
            </w:r>
            <w:r w:rsidRPr="00ED4A0A">
              <w:rPr>
                <w:rFonts w:ascii="Times New Roman" w:hAnsi="Times New Roman"/>
                <w:sz w:val="20"/>
                <w:szCs w:val="20"/>
              </w:rPr>
              <w:t>й муниципаль</w:t>
            </w:r>
            <w:r w:rsidR="00BC071E">
              <w:rPr>
                <w:rFonts w:ascii="Times New Roman" w:hAnsi="Times New Roman"/>
                <w:sz w:val="20"/>
                <w:szCs w:val="20"/>
              </w:rPr>
              <w:t>ной услуги (выполнением работы)</w:t>
            </w:r>
            <w:bookmarkStart w:id="0" w:name="_GoBack"/>
            <w:bookmarkEnd w:id="0"/>
          </w:p>
        </w:tc>
      </w:tr>
      <w:tr w:rsidR="00542BFF" w:rsidRPr="00ED4A0A" w:rsidTr="00542BFF">
        <w:trPr>
          <w:trHeight w:val="259"/>
        </w:trPr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48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93" w:type="dxa"/>
            <w:gridSpan w:val="3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9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rPr>
          <w:trHeight w:val="154"/>
        </w:trPr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48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93" w:type="dxa"/>
            <w:gridSpan w:val="3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42BFF" w:rsidRPr="00ED4A0A" w:rsidTr="00542BFF">
        <w:trPr>
          <w:trHeight w:val="304"/>
        </w:trPr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423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/>
                <w:bCs/>
                <w:sz w:val="20"/>
                <w:szCs w:val="20"/>
              </w:rPr>
              <w:t>2. Натуральные нормы на общехозяйственные нужды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2.1. Коммунальные услуги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BFF" w:rsidRPr="00ED4A0A" w:rsidTr="00542BFF">
        <w:tc>
          <w:tcPr>
            <w:tcW w:w="1365" w:type="dxa"/>
            <w:vMerge/>
            <w:shd w:val="clear" w:color="auto" w:fill="auto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542BFF" w:rsidRPr="00ED4A0A" w:rsidRDefault="00542BFF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 w:val="restart"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2.4. Услуги связи</w:t>
            </w: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2.5. Транспортные услуги</w:t>
            </w: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86" w:type="dxa"/>
            <w:gridSpan w:val="7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A0A">
              <w:rPr>
                <w:rFonts w:ascii="Times New Roman" w:hAnsi="Times New Roman"/>
                <w:bCs/>
                <w:sz w:val="20"/>
                <w:szCs w:val="20"/>
              </w:rPr>
              <w:t>2.7. Прочие общехозяйственные нужды</w:t>
            </w:r>
          </w:p>
        </w:tc>
      </w:tr>
      <w:tr w:rsidR="007F0BD7" w:rsidRPr="00ED4A0A" w:rsidTr="007F0BD7">
        <w:tc>
          <w:tcPr>
            <w:tcW w:w="1365" w:type="dxa"/>
            <w:vMerge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F0BD7" w:rsidRPr="00ED4A0A" w:rsidTr="007F0BD7">
        <w:tc>
          <w:tcPr>
            <w:tcW w:w="1365" w:type="dxa"/>
            <w:shd w:val="clear" w:color="auto" w:fill="auto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9" w:type="dxa"/>
            <w:gridSpan w:val="2"/>
          </w:tcPr>
          <w:p w:rsidR="007F0BD7" w:rsidRPr="00ED4A0A" w:rsidRDefault="007F0BD7" w:rsidP="008E431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F0BD7" w:rsidRDefault="007F0BD7" w:rsidP="008E431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vertAlign w:val="superscript"/>
        </w:rPr>
      </w:pPr>
    </w:p>
    <w:p w:rsidR="005B152A" w:rsidRPr="00ED4A0A" w:rsidRDefault="007F0BD7" w:rsidP="008E431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vertAlign w:val="superscript"/>
        </w:rPr>
        <w:t>1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 -  в графе </w:t>
      </w:r>
      <w:r>
        <w:rPr>
          <w:rFonts w:ascii="Times New Roman" w:hAnsi="Times New Roman"/>
          <w:color w:val="000000"/>
          <w:sz w:val="20"/>
          <w:szCs w:val="20"/>
        </w:rPr>
        <w:t>2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 «</w:t>
      </w:r>
      <w:r w:rsidR="005B152A" w:rsidRPr="00ED4A0A">
        <w:rPr>
          <w:rFonts w:ascii="Times New Roman" w:hAnsi="Times New Roman"/>
          <w:bCs/>
          <w:sz w:val="20"/>
          <w:szCs w:val="20"/>
        </w:rPr>
        <w:t>Наименование муниципальной услуги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>» указывается наименование муниципальной услуги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 в соответствующей </w:t>
      </w:r>
      <w:r w:rsidR="005B152A" w:rsidRPr="00ED4A0A">
        <w:rPr>
          <w:rFonts w:ascii="Times New Roman" w:hAnsi="Times New Roman"/>
          <w:sz w:val="20"/>
          <w:szCs w:val="20"/>
        </w:rPr>
        <w:t>сфере, для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 которой утверждается базовый норматив затрат.</w:t>
      </w:r>
    </w:p>
    <w:p w:rsidR="005B152A" w:rsidRPr="00ED4A0A" w:rsidRDefault="007F0BD7" w:rsidP="008E431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vertAlign w:val="superscript"/>
        </w:rPr>
        <w:t>2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-  в графе </w:t>
      </w:r>
      <w:r>
        <w:rPr>
          <w:rFonts w:ascii="Times New Roman" w:hAnsi="Times New Roman"/>
          <w:color w:val="000000"/>
          <w:sz w:val="20"/>
          <w:szCs w:val="20"/>
        </w:rPr>
        <w:t>3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 «</w:t>
      </w:r>
      <w:r w:rsidR="005B152A" w:rsidRPr="00ED4A0A">
        <w:rPr>
          <w:rFonts w:ascii="Times New Roman" w:hAnsi="Times New Roman"/>
          <w:bCs/>
          <w:sz w:val="20"/>
          <w:szCs w:val="20"/>
        </w:rPr>
        <w:t>Уникальный номер реестровой записи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» указывается </w:t>
      </w:r>
      <w:r w:rsidR="005B152A" w:rsidRPr="00ED4A0A">
        <w:rPr>
          <w:rFonts w:ascii="Times New Roman" w:hAnsi="Times New Roman"/>
          <w:bCs/>
          <w:sz w:val="20"/>
          <w:szCs w:val="20"/>
        </w:rPr>
        <w:t>уникальный номер реестровой записи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 муниципальной услуги 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в соответствующей </w:t>
      </w:r>
      <w:r w:rsidR="005B152A" w:rsidRPr="00ED4A0A">
        <w:rPr>
          <w:rFonts w:ascii="Times New Roman" w:hAnsi="Times New Roman"/>
          <w:sz w:val="20"/>
          <w:szCs w:val="20"/>
        </w:rPr>
        <w:t>сфере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, </w:t>
      </w:r>
      <w:r w:rsidR="005B152A" w:rsidRPr="00ED4A0A">
        <w:rPr>
          <w:rFonts w:ascii="Times New Roman" w:hAnsi="Times New Roman"/>
          <w:color w:val="000000"/>
          <w:sz w:val="20"/>
          <w:szCs w:val="20"/>
        </w:rPr>
        <w:t xml:space="preserve">для которой рассчитывался базовый норматив затрат, в соответствии с </w:t>
      </w:r>
      <w:r w:rsidR="0022292A">
        <w:rPr>
          <w:rFonts w:ascii="Times New Roman" w:hAnsi="Times New Roman"/>
          <w:color w:val="000000"/>
          <w:sz w:val="20"/>
          <w:szCs w:val="20"/>
        </w:rPr>
        <w:t>общероссийскими перечнями или региональным перечнем</w:t>
      </w:r>
      <w:r>
        <w:rPr>
          <w:rFonts w:ascii="Times New Roman" w:hAnsi="Times New Roman"/>
          <w:color w:val="000000"/>
          <w:sz w:val="20"/>
          <w:szCs w:val="20"/>
        </w:rPr>
        <w:t>, с учетом возможности одинакового заполнения граф 4-7 для нескольких уникальных номеров реестровой записи, содержащих различные показатели, характеризующие содержание муниципальной услуги и условия (формы) оказания муниципальной услуги, при условии одинаковых значений натуральных норм потребления.</w:t>
      </w:r>
    </w:p>
    <w:p w:rsidR="005B152A" w:rsidRPr="00ED4A0A" w:rsidRDefault="007F0BD7" w:rsidP="008E431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  <w:vertAlign w:val="superscript"/>
        </w:rPr>
        <w:t>3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 -  в графе </w:t>
      </w:r>
      <w:r>
        <w:rPr>
          <w:rFonts w:ascii="Times New Roman" w:hAnsi="Times New Roman"/>
          <w:bCs/>
          <w:sz w:val="20"/>
          <w:szCs w:val="20"/>
        </w:rPr>
        <w:t>4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 «Наименование натуральной нормы» указывается наименование натуральной нормы, используемой для оказания муниципальной услуги в соответствующей </w:t>
      </w:r>
      <w:r w:rsidR="005B152A" w:rsidRPr="00ED4A0A">
        <w:rPr>
          <w:rFonts w:ascii="Times New Roman" w:hAnsi="Times New Roman"/>
          <w:sz w:val="20"/>
          <w:szCs w:val="20"/>
        </w:rPr>
        <w:t xml:space="preserve">сфере </w:t>
      </w:r>
      <w:r w:rsidR="005B152A" w:rsidRPr="00ED4A0A">
        <w:rPr>
          <w:rFonts w:ascii="Times New Roman" w:hAnsi="Times New Roman"/>
          <w:bCs/>
          <w:sz w:val="20"/>
          <w:szCs w:val="20"/>
        </w:rPr>
        <w:t>(рабочее время работников, материальные запасы, топливо, электроэнергия и другие ресурсы, используемые для оказания муниципальной услуги).</w:t>
      </w:r>
    </w:p>
    <w:p w:rsidR="005B152A" w:rsidRPr="00ED4A0A" w:rsidRDefault="007F0BD7" w:rsidP="008E431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  <w:vertAlign w:val="superscript"/>
        </w:rPr>
        <w:t>4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 -  в графе </w:t>
      </w:r>
      <w:r>
        <w:rPr>
          <w:rFonts w:ascii="Times New Roman" w:hAnsi="Times New Roman"/>
          <w:bCs/>
          <w:sz w:val="20"/>
          <w:szCs w:val="20"/>
        </w:rPr>
        <w:t xml:space="preserve">5 </w:t>
      </w:r>
      <w:r w:rsidR="005B152A" w:rsidRPr="00ED4A0A">
        <w:rPr>
          <w:rFonts w:ascii="Times New Roman" w:hAnsi="Times New Roman"/>
          <w:bCs/>
          <w:sz w:val="20"/>
          <w:szCs w:val="20"/>
        </w:rPr>
        <w:t>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  <w:p w:rsidR="005B152A" w:rsidRPr="00ED4A0A" w:rsidRDefault="007F0BD7" w:rsidP="008E431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  <w:vertAlign w:val="superscript"/>
        </w:rPr>
        <w:t>5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 -  в графе </w:t>
      </w:r>
      <w:r>
        <w:rPr>
          <w:rFonts w:ascii="Times New Roman" w:hAnsi="Times New Roman"/>
          <w:bCs/>
          <w:sz w:val="20"/>
          <w:szCs w:val="20"/>
        </w:rPr>
        <w:t>6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 «Значение натуральной нормы» указываются значения натуральных норм, установленных стандартами оказания услуги в соответствующей </w:t>
      </w:r>
      <w:r w:rsidR="005B152A" w:rsidRPr="00ED4A0A">
        <w:rPr>
          <w:rFonts w:ascii="Times New Roman" w:hAnsi="Times New Roman"/>
          <w:sz w:val="20"/>
          <w:szCs w:val="20"/>
        </w:rPr>
        <w:t>сфере</w:t>
      </w:r>
      <w:r w:rsidR="005B152A" w:rsidRPr="00ED4A0A">
        <w:rPr>
          <w:rFonts w:ascii="Times New Roman" w:hAnsi="Times New Roman"/>
          <w:bCs/>
          <w:sz w:val="20"/>
          <w:szCs w:val="20"/>
        </w:rPr>
        <w:t xml:space="preserve"> (в случае их отсутствия указываются значения натуральных норм, утвержденных самостоятельно).</w:t>
      </w:r>
    </w:p>
    <w:p w:rsidR="00326A26" w:rsidRPr="0016068F" w:rsidRDefault="007F0BD7" w:rsidP="00326A26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  <w:vertAlign w:val="superscript"/>
        </w:rPr>
        <w:t>6</w:t>
      </w:r>
      <w:r w:rsidR="00326A26" w:rsidRPr="0016068F">
        <w:rPr>
          <w:rFonts w:ascii="Times New Roman" w:hAnsi="Times New Roman"/>
          <w:bCs/>
          <w:sz w:val="20"/>
          <w:szCs w:val="20"/>
        </w:rPr>
        <w:t xml:space="preserve"> - в графе </w:t>
      </w:r>
      <w:r>
        <w:rPr>
          <w:rFonts w:ascii="Times New Roman" w:hAnsi="Times New Roman"/>
          <w:bCs/>
          <w:sz w:val="20"/>
          <w:szCs w:val="20"/>
        </w:rPr>
        <w:t>7</w:t>
      </w:r>
      <w:r w:rsidR="00326A26" w:rsidRPr="0016068F">
        <w:rPr>
          <w:rFonts w:ascii="Times New Roman" w:hAnsi="Times New Roman"/>
          <w:bCs/>
          <w:sz w:val="20"/>
          <w:szCs w:val="20"/>
        </w:rPr>
        <w:t xml:space="preserve"> «Примечание» указывается источник значения натуральной нормы (нормативный правовой акт (вид, дата, номер), утверждающий стандарт оказания услуги, а при его отсутствии – слова «Метод наиболее эффективного учреждения» или «Медианный метод»).</w:t>
      </w:r>
    </w:p>
    <w:p w:rsidR="00F63FE2" w:rsidRPr="0016068F" w:rsidRDefault="00F63FE2" w:rsidP="008E431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5B152A" w:rsidRPr="003C4B5F" w:rsidRDefault="005B152A" w:rsidP="0041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152A" w:rsidRPr="003C4B5F" w:rsidSect="005347FB">
      <w:headerReference w:type="default" r:id="rId8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41" w:rsidRDefault="002E7941" w:rsidP="001D059D">
      <w:pPr>
        <w:spacing w:after="0" w:line="240" w:lineRule="auto"/>
      </w:pPr>
      <w:r>
        <w:separator/>
      </w:r>
    </w:p>
  </w:endnote>
  <w:endnote w:type="continuationSeparator" w:id="0">
    <w:p w:rsidR="002E7941" w:rsidRDefault="002E7941" w:rsidP="001D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41" w:rsidRDefault="002E7941" w:rsidP="001D059D">
      <w:pPr>
        <w:spacing w:after="0" w:line="240" w:lineRule="auto"/>
      </w:pPr>
      <w:r>
        <w:separator/>
      </w:r>
    </w:p>
  </w:footnote>
  <w:footnote w:type="continuationSeparator" w:id="0">
    <w:p w:rsidR="002E7941" w:rsidRDefault="002E7941" w:rsidP="001D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4721723"/>
      <w:docPartObj>
        <w:docPartGallery w:val="Page Numbers (Top of Page)"/>
        <w:docPartUnique/>
      </w:docPartObj>
    </w:sdtPr>
    <w:sdtEndPr/>
    <w:sdtContent>
      <w:p w:rsidR="00B42B49" w:rsidRDefault="00B42B49">
        <w:pPr>
          <w:pStyle w:val="a6"/>
          <w:jc w:val="center"/>
        </w:pPr>
        <w:r w:rsidRPr="00B575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5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75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07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575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42B49" w:rsidRDefault="00B42B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5"/>
    <w:multiLevelType w:val="hybridMultilevel"/>
    <w:tmpl w:val="5E4041F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CE25BE4"/>
    <w:multiLevelType w:val="multilevel"/>
    <w:tmpl w:val="FD8EEDC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6937A3"/>
    <w:multiLevelType w:val="hybridMultilevel"/>
    <w:tmpl w:val="5E4041F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17443BC"/>
    <w:multiLevelType w:val="hybridMultilevel"/>
    <w:tmpl w:val="29D092AC"/>
    <w:lvl w:ilvl="0" w:tplc="BFCC9296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F929FE"/>
    <w:multiLevelType w:val="hybridMultilevel"/>
    <w:tmpl w:val="659EF29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0AB"/>
    <w:multiLevelType w:val="hybridMultilevel"/>
    <w:tmpl w:val="6C7EBBCA"/>
    <w:lvl w:ilvl="0" w:tplc="C108FEFE">
      <w:start w:val="1"/>
      <w:numFmt w:val="decimal"/>
      <w:lvlText w:val="%1."/>
      <w:lvlJc w:val="left"/>
      <w:pPr>
        <w:ind w:left="121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207E4C2A"/>
    <w:multiLevelType w:val="multilevel"/>
    <w:tmpl w:val="59AED6DA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26067A5C"/>
    <w:multiLevelType w:val="hybridMultilevel"/>
    <w:tmpl w:val="E74E594C"/>
    <w:lvl w:ilvl="0" w:tplc="BEB0162E">
      <w:start w:val="1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01861"/>
    <w:multiLevelType w:val="hybridMultilevel"/>
    <w:tmpl w:val="E572EBDE"/>
    <w:lvl w:ilvl="0" w:tplc="79B6B2BC">
      <w:start w:val="1"/>
      <w:numFmt w:val="decimal"/>
      <w:lvlText w:val="%1."/>
      <w:lvlJc w:val="left"/>
      <w:pPr>
        <w:ind w:left="1070" w:hanging="360"/>
      </w:pPr>
      <w:rPr>
        <w:i w:val="0"/>
        <w:color w:val="auto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0D0704"/>
    <w:multiLevelType w:val="multilevel"/>
    <w:tmpl w:val="B77CB774"/>
    <w:lvl w:ilvl="0">
      <w:start w:val="1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0FC654C"/>
    <w:multiLevelType w:val="multilevel"/>
    <w:tmpl w:val="A3161F18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371A1EB0"/>
    <w:multiLevelType w:val="hybridMultilevel"/>
    <w:tmpl w:val="1C5A2EA4"/>
    <w:lvl w:ilvl="0" w:tplc="564868CE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9152A02"/>
    <w:multiLevelType w:val="hybridMultilevel"/>
    <w:tmpl w:val="43C2E79A"/>
    <w:lvl w:ilvl="0" w:tplc="87680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96D57"/>
    <w:multiLevelType w:val="multilevel"/>
    <w:tmpl w:val="08342FA2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43043441"/>
    <w:multiLevelType w:val="hybridMultilevel"/>
    <w:tmpl w:val="D7068A4E"/>
    <w:lvl w:ilvl="0" w:tplc="82B83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A41AA7"/>
    <w:multiLevelType w:val="hybridMultilevel"/>
    <w:tmpl w:val="87C2AF74"/>
    <w:lvl w:ilvl="0" w:tplc="00F87AF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47C50F7D"/>
    <w:multiLevelType w:val="hybridMultilevel"/>
    <w:tmpl w:val="050E407E"/>
    <w:lvl w:ilvl="0" w:tplc="87680BAC">
      <w:start w:val="6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8E5392C"/>
    <w:multiLevelType w:val="hybridMultilevel"/>
    <w:tmpl w:val="D408DF58"/>
    <w:lvl w:ilvl="0" w:tplc="CAA46876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C6750D5"/>
    <w:multiLevelType w:val="hybridMultilevel"/>
    <w:tmpl w:val="240642D8"/>
    <w:lvl w:ilvl="0" w:tplc="9E2454A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9738F"/>
    <w:multiLevelType w:val="hybridMultilevel"/>
    <w:tmpl w:val="50C2AF28"/>
    <w:lvl w:ilvl="0" w:tplc="615A4BD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49F24D1"/>
    <w:multiLevelType w:val="hybridMultilevel"/>
    <w:tmpl w:val="932A1EB6"/>
    <w:lvl w:ilvl="0" w:tplc="AE80F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E5FDA"/>
    <w:multiLevelType w:val="multilevel"/>
    <w:tmpl w:val="F3AA7C5A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 w15:restartNumberingAfterBreak="0">
    <w:nsid w:val="598D2EF1"/>
    <w:multiLevelType w:val="multilevel"/>
    <w:tmpl w:val="3D2E753E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430DA1"/>
    <w:multiLevelType w:val="multilevel"/>
    <w:tmpl w:val="2E92F17A"/>
    <w:lvl w:ilvl="0">
      <w:start w:val="1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4" w15:restartNumberingAfterBreak="0">
    <w:nsid w:val="5FB84F7B"/>
    <w:multiLevelType w:val="multilevel"/>
    <w:tmpl w:val="D9C62C42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6" w:hanging="69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5" w15:restartNumberingAfterBreak="0">
    <w:nsid w:val="724D4700"/>
    <w:multiLevelType w:val="multilevel"/>
    <w:tmpl w:val="3ECC9C7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480319C"/>
    <w:multiLevelType w:val="hybridMultilevel"/>
    <w:tmpl w:val="56880D34"/>
    <w:lvl w:ilvl="0" w:tplc="322C39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F140273"/>
    <w:multiLevelType w:val="multilevel"/>
    <w:tmpl w:val="521094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11"/>
  </w:num>
  <w:num w:numId="5">
    <w:abstractNumId w:val="8"/>
  </w:num>
  <w:num w:numId="6">
    <w:abstractNumId w:val="6"/>
  </w:num>
  <w:num w:numId="7">
    <w:abstractNumId w:val="25"/>
  </w:num>
  <w:num w:numId="8">
    <w:abstractNumId w:val="1"/>
  </w:num>
  <w:num w:numId="9">
    <w:abstractNumId w:val="13"/>
  </w:num>
  <w:num w:numId="10">
    <w:abstractNumId w:val="12"/>
  </w:num>
  <w:num w:numId="11">
    <w:abstractNumId w:val="10"/>
  </w:num>
  <w:num w:numId="12">
    <w:abstractNumId w:val="21"/>
  </w:num>
  <w:num w:numId="13">
    <w:abstractNumId w:val="24"/>
  </w:num>
  <w:num w:numId="14">
    <w:abstractNumId w:val="4"/>
  </w:num>
  <w:num w:numId="15">
    <w:abstractNumId w:val="16"/>
  </w:num>
  <w:num w:numId="16">
    <w:abstractNumId w:val="7"/>
  </w:num>
  <w:num w:numId="17">
    <w:abstractNumId w:val="23"/>
  </w:num>
  <w:num w:numId="18">
    <w:abstractNumId w:val="22"/>
  </w:num>
  <w:num w:numId="19">
    <w:abstractNumId w:val="20"/>
  </w:num>
  <w:num w:numId="20">
    <w:abstractNumId w:val="5"/>
  </w:num>
  <w:num w:numId="21">
    <w:abstractNumId w:val="27"/>
  </w:num>
  <w:num w:numId="22">
    <w:abstractNumId w:val="18"/>
  </w:num>
  <w:num w:numId="23">
    <w:abstractNumId w:val="14"/>
  </w:num>
  <w:num w:numId="24">
    <w:abstractNumId w:val="9"/>
  </w:num>
  <w:num w:numId="25">
    <w:abstractNumId w:val="3"/>
  </w:num>
  <w:num w:numId="26">
    <w:abstractNumId w:val="2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DA"/>
    <w:rsid w:val="000003A7"/>
    <w:rsid w:val="00011738"/>
    <w:rsid w:val="0001661F"/>
    <w:rsid w:val="00031287"/>
    <w:rsid w:val="00034546"/>
    <w:rsid w:val="000548A3"/>
    <w:rsid w:val="00061A3A"/>
    <w:rsid w:val="00076515"/>
    <w:rsid w:val="00093A56"/>
    <w:rsid w:val="000C6EC7"/>
    <w:rsid w:val="00120920"/>
    <w:rsid w:val="00133D88"/>
    <w:rsid w:val="0016068F"/>
    <w:rsid w:val="001703D4"/>
    <w:rsid w:val="00171357"/>
    <w:rsid w:val="001832DC"/>
    <w:rsid w:val="001A5946"/>
    <w:rsid w:val="001D059D"/>
    <w:rsid w:val="00212C0B"/>
    <w:rsid w:val="0022292A"/>
    <w:rsid w:val="0026527A"/>
    <w:rsid w:val="002C3693"/>
    <w:rsid w:val="002D69D2"/>
    <w:rsid w:val="002D7C3E"/>
    <w:rsid w:val="002E4FB6"/>
    <w:rsid w:val="002E7941"/>
    <w:rsid w:val="002F5AC4"/>
    <w:rsid w:val="00311875"/>
    <w:rsid w:val="00321D86"/>
    <w:rsid w:val="00326A26"/>
    <w:rsid w:val="003C4B5F"/>
    <w:rsid w:val="003D5968"/>
    <w:rsid w:val="00402A4D"/>
    <w:rsid w:val="00416D63"/>
    <w:rsid w:val="0041700B"/>
    <w:rsid w:val="00423060"/>
    <w:rsid w:val="00447548"/>
    <w:rsid w:val="00465AB1"/>
    <w:rsid w:val="00485358"/>
    <w:rsid w:val="004C1928"/>
    <w:rsid w:val="00534642"/>
    <w:rsid w:val="005347FB"/>
    <w:rsid w:val="005376B1"/>
    <w:rsid w:val="00540C7C"/>
    <w:rsid w:val="005414DA"/>
    <w:rsid w:val="00542BFF"/>
    <w:rsid w:val="00553F91"/>
    <w:rsid w:val="005730A0"/>
    <w:rsid w:val="005B152A"/>
    <w:rsid w:val="005C1914"/>
    <w:rsid w:val="005D6818"/>
    <w:rsid w:val="005E2355"/>
    <w:rsid w:val="005E6E4F"/>
    <w:rsid w:val="0061520C"/>
    <w:rsid w:val="006355EC"/>
    <w:rsid w:val="00645A2A"/>
    <w:rsid w:val="00650318"/>
    <w:rsid w:val="00655B83"/>
    <w:rsid w:val="00664483"/>
    <w:rsid w:val="00683DA1"/>
    <w:rsid w:val="006B480D"/>
    <w:rsid w:val="0071558C"/>
    <w:rsid w:val="007273C5"/>
    <w:rsid w:val="007343D7"/>
    <w:rsid w:val="00771D4B"/>
    <w:rsid w:val="0078660E"/>
    <w:rsid w:val="007914B7"/>
    <w:rsid w:val="007B1712"/>
    <w:rsid w:val="007B6125"/>
    <w:rsid w:val="007C7553"/>
    <w:rsid w:val="007D48C9"/>
    <w:rsid w:val="007F011A"/>
    <w:rsid w:val="007F0BD7"/>
    <w:rsid w:val="008137A8"/>
    <w:rsid w:val="0082641B"/>
    <w:rsid w:val="00846E48"/>
    <w:rsid w:val="00856A37"/>
    <w:rsid w:val="00860AAA"/>
    <w:rsid w:val="0089466A"/>
    <w:rsid w:val="008E4318"/>
    <w:rsid w:val="008F60F2"/>
    <w:rsid w:val="0090296F"/>
    <w:rsid w:val="009122BF"/>
    <w:rsid w:val="00922DBA"/>
    <w:rsid w:val="00960D4C"/>
    <w:rsid w:val="00966550"/>
    <w:rsid w:val="009957C1"/>
    <w:rsid w:val="009A6DA3"/>
    <w:rsid w:val="009A7A11"/>
    <w:rsid w:val="009B7BE1"/>
    <w:rsid w:val="00A01909"/>
    <w:rsid w:val="00A1132B"/>
    <w:rsid w:val="00A31A3E"/>
    <w:rsid w:val="00A42386"/>
    <w:rsid w:val="00A56379"/>
    <w:rsid w:val="00A6485E"/>
    <w:rsid w:val="00A96219"/>
    <w:rsid w:val="00AD162D"/>
    <w:rsid w:val="00AE4C64"/>
    <w:rsid w:val="00B42B49"/>
    <w:rsid w:val="00B57556"/>
    <w:rsid w:val="00BA2EA3"/>
    <w:rsid w:val="00BC071E"/>
    <w:rsid w:val="00BE429F"/>
    <w:rsid w:val="00C1265E"/>
    <w:rsid w:val="00C23FB3"/>
    <w:rsid w:val="00C40E45"/>
    <w:rsid w:val="00C659F9"/>
    <w:rsid w:val="00C701E8"/>
    <w:rsid w:val="00C948DB"/>
    <w:rsid w:val="00CE2195"/>
    <w:rsid w:val="00CF1731"/>
    <w:rsid w:val="00D004DA"/>
    <w:rsid w:val="00D06A63"/>
    <w:rsid w:val="00D41873"/>
    <w:rsid w:val="00D51A1E"/>
    <w:rsid w:val="00D7251A"/>
    <w:rsid w:val="00D76555"/>
    <w:rsid w:val="00D854E5"/>
    <w:rsid w:val="00D92A45"/>
    <w:rsid w:val="00DC2319"/>
    <w:rsid w:val="00E10890"/>
    <w:rsid w:val="00E44326"/>
    <w:rsid w:val="00E4486E"/>
    <w:rsid w:val="00E50C8B"/>
    <w:rsid w:val="00E62A74"/>
    <w:rsid w:val="00E67EA8"/>
    <w:rsid w:val="00E72951"/>
    <w:rsid w:val="00ED2B0C"/>
    <w:rsid w:val="00F021EC"/>
    <w:rsid w:val="00F1166D"/>
    <w:rsid w:val="00F13478"/>
    <w:rsid w:val="00F20A95"/>
    <w:rsid w:val="00F332F2"/>
    <w:rsid w:val="00F375B2"/>
    <w:rsid w:val="00F60085"/>
    <w:rsid w:val="00F63FE2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C741"/>
  <w15:docId w15:val="{2CE32639-57E2-433C-98B9-CE8959DE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36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C36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6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D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C3693"/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3693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5414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41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4DA"/>
  </w:style>
  <w:style w:type="paragraph" w:styleId="a8">
    <w:name w:val="footer"/>
    <w:basedOn w:val="a"/>
    <w:link w:val="a9"/>
    <w:uiPriority w:val="99"/>
    <w:unhideWhenUsed/>
    <w:rsid w:val="00541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4DA"/>
  </w:style>
  <w:style w:type="paragraph" w:customStyle="1" w:styleId="ConsPlusNormal">
    <w:name w:val="ConsPlusNormal"/>
    <w:rsid w:val="005414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5B1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C00FF-D620-4797-9DB6-03EA4969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Зубкова</dc:creator>
  <cp:lastModifiedBy>Наталья Е. </cp:lastModifiedBy>
  <cp:revision>4</cp:revision>
  <cp:lastPrinted>2020-02-25T06:04:00Z</cp:lastPrinted>
  <dcterms:created xsi:type="dcterms:W3CDTF">2022-02-15T12:00:00Z</dcterms:created>
  <dcterms:modified xsi:type="dcterms:W3CDTF">2022-03-16T08:06:00Z</dcterms:modified>
</cp:coreProperties>
</file>