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FCC" w:rsidRPr="0073283B" w:rsidRDefault="005E2FCC" w:rsidP="005E2FCC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hAnsi="Times New Roman"/>
        </w:rPr>
      </w:pPr>
      <w:r w:rsidRPr="0073283B">
        <w:rPr>
          <w:rFonts w:ascii="Times New Roman" w:hAnsi="Times New Roman"/>
        </w:rPr>
        <w:t xml:space="preserve">Приложение 4 </w:t>
      </w:r>
    </w:p>
    <w:p w:rsidR="005E2FCC" w:rsidRPr="0073283B" w:rsidRDefault="005E2FCC" w:rsidP="005E2FCC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hAnsi="Times New Roman"/>
        </w:rPr>
      </w:pPr>
      <w:r w:rsidRPr="0073283B">
        <w:rPr>
          <w:rFonts w:ascii="Times New Roman" w:hAnsi="Times New Roman"/>
        </w:rPr>
        <w:t xml:space="preserve">к Порядку формирования муниципального задания </w:t>
      </w:r>
      <w:r w:rsidR="00F77F5D" w:rsidRPr="0073283B">
        <w:rPr>
          <w:rFonts w:ascii="Times New Roman" w:hAnsi="Times New Roman"/>
        </w:rPr>
        <w:t xml:space="preserve">на оказание муниципальных услуг (выполнение работ) в отношении </w:t>
      </w:r>
      <w:r w:rsidRPr="0073283B">
        <w:rPr>
          <w:rFonts w:ascii="Times New Roman" w:hAnsi="Times New Roman"/>
        </w:rPr>
        <w:t>муниципальны</w:t>
      </w:r>
      <w:r w:rsidR="00F77F5D" w:rsidRPr="0073283B">
        <w:rPr>
          <w:rFonts w:ascii="Times New Roman" w:hAnsi="Times New Roman"/>
        </w:rPr>
        <w:t>х</w:t>
      </w:r>
      <w:r w:rsidRPr="0073283B">
        <w:rPr>
          <w:rFonts w:ascii="Times New Roman" w:hAnsi="Times New Roman"/>
        </w:rPr>
        <w:t xml:space="preserve"> учреждени</w:t>
      </w:r>
      <w:r w:rsidR="00F77F5D" w:rsidRPr="0073283B">
        <w:rPr>
          <w:rFonts w:ascii="Times New Roman" w:hAnsi="Times New Roman"/>
        </w:rPr>
        <w:t>й</w:t>
      </w:r>
      <w:r w:rsidRPr="0073283B">
        <w:rPr>
          <w:rFonts w:ascii="Times New Roman" w:hAnsi="Times New Roman"/>
        </w:rPr>
        <w:t xml:space="preserve"> Городского округа Пушкинский Московской области</w:t>
      </w:r>
      <w:r w:rsidR="00F77F5D" w:rsidRPr="0073283B">
        <w:rPr>
          <w:rFonts w:ascii="Times New Roman" w:hAnsi="Times New Roman"/>
        </w:rPr>
        <w:t xml:space="preserve"> и финансового обеспечения выполнения муниципального задания</w:t>
      </w:r>
    </w:p>
    <w:p w:rsidR="005E2FCC" w:rsidRPr="00C96567" w:rsidRDefault="005E2FCC" w:rsidP="005E2FCC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106"/>
      <w:bookmarkEnd w:id="0"/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Типовая форма </w:t>
      </w: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соглашения о предоставлении субсидии из бюджета Городского округа Пушкинский Московской области муниципальному бюджетному или автономному учреждению</w:t>
      </w:r>
      <w:r w:rsidR="00B17AE8">
        <w:rPr>
          <w:rFonts w:ascii="Times New Roman" w:hAnsi="Times New Roman" w:cs="Times New Roman"/>
          <w:sz w:val="24"/>
          <w:szCs w:val="24"/>
        </w:rPr>
        <w:t xml:space="preserve"> Городского округа Пушкинский Московской области</w:t>
      </w:r>
      <w:r w:rsidRPr="00C96567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муниципального задания на оказание муниципальных услуг (выполнение работ)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г. __________________________________________________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(место заключения соглашения)</w:t>
      </w:r>
    </w:p>
    <w:p w:rsidR="005E2FCC" w:rsidRPr="00C96567" w:rsidRDefault="005E2FCC" w:rsidP="005E2FC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F77F5D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5E2FCC" w:rsidRPr="00C96567">
        <w:rPr>
          <w:rFonts w:ascii="Times New Roman" w:hAnsi="Times New Roman" w:cs="Times New Roman"/>
          <w:sz w:val="24"/>
          <w:szCs w:val="24"/>
        </w:rPr>
        <w:t xml:space="preserve"> ________________ 20__ г.                                                                  №__________________             </w:t>
      </w:r>
    </w:p>
    <w:p w:rsidR="005E2FCC" w:rsidRPr="00C96567" w:rsidRDefault="005E2FCC" w:rsidP="005E2FCC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181887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(дата заключения </w:t>
      </w:r>
      <w:proofErr w:type="gramStart"/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соглашения)   </w:t>
      </w:r>
      <w:proofErr w:type="gramEnd"/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</w:t>
      </w:r>
      <w:r w:rsidR="00A6737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 (номер соглашения)</w:t>
      </w:r>
    </w:p>
    <w:p w:rsidR="005E2FCC" w:rsidRPr="00C96567" w:rsidRDefault="005E2FCC" w:rsidP="005E2FC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"/>
      <w:bookmarkEnd w:id="1"/>
      <w:r w:rsidRPr="00C96567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="00F77F5D">
        <w:rPr>
          <w:rFonts w:ascii="Times New Roman" w:hAnsi="Times New Roman" w:cs="Times New Roman"/>
          <w:sz w:val="24"/>
          <w:szCs w:val="24"/>
          <w:vertAlign w:val="superscript"/>
        </w:rPr>
        <w:t>органа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осуществляющего функции и полномочия учредителя в отношении муниципального бюджетного или автономного учреждения</w:t>
      </w:r>
      <w:r w:rsidR="00F77F5D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="00F77F5D"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главного </w:t>
      </w:r>
      <w:r w:rsidR="00B17AE8">
        <w:rPr>
          <w:rFonts w:ascii="Times New Roman" w:hAnsi="Times New Roman" w:cs="Times New Roman"/>
          <w:sz w:val="24"/>
          <w:szCs w:val="24"/>
          <w:vertAlign w:val="superscript"/>
        </w:rPr>
        <w:t>распорядителя бюджетных средств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которому(ой) как получателю средств бюджета Городского округа Пушкинский Московской области доведены лимиты бюджетных обязательств на предоставление субсидий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(далее – Учредитель), в лице___________________________________________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</w:t>
      </w:r>
    </w:p>
    <w:p w:rsidR="005E2FCC" w:rsidRPr="00C96567" w:rsidRDefault="00A67377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</w:t>
      </w:r>
      <w:r w:rsidR="005E2FCC"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Учредителя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</w:t>
      </w:r>
      <w:r w:rsidRPr="00C96567">
        <w:rPr>
          <w:rFonts w:ascii="Times New Roman" w:hAnsi="Times New Roman" w:cs="Times New Roman"/>
          <w:sz w:val="24"/>
          <w:szCs w:val="24"/>
        </w:rPr>
        <w:t>, действующего(ей)</w:t>
      </w:r>
    </w:p>
    <w:p w:rsidR="005E2FCC" w:rsidRPr="00C96567" w:rsidRDefault="005E2FCC" w:rsidP="005E2FCC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vertAlign w:val="superscript"/>
        </w:rPr>
        <w:t xml:space="preserve"> </w:t>
      </w:r>
      <w:r w:rsidR="00A67377">
        <w:rPr>
          <w:rFonts w:ascii="Times New Roman" w:hAnsi="Times New Roman" w:cs="Times New Roman"/>
          <w:vertAlign w:val="superscript"/>
        </w:rPr>
        <w:t xml:space="preserve">            </w:t>
      </w:r>
      <w:r w:rsidRPr="00C96567">
        <w:rPr>
          <w:rFonts w:ascii="Times New Roman" w:hAnsi="Times New Roman" w:cs="Times New Roman"/>
          <w:vertAlign w:val="superscript"/>
        </w:rPr>
        <w:t xml:space="preserve">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(при наличии) руководителя Учредителя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 основании 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A67377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</w:t>
      </w:r>
      <w:r w:rsidR="005E2FCC" w:rsidRPr="00C96567">
        <w:rPr>
          <w:rFonts w:ascii="Times New Roman" w:hAnsi="Times New Roman" w:cs="Times New Roman"/>
          <w:sz w:val="24"/>
          <w:szCs w:val="24"/>
          <w:vertAlign w:val="superscript"/>
        </w:rPr>
        <w:t>(Устав, положение, доверенность, приказ или иной документ, удостоверяющий полномочия)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с одной стороны, и 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 бюджетного или автономного учреждения)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(далее – Учреждение), в лице________________________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Учреждения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</w:rPr>
        <w:t>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(при наличии) руководителя Учреждения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действующего на основании________________________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Arial" w:hAnsi="Arial" w:cs="Arial"/>
          <w:i/>
          <w:sz w:val="24"/>
          <w:szCs w:val="24"/>
          <w:vertAlign w:val="superscript"/>
        </w:rPr>
        <w:t xml:space="preserve">                                                              </w:t>
      </w:r>
      <w:r w:rsidRPr="00C96567">
        <w:rPr>
          <w:rFonts w:ascii="Arial" w:hAnsi="Arial" w:cs="Arial"/>
          <w:sz w:val="24"/>
          <w:szCs w:val="24"/>
          <w:vertAlign w:val="superscript"/>
        </w:rPr>
        <w:t xml:space="preserve">                                   </w:t>
      </w:r>
      <w:r w:rsidRPr="00C96567">
        <w:rPr>
          <w:rFonts w:ascii="Arial" w:hAnsi="Arial" w:cs="Arial"/>
          <w:i/>
          <w:sz w:val="24"/>
          <w:szCs w:val="24"/>
          <w:vertAlign w:val="superscript"/>
        </w:rPr>
        <w:t xml:space="preserve">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(устав Учреждения или иной уполномочивающий документ)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Стороны), в соответствии с Бюджетным </w:t>
      </w:r>
      <w:hyperlink r:id="rId5" w:history="1">
        <w:r w:rsidRPr="00C9656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Российской Федерации и Порядком формирования </w:t>
      </w:r>
      <w:r w:rsidR="001756D3">
        <w:rPr>
          <w:rFonts w:ascii="Times New Roman" w:hAnsi="Times New Roman" w:cs="Times New Roman"/>
          <w:sz w:val="24"/>
          <w:szCs w:val="24"/>
        </w:rPr>
        <w:t xml:space="preserve">муниципального задания на оказание муниципальных услуг (выполнение работ) в отношении муниципальных учреждений Городского округа Пушкинский Московской области </w:t>
      </w:r>
      <w:r w:rsidRPr="00C96567">
        <w:rPr>
          <w:rFonts w:ascii="Times New Roman" w:hAnsi="Times New Roman" w:cs="Times New Roman"/>
          <w:sz w:val="24"/>
          <w:szCs w:val="24"/>
        </w:rPr>
        <w:t>и финансового обеспечения выполнения  муниципального задания (далее - Порядок), заключили настоящее Соглашение о нижеследующем.</w:t>
      </w:r>
    </w:p>
    <w:p w:rsidR="005E2FCC" w:rsidRPr="00C96567" w:rsidRDefault="005E2FCC" w:rsidP="005E2FCC">
      <w:pPr>
        <w:pStyle w:val="ConsPlusNormal"/>
        <w:outlineLvl w:val="0"/>
        <w:rPr>
          <w:rFonts w:ascii="Arial" w:hAnsi="Arial" w:cs="Arial"/>
          <w:sz w:val="24"/>
          <w:szCs w:val="24"/>
        </w:rPr>
      </w:pPr>
      <w:bookmarkStart w:id="2" w:name="P59"/>
      <w:bookmarkEnd w:id="2"/>
    </w:p>
    <w:p w:rsidR="00181887" w:rsidRDefault="00181887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67377" w:rsidRDefault="00A67377" w:rsidP="00A6737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67377" w:rsidRDefault="00A67377" w:rsidP="00A6737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A6737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1"/>
      <w:bookmarkEnd w:id="3"/>
      <w:r w:rsidRPr="00C96567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Учреждению </w:t>
      </w:r>
      <w:r w:rsidR="00181887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 xml:space="preserve">из бюджета Городского округа Пушкинский Московской области в 20__ году/20__-20___годах субсидии на финансовое обеспечение выполнения муниципального задания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на оказание муниципальных услуг (выполнение работ) (далее - Субсидия).</w:t>
      </w:r>
    </w:p>
    <w:p w:rsidR="005E2FCC" w:rsidRPr="00C96567" w:rsidRDefault="005E2FCC" w:rsidP="005E2FC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bookmarkStart w:id="4" w:name="P65"/>
      <w:bookmarkEnd w:id="4"/>
    </w:p>
    <w:p w:rsidR="0073283B" w:rsidRDefault="0073283B" w:rsidP="00F77F5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F77F5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2. Порядок, условия предоставления Субсидии и финансовое</w:t>
      </w:r>
    </w:p>
    <w:p w:rsidR="005E2FCC" w:rsidRPr="00C96567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обеспечение выполнения муниципального задания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8"/>
      <w:bookmarkEnd w:id="5"/>
      <w:r w:rsidRPr="00C96567">
        <w:rPr>
          <w:rFonts w:ascii="Times New Roman" w:hAnsi="Times New Roman" w:cs="Times New Roman"/>
          <w:sz w:val="24"/>
          <w:szCs w:val="24"/>
        </w:rPr>
        <w:t>2.1. 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5E2FCC" w:rsidRPr="00C96567" w:rsidRDefault="005E2FCC" w:rsidP="005E2F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9"/>
      <w:bookmarkEnd w:id="6"/>
      <w:r w:rsidRPr="00C96567">
        <w:rPr>
          <w:rFonts w:ascii="Times New Roman" w:hAnsi="Times New Roman" w:cs="Times New Roman"/>
          <w:sz w:val="24"/>
          <w:szCs w:val="24"/>
        </w:rPr>
        <w:t xml:space="preserve">2.2. Субсидия предоставляется в пределах лимитов бюджетных обязательств, доведенных Учредителю как получателю средств бюджета Городского округа Пушкинский Московской области по кодам классификации расходов бюджетов Российской Федерации (далее - коды БК), в следующем размере: </w:t>
      </w:r>
    </w:p>
    <w:p w:rsidR="005E2FCC" w:rsidRPr="00C96567" w:rsidRDefault="00DD77D1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17AE8">
        <w:rPr>
          <w:rFonts w:ascii="Times New Roman" w:hAnsi="Times New Roman" w:cs="Times New Roman"/>
          <w:sz w:val="24"/>
          <w:szCs w:val="24"/>
        </w:rPr>
        <w:t xml:space="preserve"> 20__году </w:t>
      </w:r>
      <w:r w:rsidR="005E2FCC" w:rsidRPr="00C96567">
        <w:rPr>
          <w:rFonts w:ascii="Times New Roman" w:hAnsi="Times New Roman" w:cs="Times New Roman"/>
          <w:sz w:val="24"/>
          <w:szCs w:val="24"/>
        </w:rPr>
        <w:t>________________ (_</w:t>
      </w:r>
      <w:r w:rsidR="00B17AE8">
        <w:rPr>
          <w:rFonts w:ascii="Times New Roman" w:hAnsi="Times New Roman" w:cs="Times New Roman"/>
          <w:sz w:val="24"/>
          <w:szCs w:val="24"/>
        </w:rPr>
        <w:t>_________________________</w:t>
      </w:r>
      <w:r w:rsidR="005E2FCC" w:rsidRPr="00C96567">
        <w:rPr>
          <w:rFonts w:ascii="Times New Roman" w:hAnsi="Times New Roman" w:cs="Times New Roman"/>
          <w:sz w:val="24"/>
          <w:szCs w:val="24"/>
        </w:rPr>
        <w:t>)</w:t>
      </w:r>
      <w:r w:rsidR="00181887">
        <w:rPr>
          <w:rFonts w:ascii="Times New Roman" w:hAnsi="Times New Roman" w:cs="Times New Roman"/>
          <w:sz w:val="24"/>
          <w:szCs w:val="24"/>
        </w:rPr>
        <w:t xml:space="preserve"> рублей - по коду БК _____</w:t>
      </w:r>
      <w:r w:rsidR="0073283B">
        <w:rPr>
          <w:rFonts w:ascii="Times New Roman" w:hAnsi="Times New Roman" w:cs="Times New Roman"/>
          <w:sz w:val="24"/>
          <w:szCs w:val="24"/>
        </w:rPr>
        <w:t>_</w:t>
      </w:r>
      <w:r w:rsidR="005E2FCC"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17AE8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 w:rsidR="00B17AE8">
        <w:rPr>
          <w:rFonts w:ascii="Times New Roman" w:hAnsi="Times New Roman" w:cs="Times New Roman"/>
          <w:sz w:val="24"/>
          <w:szCs w:val="24"/>
          <w:vertAlign w:val="superscript"/>
        </w:rPr>
        <w:t>цифрами)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17AE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81887">
        <w:rPr>
          <w:rFonts w:ascii="Times New Roman" w:hAnsi="Times New Roman" w:cs="Times New Roman"/>
          <w:sz w:val="24"/>
          <w:szCs w:val="24"/>
        </w:rPr>
        <w:t xml:space="preserve"> </w:t>
      </w:r>
      <w:r w:rsidR="00B17AE8">
        <w:rPr>
          <w:rFonts w:ascii="Times New Roman" w:hAnsi="Times New Roman" w:cs="Times New Roman"/>
          <w:sz w:val="24"/>
          <w:szCs w:val="24"/>
        </w:rPr>
        <w:t xml:space="preserve">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B17AE8" w:rsidRPr="00C96567" w:rsidRDefault="00DD77D1" w:rsidP="00B17A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17AE8">
        <w:rPr>
          <w:rFonts w:ascii="Times New Roman" w:hAnsi="Times New Roman" w:cs="Times New Roman"/>
          <w:sz w:val="24"/>
          <w:szCs w:val="24"/>
        </w:rPr>
        <w:t xml:space="preserve"> 20__году </w:t>
      </w:r>
      <w:r w:rsidR="00B17AE8" w:rsidRPr="00C96567">
        <w:rPr>
          <w:rFonts w:ascii="Times New Roman" w:hAnsi="Times New Roman" w:cs="Times New Roman"/>
          <w:sz w:val="24"/>
          <w:szCs w:val="24"/>
        </w:rPr>
        <w:t>________________ (_</w:t>
      </w:r>
      <w:r w:rsidR="00B17AE8">
        <w:rPr>
          <w:rFonts w:ascii="Times New Roman" w:hAnsi="Times New Roman" w:cs="Times New Roman"/>
          <w:sz w:val="24"/>
          <w:szCs w:val="24"/>
        </w:rPr>
        <w:t>_________________________</w:t>
      </w:r>
      <w:r w:rsidR="00B17AE8" w:rsidRPr="00C96567">
        <w:rPr>
          <w:rFonts w:ascii="Times New Roman" w:hAnsi="Times New Roman" w:cs="Times New Roman"/>
          <w:sz w:val="24"/>
          <w:szCs w:val="24"/>
        </w:rPr>
        <w:t>)</w:t>
      </w:r>
      <w:r w:rsidR="00181887">
        <w:rPr>
          <w:rFonts w:ascii="Times New Roman" w:hAnsi="Times New Roman" w:cs="Times New Roman"/>
          <w:sz w:val="24"/>
          <w:szCs w:val="24"/>
        </w:rPr>
        <w:t xml:space="preserve"> рублей - по коду БК _____</w:t>
      </w:r>
      <w:r w:rsidR="0073283B">
        <w:rPr>
          <w:rFonts w:ascii="Times New Roman" w:hAnsi="Times New Roman" w:cs="Times New Roman"/>
          <w:sz w:val="24"/>
          <w:szCs w:val="24"/>
        </w:rPr>
        <w:t>_</w:t>
      </w:r>
      <w:r w:rsidR="00B17AE8" w:rsidRPr="00C96567">
        <w:rPr>
          <w:rFonts w:ascii="Times New Roman" w:hAnsi="Times New Roman" w:cs="Times New Roman"/>
          <w:sz w:val="24"/>
          <w:szCs w:val="24"/>
        </w:rPr>
        <w:t>;</w:t>
      </w:r>
    </w:p>
    <w:p w:rsidR="00B17AE8" w:rsidRPr="00C96567" w:rsidRDefault="00B17AE8" w:rsidP="00B17A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цифрами)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B17AE8" w:rsidRPr="00C96567" w:rsidRDefault="00DD77D1" w:rsidP="00B17A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3"/>
      <w:bookmarkEnd w:id="7"/>
      <w:r>
        <w:rPr>
          <w:rFonts w:ascii="Times New Roman" w:hAnsi="Times New Roman" w:cs="Times New Roman"/>
          <w:sz w:val="24"/>
          <w:szCs w:val="24"/>
        </w:rPr>
        <w:t>в</w:t>
      </w:r>
      <w:r w:rsidR="00B17AE8">
        <w:rPr>
          <w:rFonts w:ascii="Times New Roman" w:hAnsi="Times New Roman" w:cs="Times New Roman"/>
          <w:sz w:val="24"/>
          <w:szCs w:val="24"/>
        </w:rPr>
        <w:t xml:space="preserve"> 20__году </w:t>
      </w:r>
      <w:r w:rsidR="00B17AE8" w:rsidRPr="00C96567">
        <w:rPr>
          <w:rFonts w:ascii="Times New Roman" w:hAnsi="Times New Roman" w:cs="Times New Roman"/>
          <w:sz w:val="24"/>
          <w:szCs w:val="24"/>
        </w:rPr>
        <w:t>________________ (_</w:t>
      </w:r>
      <w:r w:rsidR="00B17AE8">
        <w:rPr>
          <w:rFonts w:ascii="Times New Roman" w:hAnsi="Times New Roman" w:cs="Times New Roman"/>
          <w:sz w:val="24"/>
          <w:szCs w:val="24"/>
        </w:rPr>
        <w:t>_________________________</w:t>
      </w:r>
      <w:r w:rsidR="00B17AE8" w:rsidRPr="00C96567">
        <w:rPr>
          <w:rFonts w:ascii="Times New Roman" w:hAnsi="Times New Roman" w:cs="Times New Roman"/>
          <w:sz w:val="24"/>
          <w:szCs w:val="24"/>
        </w:rPr>
        <w:t>)</w:t>
      </w:r>
      <w:r w:rsidR="0073283B">
        <w:rPr>
          <w:rFonts w:ascii="Times New Roman" w:hAnsi="Times New Roman" w:cs="Times New Roman"/>
          <w:sz w:val="24"/>
          <w:szCs w:val="24"/>
        </w:rPr>
        <w:t xml:space="preserve"> рублей - по коду БК ______</w:t>
      </w:r>
      <w:r w:rsidR="00B17AE8">
        <w:rPr>
          <w:rFonts w:ascii="Times New Roman" w:hAnsi="Times New Roman" w:cs="Times New Roman"/>
          <w:sz w:val="24"/>
          <w:szCs w:val="24"/>
        </w:rPr>
        <w:t>.</w:t>
      </w:r>
    </w:p>
    <w:p w:rsidR="00B17AE8" w:rsidRPr="00C96567" w:rsidRDefault="00B17AE8" w:rsidP="00B17A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цифрами)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5E2FCC" w:rsidRPr="00C96567" w:rsidRDefault="005E2FCC" w:rsidP="005E2FC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3. Порядок перечисления Субсидии</w:t>
      </w:r>
    </w:p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3.1. Перечисление Субсидии осуществляется:</w:t>
      </w:r>
    </w:p>
    <w:p w:rsidR="005E2FCC" w:rsidRPr="00C96567" w:rsidRDefault="005E2FCC" w:rsidP="005E2FC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86"/>
      <w:bookmarkEnd w:id="8"/>
      <w:r w:rsidRPr="00C96567">
        <w:rPr>
          <w:rFonts w:ascii="Times New Roman" w:hAnsi="Times New Roman" w:cs="Times New Roman"/>
          <w:sz w:val="24"/>
          <w:szCs w:val="24"/>
        </w:rPr>
        <w:t>3.1.1. На лицевой счет, открытый Учреждению в Финансовом управлении Администрации Городского округа Пушкинский Московской области.</w:t>
      </w:r>
    </w:p>
    <w:p w:rsidR="005E2FCC" w:rsidRPr="00C96567" w:rsidRDefault="005E2FCC" w:rsidP="005E2FC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bookmarkStart w:id="9" w:name="P89"/>
      <w:bookmarkStart w:id="10" w:name="P95"/>
      <w:bookmarkEnd w:id="9"/>
      <w:bookmarkEnd w:id="10"/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 Взаимодействие Сторон</w:t>
      </w:r>
    </w:p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4.1. Учредитель обязуется: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в соответствии с </w:t>
      </w:r>
      <w:hyperlink w:anchor="P65" w:history="1">
        <w:r w:rsidRPr="00C96567">
          <w:rPr>
            <w:rFonts w:ascii="Times New Roman" w:hAnsi="Times New Roman" w:cs="Times New Roman"/>
            <w:sz w:val="24"/>
            <w:szCs w:val="24"/>
          </w:rPr>
          <w:t>разделом 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11" w:name="P99"/>
      <w:bookmarkStart w:id="12" w:name="P100"/>
      <w:bookmarkEnd w:id="11"/>
      <w:bookmarkEnd w:id="12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4.1.2. Обеспечивать перечисление Субсидии на соответствующий счет, указанный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243" w:history="1">
        <w:r w:rsidRPr="00C96567">
          <w:rPr>
            <w:rFonts w:ascii="Times New Roman" w:hAnsi="Times New Roman" w:cs="Times New Roman"/>
            <w:sz w:val="24"/>
            <w:szCs w:val="24"/>
          </w:rPr>
          <w:t>разделе 8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Соглашения, согласно графику перечисления Субсидии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в соответствии с приложением 1 к настоящему Соглашению, являющимся неотъемлемой частью настоящего Соглашения;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04"/>
      <w:bookmarkEnd w:id="13"/>
      <w:r w:rsidRPr="00C96567">
        <w:rPr>
          <w:rFonts w:ascii="Times New Roman" w:hAnsi="Times New Roman" w:cs="Times New Roman"/>
          <w:sz w:val="24"/>
          <w:szCs w:val="24"/>
        </w:rPr>
        <w:t xml:space="preserve">4.1.3. Осуществлять контроль за выполнением Учреждением муниципального задания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 xml:space="preserve">в порядке, предусмотренном муниципальным заданием, и соблюдением Учреждением условий, установленных </w:t>
      </w:r>
      <w:hyperlink r:id="rId6" w:history="1">
        <w:r w:rsidRPr="00C9656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 настоящим Соглашением;</w:t>
      </w:r>
      <w:bookmarkStart w:id="14" w:name="P105"/>
      <w:bookmarkEnd w:id="14"/>
    </w:p>
    <w:p w:rsidR="005E2FCC" w:rsidRPr="00C96567" w:rsidRDefault="005E2FCC" w:rsidP="005E2F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4.1.4.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5E2FCC" w:rsidRPr="00C96567" w:rsidRDefault="005E2FCC" w:rsidP="005E2F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4.1.5. Вносить изменения в показатели, характеризующие объем муниципальных услуг, установленные в муниципальном задании, на основании </w:t>
      </w:r>
      <w:r w:rsidR="001756D3">
        <w:rPr>
          <w:rFonts w:ascii="Times New Roman" w:hAnsi="Times New Roman" w:cs="Times New Roman"/>
          <w:sz w:val="24"/>
          <w:szCs w:val="24"/>
        </w:rPr>
        <w:t xml:space="preserve">данных предварительного отчета </w:t>
      </w:r>
      <w:r w:rsidRPr="00C96567">
        <w:rPr>
          <w:rFonts w:ascii="Times New Roman" w:hAnsi="Times New Roman" w:cs="Times New Roman"/>
          <w:sz w:val="24"/>
          <w:szCs w:val="24"/>
        </w:rPr>
        <w:t xml:space="preserve">о выполнении муниципального задания в текущем финансовом году, представленного Учреждением в соответствии с </w:t>
      </w:r>
      <w:hyperlink w:anchor="P152" w:history="1">
        <w:r w:rsidRPr="00C96567">
          <w:rPr>
            <w:rFonts w:ascii="Times New Roman" w:hAnsi="Times New Roman" w:cs="Times New Roman"/>
            <w:sz w:val="24"/>
            <w:szCs w:val="24"/>
          </w:rPr>
          <w:t>пунктом 4.3.4.1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1756D3">
        <w:rPr>
          <w:rFonts w:ascii="Times New Roman" w:hAnsi="Times New Roman" w:cs="Times New Roman"/>
          <w:sz w:val="24"/>
          <w:szCs w:val="24"/>
        </w:rPr>
        <w:t xml:space="preserve">Соглашения, в течение ___ дней </w:t>
      </w:r>
      <w:r w:rsidRPr="00C96567">
        <w:rPr>
          <w:rFonts w:ascii="Times New Roman" w:hAnsi="Times New Roman" w:cs="Times New Roman"/>
          <w:sz w:val="24"/>
          <w:szCs w:val="24"/>
        </w:rPr>
        <w:t xml:space="preserve">со дня его представления Учреждением, в случае если на основании </w:t>
      </w:r>
      <w:r w:rsidRPr="00C96567">
        <w:rPr>
          <w:rFonts w:ascii="Times New Roman" w:hAnsi="Times New Roman" w:cs="Times New Roman"/>
          <w:sz w:val="24"/>
          <w:szCs w:val="24"/>
        </w:rPr>
        <w:lastRenderedPageBreak/>
        <w:t xml:space="preserve">данных предварительного отчета о выполнении муниципального задания необходимо уменьшить показатели, характеризующие объем муниципальных услуг, установленные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в муниципальном задании;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10"/>
      <w:bookmarkEnd w:id="15"/>
      <w:r w:rsidRPr="00C96567">
        <w:rPr>
          <w:rFonts w:ascii="Times New Roman" w:hAnsi="Times New Roman" w:cs="Times New Roman"/>
          <w:sz w:val="24"/>
          <w:szCs w:val="24"/>
        </w:rPr>
        <w:t xml:space="preserve">4.1.6. Направлять Учреждению расчет средств Субсидии, подлежащих возврату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в бюджет Городского округа Пушкинский Московской области на 1 января финансового года, следующего за годом предоставления Субсидии, составленный по форме согласно приложению 2 к настоящему Соглашению, являющемуся неотъемлемой частью настоящего Соглашения, в срок до </w:t>
      </w:r>
      <w:r w:rsidR="00F748AD">
        <w:rPr>
          <w:rFonts w:ascii="Times New Roman" w:hAnsi="Times New Roman" w:cs="Times New Roman"/>
          <w:sz w:val="24"/>
          <w:szCs w:val="24"/>
        </w:rPr>
        <w:t>«__»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 20__ г. 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4.1.7. Принимать меры, обеспечивающие перечисление Учреждением Учредителю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в бюджет Городского округа Пушкинский Московской области средств Субсидии, подлежащих возврату в бюджет Городского округа Пушкинский Московской области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на 1 января 20__ г., в соответствии с расчетом, указанным в </w:t>
      </w:r>
      <w:hyperlink w:anchor="P110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4.1.6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срок, указанный в </w:t>
      </w:r>
      <w:hyperlink w:anchor="P139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4.3.2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4.1.8. Формировать сводный отчет за 1 квартал, полугодие, 9 месяцев о выполнении муниципального задания по отчетным данным поступившим от Учреждения до «___» ________20___г. в соответствии с Приложением 6 к настоящему Порядку; формировать окончательный сводный отчет (итоговый) о выполнении муниципального задания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за соответствующий год по отчетным данным поступившим от Учреждения до «___» ________20___г. в соответствии с Приложением 6 к настоящему Порядку; 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4.1.9. Предоставлять отчетные формы, указанные в пункте 4.1.8 в Финансовое управление Администрации Городского округа</w:t>
      </w:r>
      <w:r w:rsidR="00962CF8">
        <w:rPr>
          <w:rFonts w:ascii="Times New Roman" w:hAnsi="Times New Roman" w:cs="Times New Roman"/>
          <w:sz w:val="24"/>
          <w:szCs w:val="24"/>
        </w:rPr>
        <w:t xml:space="preserve"> Пушкинский Московской области,</w:t>
      </w:r>
      <w:r w:rsidRPr="00C96567">
        <w:rPr>
          <w:rFonts w:ascii="Times New Roman" w:hAnsi="Times New Roman" w:cs="Times New Roman"/>
          <w:sz w:val="24"/>
          <w:szCs w:val="24"/>
        </w:rPr>
        <w:t xml:space="preserve"> МКУ «Централизованная бухгалтерия»</w:t>
      </w:r>
      <w:bookmarkStart w:id="16" w:name="P117"/>
      <w:bookmarkEnd w:id="16"/>
      <w:r w:rsidR="00AA2BFC">
        <w:rPr>
          <w:rFonts w:ascii="Times New Roman" w:hAnsi="Times New Roman" w:cs="Times New Roman"/>
          <w:sz w:val="24"/>
          <w:szCs w:val="24"/>
        </w:rPr>
        <w:t xml:space="preserve"> Городского округа Пушкинский Московской области</w:t>
      </w:r>
      <w:bookmarkStart w:id="17" w:name="_GoBack"/>
      <w:bookmarkEnd w:id="17"/>
      <w:r w:rsidR="00962CF8">
        <w:rPr>
          <w:rFonts w:ascii="Times New Roman" w:hAnsi="Times New Roman" w:cs="Times New Roman"/>
          <w:sz w:val="24"/>
          <w:szCs w:val="24"/>
        </w:rPr>
        <w:t>, МКУ Городского округа Пушкинский Московской области «Межведомственная централизованная бухгалтерия»;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4.1.10. Выполнять иные обязательства, установленные бюджетным законодательством Российской Федерации, </w:t>
      </w:r>
      <w:hyperlink r:id="rId7" w:history="1">
        <w:r w:rsidRPr="00C9656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 настоящим Соглашением.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4.2. Учредитель вправе: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задания;</w:t>
      </w:r>
      <w:bookmarkStart w:id="18" w:name="P125"/>
      <w:bookmarkEnd w:id="18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4.2.2. Принимать решение об изменении размера Субсидии: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4.2.2.1. При соответствующем изменении показателей, характеризующих объем муниципальных услуг (работ), установленных в муниципальном задании, в случае: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69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4.2.2.1.2. Увеличения (при наличии у Учредителя лимитов бюджетных обязательств, указанных в </w:t>
      </w:r>
      <w:hyperlink w:anchor="P69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3" w:history="1">
        <w:r w:rsidRPr="00C96567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4.2.2.2. Без соответствующего изменения показателей, характеризующих объем муниципальных услуг (работ), установленных в муниципальном задании, в случае изменения размеров выплат работникам (отдельным категориям работников) Учреждения, непосредственно связанных с оказанием муниципальной услуги (выполнением работы), иных выплат, связанных с оказанием муниципальной услуги (в</w:t>
      </w:r>
      <w:r w:rsidR="001756D3">
        <w:rPr>
          <w:rFonts w:ascii="Times New Roman" w:hAnsi="Times New Roman" w:cs="Times New Roman"/>
          <w:sz w:val="24"/>
          <w:szCs w:val="24"/>
        </w:rPr>
        <w:t xml:space="preserve">ыполнением работы), приводящих </w:t>
      </w:r>
      <w:r w:rsidRPr="00C96567">
        <w:rPr>
          <w:rFonts w:ascii="Times New Roman" w:hAnsi="Times New Roman" w:cs="Times New Roman"/>
          <w:sz w:val="24"/>
          <w:szCs w:val="24"/>
        </w:rPr>
        <w:t>к изменению объема финансового обеспечения выполнения муниципального задания, вследствие принятия нормативных правовых актов Российской Федерации (внесением изменений в нормативные правовые акты Российской Федерации) и др.;</w:t>
      </w:r>
      <w:bookmarkStart w:id="19" w:name="P131"/>
      <w:bookmarkEnd w:id="19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8" w:history="1">
        <w:r w:rsidRPr="00C9656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 настоящим Соглашением.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4.3. Учреждение обязуется:</w:t>
      </w:r>
      <w:bookmarkStart w:id="20" w:name="P138"/>
      <w:bookmarkEnd w:id="20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4.3.1. Предоставлять в течение ___ дней по запросу Учредителя информацию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и документы, необходимые для осуществления контроля, предусмотренного </w:t>
      </w:r>
      <w:hyperlink w:anchor="P104" w:history="1">
        <w:r w:rsidRPr="00C9656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C96567">
          <w:rPr>
            <w:rFonts w:ascii="Times New Roman" w:hAnsi="Times New Roman" w:cs="Times New Roman"/>
            <w:sz w:val="24"/>
            <w:szCs w:val="24"/>
          </w:rPr>
          <w:br/>
        </w:r>
        <w:r w:rsidRPr="00C96567">
          <w:rPr>
            <w:rFonts w:ascii="Times New Roman" w:hAnsi="Times New Roman" w:cs="Times New Roman"/>
            <w:sz w:val="24"/>
            <w:szCs w:val="24"/>
          </w:rPr>
          <w:lastRenderedPageBreak/>
          <w:t>4.1.3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21" w:name="P139"/>
      <w:bookmarkEnd w:id="21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4.3.2. Осуществлять </w:t>
      </w:r>
      <w:r>
        <w:rPr>
          <w:rFonts w:ascii="Times New Roman" w:hAnsi="Times New Roman" w:cs="Times New Roman"/>
          <w:sz w:val="24"/>
          <w:szCs w:val="24"/>
        </w:rPr>
        <w:t>до 1 апреля</w:t>
      </w:r>
      <w:r w:rsidRPr="00C96567">
        <w:rPr>
          <w:rFonts w:ascii="Times New Roman" w:hAnsi="Times New Roman" w:cs="Times New Roman"/>
          <w:sz w:val="24"/>
          <w:szCs w:val="24"/>
        </w:rPr>
        <w:t xml:space="preserve"> текущего финансового года возврат средств Субсидии, подлежащих возврату в бюджет Городского округа Пушкинский Московской области на 1 января 20__ г., в размере, указанном в расчете, представленном Учредителем в соответствии с </w:t>
      </w:r>
      <w:hyperlink w:anchor="P110" w:history="1">
        <w:r w:rsidRPr="00C96567">
          <w:rPr>
            <w:rFonts w:ascii="Times New Roman" w:hAnsi="Times New Roman" w:cs="Times New Roman"/>
            <w:sz w:val="24"/>
            <w:szCs w:val="24"/>
          </w:rPr>
          <w:t>пунктом 4.1.6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E2FCC" w:rsidRPr="00C96567" w:rsidRDefault="005E2FCC" w:rsidP="005E2FC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43"/>
      <w:bookmarkEnd w:id="22"/>
      <w:r w:rsidRPr="00C96567">
        <w:rPr>
          <w:rFonts w:ascii="Times New Roman" w:hAnsi="Times New Roman" w:cs="Times New Roman"/>
          <w:sz w:val="24"/>
          <w:szCs w:val="24"/>
        </w:rPr>
        <w:t xml:space="preserve"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соответствии с Порядком составления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и утверждения плана финансово-хозяйственной деятельности муниципальных бюджетных </w:t>
      </w:r>
      <w:r w:rsidRPr="00C96567">
        <w:rPr>
          <w:rFonts w:ascii="Times New Roman" w:hAnsi="Times New Roman" w:cs="Times New Roman"/>
          <w:sz w:val="24"/>
          <w:szCs w:val="24"/>
        </w:rPr>
        <w:br/>
        <w:t>и автономных учреждений Городского округа Пушкинский Московской области;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4.3.4. Представлять Учредителю в соответствии с Порядком:</w:t>
      </w:r>
      <w:bookmarkStart w:id="23" w:name="P152"/>
      <w:bookmarkEnd w:id="23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4.3.4.1. Предварительный отчет о выполнении муниципального задания, составленный по </w:t>
      </w:r>
      <w:hyperlink r:id="rId9" w:history="1">
        <w:r w:rsidRPr="00C96567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C96567">
        <w:rPr>
          <w:rFonts w:ascii="Times New Roman" w:hAnsi="Times New Roman" w:cs="Times New Roman"/>
          <w:sz w:val="24"/>
          <w:szCs w:val="24"/>
        </w:rPr>
        <w:t>, предусмотренной для отчета о выполнении муни</w:t>
      </w:r>
      <w:r w:rsidR="00181887">
        <w:rPr>
          <w:rFonts w:ascii="Times New Roman" w:hAnsi="Times New Roman" w:cs="Times New Roman"/>
          <w:sz w:val="24"/>
          <w:szCs w:val="24"/>
        </w:rPr>
        <w:t xml:space="preserve">ципального задания (приложение </w:t>
      </w:r>
      <w:r w:rsidRPr="00C96567">
        <w:rPr>
          <w:rFonts w:ascii="Times New Roman" w:hAnsi="Times New Roman" w:cs="Times New Roman"/>
          <w:sz w:val="24"/>
          <w:szCs w:val="24"/>
        </w:rPr>
        <w:t xml:space="preserve">5 к настоящему Порядку), в срок до </w:t>
      </w:r>
      <w:r w:rsidR="00F748AD">
        <w:rPr>
          <w:rFonts w:ascii="Times New Roman" w:hAnsi="Times New Roman" w:cs="Times New Roman"/>
          <w:sz w:val="24"/>
          <w:szCs w:val="24"/>
        </w:rPr>
        <w:t>«__»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______________ 20__ г. 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57"/>
      <w:bookmarkEnd w:id="24"/>
      <w:r w:rsidRPr="00C96567">
        <w:rPr>
          <w:rFonts w:ascii="Times New Roman" w:hAnsi="Times New Roman" w:cs="Times New Roman"/>
          <w:sz w:val="24"/>
          <w:szCs w:val="24"/>
        </w:rPr>
        <w:t xml:space="preserve">4.3.4.2. Отчет о выполнении муниципального задания по </w:t>
      </w:r>
      <w:hyperlink r:id="rId10" w:history="1">
        <w:r w:rsidRPr="00C96567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181887">
        <w:rPr>
          <w:rFonts w:ascii="Times New Roman" w:hAnsi="Times New Roman" w:cs="Times New Roman"/>
          <w:sz w:val="24"/>
          <w:szCs w:val="24"/>
        </w:rPr>
        <w:t xml:space="preserve">, согласно приложению </w:t>
      </w:r>
      <w:r w:rsidRPr="00C96567">
        <w:rPr>
          <w:rFonts w:ascii="Times New Roman" w:hAnsi="Times New Roman" w:cs="Times New Roman"/>
          <w:sz w:val="24"/>
          <w:szCs w:val="24"/>
        </w:rPr>
        <w:t xml:space="preserve">5 к настоящему Порядку, за 1 квартал, полугодие, 9 месяцев в срок до </w:t>
      </w:r>
      <w:r w:rsidR="00F748AD">
        <w:rPr>
          <w:rFonts w:ascii="Times New Roman" w:hAnsi="Times New Roman" w:cs="Times New Roman"/>
          <w:sz w:val="24"/>
          <w:szCs w:val="24"/>
        </w:rPr>
        <w:t>«__»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__________ 20__ г., окончательный отчет (итоговый) о выполнении муниципального задания за соответствующий год по форме, согласно приложению 5 к настоящему Порядку в срок до </w:t>
      </w:r>
      <w:r w:rsidR="00F748AD">
        <w:rPr>
          <w:rFonts w:ascii="Times New Roman" w:hAnsi="Times New Roman" w:cs="Times New Roman"/>
          <w:sz w:val="24"/>
          <w:szCs w:val="24"/>
        </w:rPr>
        <w:t>«__»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61"/>
      <w:bookmarkEnd w:id="25"/>
      <w:r w:rsidRPr="00C96567">
        <w:rPr>
          <w:rFonts w:ascii="Times New Roman" w:hAnsi="Times New Roman" w:cs="Times New Roman"/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11" w:history="1">
        <w:r w:rsidRPr="00C9656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 настоящим Соглашением.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4.4. Учреждение вправе:</w:t>
      </w:r>
      <w:bookmarkStart w:id="26" w:name="P168"/>
      <w:bookmarkEnd w:id="26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4.4.1. Направлять не использованный в 20__ г. остаток Субсидии на осуществление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Городского округа Пушкинский в соответствии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с </w:t>
      </w:r>
      <w:hyperlink w:anchor="P139" w:history="1">
        <w:r w:rsidRPr="00C96567">
          <w:rPr>
            <w:rFonts w:ascii="Times New Roman" w:hAnsi="Times New Roman" w:cs="Times New Roman"/>
            <w:sz w:val="24"/>
            <w:szCs w:val="24"/>
          </w:rPr>
          <w:t>пунктом 4.3.2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173"/>
      <w:bookmarkEnd w:id="27"/>
      <w:r w:rsidRPr="00C96567">
        <w:rPr>
          <w:rFonts w:ascii="Times New Roman" w:hAnsi="Times New Roman" w:cs="Times New Roman"/>
          <w:sz w:val="24"/>
          <w:szCs w:val="24"/>
        </w:rPr>
        <w:t xml:space="preserve">4.4.2. Направлять Учредителю предложения по исполнению настоящего Соглашения, </w:t>
      </w:r>
      <w:r w:rsidRPr="00C96567">
        <w:rPr>
          <w:rFonts w:ascii="Times New Roman" w:hAnsi="Times New Roman" w:cs="Times New Roman"/>
          <w:sz w:val="24"/>
          <w:szCs w:val="24"/>
        </w:rPr>
        <w:br/>
        <w:t>в том числе по изменению размера Субсидии;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4.4.3. Обращаться к Учредителю в целях получения разъяснений в связи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с исполнением настоящего Соглашения;</w:t>
      </w:r>
      <w:bookmarkStart w:id="28" w:name="P175"/>
      <w:bookmarkEnd w:id="28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12" w:history="1">
        <w:r w:rsidRPr="00C9656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 настоящим Соглашением.</w:t>
      </w:r>
    </w:p>
    <w:p w:rsidR="00181887" w:rsidRDefault="00181887" w:rsidP="0018188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по настоящему Соглашению Стороны несут ответственность в соответствии </w:t>
      </w:r>
      <w:r w:rsidRPr="00C96567">
        <w:rPr>
          <w:rFonts w:ascii="Times New Roman" w:hAnsi="Times New Roman" w:cs="Times New Roman"/>
          <w:sz w:val="24"/>
          <w:szCs w:val="24"/>
        </w:rPr>
        <w:br/>
        <w:t xml:space="preserve">с законодательством Российской Федерации и </w:t>
      </w:r>
      <w:r w:rsidR="00370099">
        <w:rPr>
          <w:rFonts w:ascii="Times New Roman" w:hAnsi="Times New Roman" w:cs="Times New Roman"/>
          <w:sz w:val="24"/>
          <w:szCs w:val="24"/>
        </w:rPr>
        <w:t>муниципальными</w:t>
      </w:r>
      <w:r w:rsidRPr="00C96567">
        <w:rPr>
          <w:rFonts w:ascii="Times New Roman" w:hAnsi="Times New Roman" w:cs="Times New Roman"/>
          <w:sz w:val="24"/>
          <w:szCs w:val="24"/>
        </w:rPr>
        <w:t xml:space="preserve"> правовыми актами Городского округа Пушкинский Московской области.</w:t>
      </w:r>
    </w:p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29" w:name="P185"/>
      <w:bookmarkEnd w:id="29"/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6. Иные условия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 (указываются при наличии):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6.1.</w:t>
      </w:r>
      <w:proofErr w:type="gramStart"/>
      <w:r w:rsidRPr="00C96567">
        <w:rPr>
          <w:rFonts w:ascii="Times New Roman" w:hAnsi="Times New Roman" w:cs="Times New Roman"/>
          <w:sz w:val="24"/>
          <w:szCs w:val="24"/>
        </w:rPr>
        <w:t>1._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.</w:t>
      </w:r>
    </w:p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7. Заключительные положения</w:t>
      </w: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7.1. Расторжение Соглашения осуществляется по соглашению сторон и оформляется согласно Приложению 4 к настоящей Типовой форме в виде дополнительного соглашения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о расторжении настоящего Соглашения, за исключением расторжения в одностороннем порядке, предусмотренного пунктом 7.1.1 настоящего Соглашения.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lastRenderedPageBreak/>
        <w:t>7.1.1. Расторжение настоящего Соглашения Учредителем в одностороннем порядке возможно в случаях: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7.1.1.1. Прекращения деятельности Учреждения при реорганизации или ликвидации;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7.1.1.2. Нарушения Учреждением условий предоставления субсидии, предусмотренных настоящим Соглашением;</w:t>
      </w:r>
    </w:p>
    <w:p w:rsidR="005E2FCC" w:rsidRPr="00C96567" w:rsidRDefault="00181887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7.1.1.3</w:t>
      </w:r>
      <w:r w:rsidR="005E2FCC" w:rsidRPr="00C96567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5E2FCC" w:rsidRPr="00C96567">
        <w:rPr>
          <w:rFonts w:ascii="Times New Roman" w:hAnsi="Times New Roman" w:cs="Times New Roman"/>
          <w:sz w:val="24"/>
          <w:szCs w:val="24"/>
        </w:rPr>
        <w:t>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7.2. При досрочном прекращении выполнения муниципального задания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по установленным в нем основаниям неиспользованные остатки Субсидии в размере, соответствующем показа</w:t>
      </w:r>
      <w:r w:rsidR="00370099">
        <w:rPr>
          <w:rFonts w:ascii="Times New Roman" w:hAnsi="Times New Roman" w:cs="Times New Roman"/>
          <w:sz w:val="24"/>
          <w:szCs w:val="24"/>
        </w:rPr>
        <w:t xml:space="preserve">телям, характеризующим объем </w:t>
      </w:r>
      <w:proofErr w:type="spellStart"/>
      <w:r w:rsidR="00370099">
        <w:rPr>
          <w:rFonts w:ascii="Times New Roman" w:hAnsi="Times New Roman" w:cs="Times New Roman"/>
          <w:sz w:val="24"/>
          <w:szCs w:val="24"/>
        </w:rPr>
        <w:t>не</w:t>
      </w:r>
      <w:r w:rsidRPr="00C96567">
        <w:rPr>
          <w:rFonts w:ascii="Times New Roman" w:hAnsi="Times New Roman" w:cs="Times New Roman"/>
          <w:sz w:val="24"/>
          <w:szCs w:val="24"/>
        </w:rPr>
        <w:t>оказанных</w:t>
      </w:r>
      <w:proofErr w:type="spellEnd"/>
      <w:r w:rsidRPr="00C96567">
        <w:rPr>
          <w:rFonts w:ascii="Times New Roman" w:hAnsi="Times New Roman" w:cs="Times New Roman"/>
          <w:sz w:val="24"/>
          <w:szCs w:val="24"/>
        </w:rPr>
        <w:t xml:space="preserve"> муниципальных услуг (невыполненных работ), подлежат перечислению Учреждением в бюджет Городского округа Пушкинский Московской области в установленном порядке.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 xml:space="preserve">с оформлением соответствующих протоколов или иных документов. При </w:t>
      </w:r>
      <w:proofErr w:type="spellStart"/>
      <w:r w:rsidRPr="00C96567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C96567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 утвержденным учредителем.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69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 по настоящему Соглашению.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17"/>
      <w:bookmarkEnd w:id="30"/>
      <w:r w:rsidRPr="00C96567">
        <w:rPr>
          <w:rFonts w:ascii="Times New Roman" w:hAnsi="Times New Roman" w:cs="Times New Roman"/>
          <w:sz w:val="24"/>
          <w:szCs w:val="24"/>
        </w:rPr>
        <w:t xml:space="preserve">7.5. Изменение настоящего Соглашения, в том числе в соответствии с положениями </w:t>
      </w:r>
      <w:hyperlink w:anchor="P125" w:history="1">
        <w:r w:rsidRPr="00C96567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и оформляется в виде дополнительного соглашения согласно приложению 3, являющегося неотъемлемой частью настоящего Соглашения.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C96567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C96567">
        <w:rPr>
          <w:rFonts w:ascii="Times New Roman" w:hAnsi="Times New Roman" w:cs="Times New Roman"/>
          <w:sz w:val="24"/>
          <w:szCs w:val="24"/>
        </w:rPr>
        <w:t>):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E2FCC" w:rsidRPr="00C96567" w:rsidRDefault="00181887" w:rsidP="005E2FC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5E2FCC" w:rsidRPr="00C9656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5E2FCC" w:rsidRPr="00C96567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5E2FCC" w:rsidRPr="00C96567">
        <w:rPr>
          <w:rFonts w:ascii="Times New Roman" w:hAnsi="Times New Roman" w:cs="Times New Roman"/>
          <w:sz w:val="24"/>
          <w:szCs w:val="24"/>
        </w:rPr>
        <w:t>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форме:</w:t>
      </w:r>
      <w:bookmarkStart w:id="31" w:name="P235"/>
      <w:bookmarkStart w:id="32" w:name="P239"/>
      <w:bookmarkEnd w:id="31"/>
      <w:bookmarkEnd w:id="32"/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7.7.1. Настоящее Соглашение составлено в форме бумажного документа в двух экземплярах, по одному экземпляру для каждой из Сторон. 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33" w:name="P243"/>
      <w:bookmarkEnd w:id="33"/>
      <w:r w:rsidRPr="00C96567">
        <w:rPr>
          <w:rFonts w:ascii="Times New Roman" w:hAnsi="Times New Roman" w:cs="Times New Roman"/>
          <w:sz w:val="24"/>
          <w:szCs w:val="24"/>
        </w:rPr>
        <w:t>8. Платежные реквизиты Сторон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4469"/>
      </w:tblGrid>
      <w:tr w:rsidR="005E2FCC" w:rsidRPr="00C96567" w:rsidTr="00181887">
        <w:tc>
          <w:tcPr>
            <w:tcW w:w="4962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469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5E2FCC" w:rsidRPr="00C96567" w:rsidTr="00181887">
        <w:tc>
          <w:tcPr>
            <w:tcW w:w="4962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3" w:history="1">
              <w:r w:rsidRPr="00C9656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469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4" w:history="1">
              <w:r w:rsidRPr="00C9656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5E2FCC" w:rsidRPr="00C96567" w:rsidTr="00181887">
        <w:tblPrEx>
          <w:tblBorders>
            <w:insideH w:val="nil"/>
          </w:tblBorders>
        </w:tblPrEx>
        <w:tc>
          <w:tcPr>
            <w:tcW w:w="4962" w:type="dxa"/>
            <w:tcBorders>
              <w:bottom w:val="nil"/>
            </w:tcBorders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469" w:type="dxa"/>
            <w:tcBorders>
              <w:bottom w:val="nil"/>
            </w:tcBorders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5E2FCC" w:rsidRPr="00C96567" w:rsidTr="00181887">
        <w:tblPrEx>
          <w:tblBorders>
            <w:insideH w:val="nil"/>
          </w:tblBorders>
        </w:tblPrEx>
        <w:tc>
          <w:tcPr>
            <w:tcW w:w="4962" w:type="dxa"/>
            <w:tcBorders>
              <w:top w:val="nil"/>
            </w:tcBorders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  <w:tcBorders>
              <w:top w:val="nil"/>
            </w:tcBorders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CC" w:rsidRPr="00C96567" w:rsidTr="00181887">
        <w:tc>
          <w:tcPr>
            <w:tcW w:w="4962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469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5E2FCC" w:rsidRPr="00C96567" w:rsidTr="00181887">
        <w:tc>
          <w:tcPr>
            <w:tcW w:w="4962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БИК,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Расчетный счет,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территориального органа Федерального казначейства, в котором открыт 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лицевой счет,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469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(наименование кредитной организации),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Расчетный счет,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территориального органа 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казначейства, в котором открыт лицевой счет,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9. Подписи Сторон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2847"/>
        <w:gridCol w:w="1508"/>
        <w:gridCol w:w="2961"/>
      </w:tblGrid>
      <w:tr w:rsidR="005E2FCC" w:rsidRPr="00C96567" w:rsidTr="00181887">
        <w:tc>
          <w:tcPr>
            <w:tcW w:w="5029" w:type="dxa"/>
            <w:gridSpan w:val="2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469" w:type="dxa"/>
            <w:gridSpan w:val="2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5E2FCC" w:rsidRPr="00C96567" w:rsidTr="00181887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7" w:type="dxa"/>
            <w:tcBorders>
              <w:left w:val="nil"/>
              <w:right w:val="single" w:sz="4" w:space="0" w:color="auto"/>
            </w:tcBorders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508" w:type="dxa"/>
            <w:tcBorders>
              <w:left w:val="single" w:sz="4" w:space="0" w:color="auto"/>
              <w:right w:val="nil"/>
            </w:tcBorders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961" w:type="dxa"/>
            <w:tcBorders>
              <w:left w:val="nil"/>
              <w:right w:val="single" w:sz="4" w:space="0" w:color="auto"/>
            </w:tcBorders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E2FCC" w:rsidRDefault="005E2FCC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A01224" w:rsidRDefault="00A01224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73283B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:rsidR="00181887" w:rsidRDefault="00181887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1756D3" w:rsidRDefault="001756D3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</w:p>
    <w:p w:rsidR="005E2FCC" w:rsidRPr="00C96567" w:rsidRDefault="005E2FCC" w:rsidP="005E2FCC">
      <w:pPr>
        <w:pStyle w:val="ConsPlusNormal"/>
        <w:ind w:left="4962"/>
        <w:jc w:val="both"/>
        <w:outlineLvl w:val="0"/>
        <w:rPr>
          <w:rFonts w:ascii="Times New Roman" w:hAnsi="Times New Roman" w:cs="Times New Roman"/>
          <w:szCs w:val="22"/>
        </w:rPr>
      </w:pPr>
      <w:r w:rsidRPr="00C96567">
        <w:rPr>
          <w:rFonts w:ascii="Times New Roman" w:hAnsi="Times New Roman" w:cs="Times New Roman"/>
          <w:szCs w:val="22"/>
        </w:rPr>
        <w:t>Приложение 1</w:t>
      </w:r>
    </w:p>
    <w:p w:rsidR="005E2FCC" w:rsidRPr="00C96567" w:rsidRDefault="005E2FCC" w:rsidP="005E2FCC">
      <w:pPr>
        <w:pStyle w:val="ConsPlusNormal"/>
        <w:ind w:left="4962"/>
        <w:jc w:val="both"/>
        <w:outlineLvl w:val="0"/>
        <w:rPr>
          <w:rFonts w:ascii="Arial" w:hAnsi="Arial" w:cs="Arial"/>
          <w:szCs w:val="22"/>
        </w:rPr>
      </w:pPr>
      <w:r w:rsidRPr="00C96567">
        <w:rPr>
          <w:rFonts w:ascii="Times New Roman" w:hAnsi="Times New Roman" w:cs="Times New Roman"/>
          <w:szCs w:val="22"/>
        </w:rPr>
        <w:t xml:space="preserve">к Типовой форме соглашения о предоставлении субсидии из бюджета Городского округа Пушкинский Московской области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</w:t>
      </w:r>
    </w:p>
    <w:p w:rsidR="005E2FCC" w:rsidRPr="00F748AD" w:rsidRDefault="005E2FCC" w:rsidP="00F748AD">
      <w:pPr>
        <w:pStyle w:val="ConsPlusNonformat"/>
        <w:ind w:firstLine="4962"/>
        <w:jc w:val="both"/>
        <w:rPr>
          <w:rFonts w:ascii="Times New Roman" w:hAnsi="Times New Roman" w:cs="Times New Roman"/>
          <w:sz w:val="22"/>
          <w:szCs w:val="22"/>
        </w:rPr>
      </w:pPr>
      <w:r w:rsidRPr="00F748AD">
        <w:rPr>
          <w:rFonts w:ascii="Times New Roman" w:hAnsi="Times New Roman" w:cs="Times New Roman"/>
          <w:sz w:val="22"/>
          <w:szCs w:val="22"/>
        </w:rPr>
        <w:t>от ____________ № _____</w:t>
      </w:r>
      <w:r w:rsidR="009239C4">
        <w:rPr>
          <w:rFonts w:ascii="Times New Roman" w:hAnsi="Times New Roman" w:cs="Times New Roman"/>
          <w:sz w:val="22"/>
          <w:szCs w:val="22"/>
        </w:rPr>
        <w:t>__</w:t>
      </w:r>
    </w:p>
    <w:p w:rsidR="00F748AD" w:rsidRDefault="00F748AD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P307"/>
      <w:bookmarkEnd w:id="34"/>
    </w:p>
    <w:p w:rsidR="00F748AD" w:rsidRDefault="00F748AD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График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перечисления Субсидии (Изменения в график перечисления Субсидии)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gramStart"/>
      <w:r w:rsidRPr="00C96567">
        <w:rPr>
          <w:rFonts w:ascii="Times New Roman" w:hAnsi="Times New Roman" w:cs="Times New Roman"/>
          <w:sz w:val="24"/>
          <w:szCs w:val="24"/>
        </w:rPr>
        <w:t xml:space="preserve">Учредителя </w:t>
      </w:r>
      <w:r w:rsidR="009239C4">
        <w:rPr>
          <w:rFonts w:ascii="Times New Roman" w:hAnsi="Times New Roman" w:cs="Times New Roman"/>
          <w:sz w:val="24"/>
          <w:szCs w:val="24"/>
        </w:rPr>
        <w:t xml:space="preserve"> </w:t>
      </w:r>
      <w:r w:rsidRPr="00C9656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_____________________________________________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926"/>
        <w:gridCol w:w="1275"/>
        <w:gridCol w:w="993"/>
        <w:gridCol w:w="1134"/>
        <w:gridCol w:w="2835"/>
        <w:gridCol w:w="708"/>
        <w:gridCol w:w="851"/>
      </w:tblGrid>
      <w:tr w:rsidR="00F748AD" w:rsidRPr="00C96567" w:rsidTr="00181887">
        <w:tc>
          <w:tcPr>
            <w:tcW w:w="634" w:type="dxa"/>
            <w:vMerge w:val="restart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328" w:type="dxa"/>
            <w:gridSpan w:val="4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бюджета на предоставление Субсидии) </w:t>
            </w:r>
          </w:p>
        </w:tc>
        <w:tc>
          <w:tcPr>
            <w:tcW w:w="2835" w:type="dxa"/>
            <w:vMerge w:val="restart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Сроки перечисления Субсидии </w:t>
            </w:r>
          </w:p>
        </w:tc>
        <w:tc>
          <w:tcPr>
            <w:tcW w:w="1559" w:type="dxa"/>
            <w:gridSpan w:val="2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</w:t>
            </w:r>
          </w:p>
        </w:tc>
      </w:tr>
      <w:tr w:rsidR="00F748AD" w:rsidRPr="00C633B1" w:rsidTr="00181887">
        <w:tc>
          <w:tcPr>
            <w:tcW w:w="634" w:type="dxa"/>
            <w:vMerge/>
          </w:tcPr>
          <w:p w:rsidR="00F748AD" w:rsidRPr="00C96567" w:rsidRDefault="00F748AD" w:rsidP="00B17AE8">
            <w:pPr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275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993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835" w:type="dxa"/>
            <w:vMerge/>
          </w:tcPr>
          <w:p w:rsidR="00F748AD" w:rsidRPr="00C96567" w:rsidRDefault="00F748AD" w:rsidP="00B17AE8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в т.ч.*</w:t>
            </w:r>
          </w:p>
        </w:tc>
      </w:tr>
      <w:tr w:rsidR="00F748AD" w:rsidRPr="00C633B1" w:rsidTr="00181887">
        <w:tc>
          <w:tcPr>
            <w:tcW w:w="634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330"/>
            <w:bookmarkEnd w:id="35"/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332"/>
            <w:bookmarkEnd w:id="36"/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48AD" w:rsidRPr="00C633B1" w:rsidTr="00181887">
        <w:tc>
          <w:tcPr>
            <w:tcW w:w="634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F748AD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748AD" w:rsidRPr="00C96567" w:rsidRDefault="00F748AD" w:rsidP="00F74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c>
          <w:tcPr>
            <w:tcW w:w="634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«__»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c>
          <w:tcPr>
            <w:tcW w:w="634" w:type="dxa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«__»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rPr>
          <w:trHeight w:val="563"/>
        </w:trPr>
        <w:tc>
          <w:tcPr>
            <w:tcW w:w="634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c>
          <w:tcPr>
            <w:tcW w:w="634" w:type="dxa"/>
          </w:tcPr>
          <w:p w:rsidR="00F748AD" w:rsidRPr="00F748AD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«__»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c>
          <w:tcPr>
            <w:tcW w:w="634" w:type="dxa"/>
          </w:tcPr>
          <w:p w:rsidR="00F748AD" w:rsidRPr="00F748AD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«__»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c>
          <w:tcPr>
            <w:tcW w:w="634" w:type="dxa"/>
          </w:tcPr>
          <w:p w:rsidR="00F748AD" w:rsidRPr="00F748AD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«__»</w:t>
            </w: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rPr>
          <w:trHeight w:val="147"/>
        </w:trPr>
        <w:tc>
          <w:tcPr>
            <w:tcW w:w="634" w:type="dxa"/>
          </w:tcPr>
          <w:p w:rsidR="00F748AD" w:rsidRPr="00F748AD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rPr>
          <w:trHeight w:val="650"/>
        </w:trPr>
        <w:tc>
          <w:tcPr>
            <w:tcW w:w="634" w:type="dxa"/>
          </w:tcPr>
          <w:p w:rsidR="00F748AD" w:rsidRPr="00F748AD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AD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926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F748AD" w:rsidRPr="00C96567" w:rsidRDefault="00F748AD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48AD" w:rsidRPr="00C633B1" w:rsidTr="00181887">
        <w:tblPrEx>
          <w:tblBorders>
            <w:left w:val="nil"/>
          </w:tblBorders>
        </w:tblPrEx>
        <w:tc>
          <w:tcPr>
            <w:tcW w:w="7797" w:type="dxa"/>
            <w:gridSpan w:val="6"/>
            <w:tcBorders>
              <w:left w:val="nil"/>
              <w:bottom w:val="nil"/>
            </w:tcBorders>
          </w:tcPr>
          <w:p w:rsidR="00F748AD" w:rsidRPr="00C96567" w:rsidRDefault="00F748AD" w:rsidP="00B17AE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08" w:type="dxa"/>
          </w:tcPr>
          <w:p w:rsidR="00F748AD" w:rsidRPr="00C96567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48AD" w:rsidRPr="00C633B1" w:rsidRDefault="00F748AD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5E2FCC" w:rsidRPr="00C96567" w:rsidRDefault="005E2FCC" w:rsidP="005E2FCC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  <w:sectPr w:rsidR="005E2FCC" w:rsidRPr="00C96567" w:rsidSect="00181887">
          <w:pgSz w:w="11906" w:h="16838"/>
          <w:pgMar w:top="1134" w:right="850" w:bottom="1134" w:left="1701" w:header="284" w:footer="28" w:gutter="0"/>
          <w:cols w:space="708"/>
          <w:titlePg/>
          <w:docGrid w:linePitch="381"/>
        </w:sectPr>
      </w:pPr>
    </w:p>
    <w:p w:rsidR="005E2FCC" w:rsidRPr="00C96567" w:rsidRDefault="005E2FCC" w:rsidP="005E2FCC">
      <w:pPr>
        <w:pStyle w:val="ConsPlusNormal"/>
        <w:ind w:left="10915"/>
        <w:outlineLvl w:val="0"/>
        <w:rPr>
          <w:rFonts w:ascii="Times New Roman" w:hAnsi="Times New Roman" w:cs="Times New Roman"/>
          <w:szCs w:val="22"/>
        </w:rPr>
      </w:pPr>
      <w:r w:rsidRPr="00C96567">
        <w:rPr>
          <w:rFonts w:ascii="Times New Roman" w:hAnsi="Times New Roman" w:cs="Times New Roman"/>
          <w:szCs w:val="22"/>
        </w:rPr>
        <w:lastRenderedPageBreak/>
        <w:t>Приложение 2</w:t>
      </w:r>
    </w:p>
    <w:p w:rsidR="005E2FCC" w:rsidRPr="00C96567" w:rsidRDefault="005E2FCC" w:rsidP="005E2FCC">
      <w:pPr>
        <w:pStyle w:val="ConsPlusNormal"/>
        <w:ind w:left="10915"/>
        <w:outlineLvl w:val="0"/>
        <w:rPr>
          <w:rFonts w:ascii="Times New Roman" w:hAnsi="Times New Roman" w:cs="Times New Roman"/>
          <w:szCs w:val="22"/>
        </w:rPr>
      </w:pPr>
      <w:r w:rsidRPr="00C96567">
        <w:rPr>
          <w:rFonts w:ascii="Times New Roman" w:hAnsi="Times New Roman" w:cs="Times New Roman"/>
          <w:szCs w:val="22"/>
        </w:rPr>
        <w:t xml:space="preserve">к Типовой форме соглашения о предоставлении субсидии из бюджета Городского округа Пушкинский Московской области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</w:t>
      </w:r>
    </w:p>
    <w:p w:rsidR="005E2FCC" w:rsidRPr="00F748AD" w:rsidRDefault="005E2FCC" w:rsidP="00F748AD">
      <w:pPr>
        <w:pStyle w:val="ConsPlusNonformat"/>
        <w:ind w:firstLine="10915"/>
        <w:rPr>
          <w:rFonts w:ascii="Times New Roman" w:hAnsi="Times New Roman" w:cs="Times New Roman"/>
          <w:sz w:val="22"/>
          <w:szCs w:val="22"/>
        </w:rPr>
      </w:pPr>
      <w:r w:rsidRPr="00F748AD">
        <w:rPr>
          <w:rFonts w:ascii="Times New Roman" w:hAnsi="Times New Roman" w:cs="Times New Roman"/>
          <w:sz w:val="22"/>
          <w:szCs w:val="22"/>
        </w:rPr>
        <w:t>от ____________ № _____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434"/>
      <w:bookmarkEnd w:id="37"/>
      <w:r w:rsidRPr="00C96567">
        <w:rPr>
          <w:rFonts w:ascii="Times New Roman" w:hAnsi="Times New Roman" w:cs="Times New Roman"/>
          <w:sz w:val="24"/>
          <w:szCs w:val="24"/>
        </w:rPr>
        <w:t>Расчет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средств Субсидии, подлежащих возврат</w:t>
      </w:r>
      <w:r w:rsidR="00F748AD">
        <w:rPr>
          <w:rFonts w:ascii="Times New Roman" w:hAnsi="Times New Roman" w:cs="Times New Roman"/>
          <w:sz w:val="24"/>
          <w:szCs w:val="24"/>
        </w:rPr>
        <w:t xml:space="preserve">у в бюджет </w:t>
      </w:r>
      <w:r w:rsidRPr="00C96567">
        <w:rPr>
          <w:rFonts w:ascii="Times New Roman" w:hAnsi="Times New Roman" w:cs="Times New Roman"/>
          <w:sz w:val="24"/>
          <w:szCs w:val="24"/>
        </w:rPr>
        <w:t>Городского округа Пушкинский Московской области.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 1 января 20__ г.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___________________________________________________</w:t>
      </w:r>
      <w:r w:rsidR="001756D3">
        <w:rPr>
          <w:rFonts w:ascii="Times New Roman" w:hAnsi="Times New Roman" w:cs="Times New Roman"/>
          <w:sz w:val="24"/>
          <w:szCs w:val="24"/>
        </w:rPr>
        <w:t>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___________________________________________________</w:t>
      </w:r>
      <w:r w:rsidR="001756D3">
        <w:rPr>
          <w:rFonts w:ascii="Times New Roman" w:hAnsi="Times New Roman" w:cs="Times New Roman"/>
          <w:sz w:val="24"/>
          <w:szCs w:val="24"/>
        </w:rPr>
        <w:t>_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"/>
        <w:gridCol w:w="1080"/>
        <w:gridCol w:w="1070"/>
        <w:gridCol w:w="1070"/>
        <w:gridCol w:w="931"/>
        <w:gridCol w:w="991"/>
        <w:gridCol w:w="1070"/>
        <w:gridCol w:w="961"/>
        <w:gridCol w:w="1011"/>
        <w:gridCol w:w="593"/>
        <w:gridCol w:w="683"/>
        <w:gridCol w:w="1417"/>
        <w:gridCol w:w="1701"/>
        <w:gridCol w:w="8"/>
        <w:gridCol w:w="1693"/>
        <w:gridCol w:w="9"/>
      </w:tblGrid>
      <w:tr w:rsidR="005E2FCC" w:rsidRPr="00561E9A" w:rsidTr="00B17AE8">
        <w:trPr>
          <w:gridAfter w:val="1"/>
          <w:wAfter w:w="9" w:type="dxa"/>
        </w:trPr>
        <w:tc>
          <w:tcPr>
            <w:tcW w:w="736" w:type="dxa"/>
            <w:vMerge w:val="restart"/>
          </w:tcPr>
          <w:p w:rsidR="005E2FCC" w:rsidRPr="00C96567" w:rsidRDefault="00561E9A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E2FCC"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173" w:type="dxa"/>
            <w:gridSpan w:val="7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Муниципальная услуга или работа</w:t>
            </w:r>
          </w:p>
        </w:tc>
        <w:tc>
          <w:tcPr>
            <w:tcW w:w="3704" w:type="dxa"/>
            <w:gridSpan w:val="4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объем </w:t>
            </w:r>
            <w:proofErr w:type="spellStart"/>
            <w:r w:rsidRPr="00561E9A">
              <w:rPr>
                <w:rFonts w:ascii="Times New Roman" w:hAnsi="Times New Roman" w:cs="Times New Roman"/>
                <w:sz w:val="20"/>
              </w:rPr>
              <w:t>неоказанных</w:t>
            </w:r>
            <w:proofErr w:type="spellEnd"/>
            <w:r w:rsidRPr="00561E9A">
              <w:rPr>
                <w:rFonts w:ascii="Times New Roman" w:hAnsi="Times New Roman" w:cs="Times New Roman"/>
                <w:sz w:val="20"/>
              </w:rPr>
              <w:t xml:space="preserve"> муниципальных услуг и невыполненных работ</w:t>
            </w:r>
          </w:p>
        </w:tc>
        <w:tc>
          <w:tcPr>
            <w:tcW w:w="1701" w:type="dxa"/>
            <w:vMerge w:val="restart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Нормативные затраты на оказание единицы показателя, характеризующего объем муниципальной услуги или работы, рублей </w:t>
            </w:r>
          </w:p>
        </w:tc>
        <w:tc>
          <w:tcPr>
            <w:tcW w:w="1701" w:type="dxa"/>
            <w:gridSpan w:val="2"/>
            <w:vMerge w:val="restart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Объем остатка Субсидии, подлежащий возврату в бюджет, рублей </w:t>
            </w:r>
          </w:p>
        </w:tc>
      </w:tr>
      <w:tr w:rsidR="005E2FCC" w:rsidRPr="00561E9A" w:rsidTr="00B17AE8">
        <w:trPr>
          <w:gridAfter w:val="1"/>
          <w:wAfter w:w="9" w:type="dxa"/>
          <w:trHeight w:val="2441"/>
        </w:trPr>
        <w:tc>
          <w:tcPr>
            <w:tcW w:w="736" w:type="dxa"/>
            <w:vMerge/>
          </w:tcPr>
          <w:p w:rsidR="005E2FCC" w:rsidRPr="00C96567" w:rsidRDefault="005E2FCC" w:rsidP="00B17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5E2FCC" w:rsidRPr="004031FB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031FB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</w:p>
        </w:tc>
        <w:tc>
          <w:tcPr>
            <w:tcW w:w="1070" w:type="dxa"/>
            <w:vMerge w:val="restart"/>
          </w:tcPr>
          <w:p w:rsidR="005E2FCC" w:rsidRPr="004031FB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031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2992" w:type="dxa"/>
            <w:gridSpan w:val="3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показатель, характеризующий содержание муниципальной услуги (работы)</w:t>
            </w:r>
          </w:p>
        </w:tc>
        <w:tc>
          <w:tcPr>
            <w:tcW w:w="2031" w:type="dxa"/>
            <w:gridSpan w:val="2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оказания муниципальной услуги (выполнения работы)</w:t>
            </w:r>
          </w:p>
        </w:tc>
        <w:tc>
          <w:tcPr>
            <w:tcW w:w="1011" w:type="dxa"/>
            <w:vMerge w:val="restart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276" w:type="dxa"/>
            <w:gridSpan w:val="2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701" w:type="dxa"/>
            <w:vMerge/>
          </w:tcPr>
          <w:p w:rsidR="005E2FCC" w:rsidRPr="00561E9A" w:rsidRDefault="005E2FCC" w:rsidP="00B17A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E2FCC" w:rsidRPr="00561E9A" w:rsidRDefault="005E2FCC" w:rsidP="00B17A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2FCC" w:rsidRPr="00561E9A" w:rsidTr="00B17AE8">
        <w:trPr>
          <w:gridAfter w:val="1"/>
          <w:wAfter w:w="9" w:type="dxa"/>
        </w:trPr>
        <w:tc>
          <w:tcPr>
            <w:tcW w:w="736" w:type="dxa"/>
            <w:vMerge/>
          </w:tcPr>
          <w:p w:rsidR="005E2FCC" w:rsidRPr="00C96567" w:rsidRDefault="005E2FCC" w:rsidP="00B17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5E2FCC" w:rsidRPr="00C96567" w:rsidRDefault="005E2FCC" w:rsidP="00B17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5E2FCC" w:rsidRPr="00C96567" w:rsidRDefault="005E2FCC" w:rsidP="00B17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_______</w:t>
            </w: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(наименование показателя) </w:t>
            </w:r>
          </w:p>
        </w:tc>
        <w:tc>
          <w:tcPr>
            <w:tcW w:w="93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______</w:t>
            </w: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(наименование показателя) </w:t>
            </w:r>
          </w:p>
        </w:tc>
        <w:tc>
          <w:tcPr>
            <w:tcW w:w="99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______</w:t>
            </w: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(наименование показателя) </w:t>
            </w: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_______</w:t>
            </w: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(наименование показателя) </w:t>
            </w:r>
          </w:p>
        </w:tc>
        <w:tc>
          <w:tcPr>
            <w:tcW w:w="96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______</w:t>
            </w: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(наименование показателя) </w:t>
            </w:r>
          </w:p>
        </w:tc>
        <w:tc>
          <w:tcPr>
            <w:tcW w:w="1011" w:type="dxa"/>
            <w:vMerge/>
          </w:tcPr>
          <w:p w:rsidR="005E2FCC" w:rsidRPr="00561E9A" w:rsidRDefault="005E2FCC" w:rsidP="00B17A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3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683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15" w:history="1">
              <w:r w:rsidRPr="00561E9A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1417" w:type="dxa"/>
            <w:vMerge/>
          </w:tcPr>
          <w:p w:rsidR="005E2FCC" w:rsidRPr="00561E9A" w:rsidRDefault="005E2FCC" w:rsidP="00B17A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FCC" w:rsidRPr="00561E9A" w:rsidRDefault="005E2FCC" w:rsidP="00B17A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E2FCC" w:rsidRPr="00561E9A" w:rsidRDefault="005E2FCC" w:rsidP="00B17A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2FCC" w:rsidRPr="00561E9A" w:rsidTr="00B17AE8">
        <w:trPr>
          <w:gridAfter w:val="1"/>
          <w:wAfter w:w="9" w:type="dxa"/>
        </w:trPr>
        <w:tc>
          <w:tcPr>
            <w:tcW w:w="736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080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3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6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1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93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83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417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8" w:name="P476"/>
            <w:bookmarkEnd w:id="38"/>
            <w:r w:rsidRPr="00561E9A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9" w:name="P477"/>
            <w:bookmarkEnd w:id="39"/>
            <w:r w:rsidRPr="00561E9A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701" w:type="dxa"/>
            <w:gridSpan w:val="2"/>
          </w:tcPr>
          <w:p w:rsidR="005E2FCC" w:rsidRPr="00561E9A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5E2FCC" w:rsidRPr="00C96567" w:rsidTr="00B17AE8">
        <w:tc>
          <w:tcPr>
            <w:tcW w:w="15024" w:type="dxa"/>
            <w:gridSpan w:val="16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Муниципальные услуги</w:t>
            </w:r>
          </w:p>
        </w:tc>
      </w:tr>
      <w:tr w:rsidR="005E2FCC" w:rsidRPr="00561E9A" w:rsidTr="00B17AE8">
        <w:trPr>
          <w:gridAfter w:val="1"/>
          <w:wAfter w:w="9" w:type="dxa"/>
        </w:trPr>
        <w:tc>
          <w:tcPr>
            <w:tcW w:w="736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2FCC" w:rsidRPr="00561E9A" w:rsidTr="00B17AE8">
        <w:trPr>
          <w:gridAfter w:val="1"/>
          <w:wAfter w:w="9" w:type="dxa"/>
        </w:trPr>
        <w:tc>
          <w:tcPr>
            <w:tcW w:w="736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2FCC" w:rsidRPr="00C96567" w:rsidTr="00B17AE8">
        <w:tc>
          <w:tcPr>
            <w:tcW w:w="15024" w:type="dxa"/>
            <w:gridSpan w:val="16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Работы</w:t>
            </w:r>
          </w:p>
        </w:tc>
      </w:tr>
      <w:tr w:rsidR="005E2FCC" w:rsidRPr="00561E9A" w:rsidTr="00B17AE8">
        <w:trPr>
          <w:gridAfter w:val="1"/>
          <w:wAfter w:w="9" w:type="dxa"/>
        </w:trPr>
        <w:tc>
          <w:tcPr>
            <w:tcW w:w="736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0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2FCC" w:rsidRPr="00561E9A" w:rsidTr="00B17AE8">
        <w:trPr>
          <w:gridAfter w:val="1"/>
          <w:wAfter w:w="9" w:type="dxa"/>
        </w:trPr>
        <w:tc>
          <w:tcPr>
            <w:tcW w:w="736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0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0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3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2FCC" w:rsidRPr="00C96567" w:rsidTr="00B17AE8">
        <w:tc>
          <w:tcPr>
            <w:tcW w:w="13322" w:type="dxa"/>
            <w:gridSpan w:val="14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1E9A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702" w:type="dxa"/>
            <w:gridSpan w:val="2"/>
          </w:tcPr>
          <w:p w:rsidR="005E2FCC" w:rsidRPr="00561E9A" w:rsidRDefault="005E2FCC" w:rsidP="00B17A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(уполномоченное лицо) _____________ ___________ ___________________________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="00B17AE8" w:rsidRPr="00C96567">
        <w:rPr>
          <w:rFonts w:ascii="Times New Roman" w:hAnsi="Times New Roman" w:cs="Times New Roman"/>
          <w:sz w:val="24"/>
          <w:szCs w:val="24"/>
          <w:vertAlign w:val="superscript"/>
        </w:rPr>
        <w:t>должность)</w:t>
      </w:r>
      <w:r w:rsidR="00B17AE8" w:rsidRPr="00C96567">
        <w:rPr>
          <w:rFonts w:ascii="Times New Roman" w:hAnsi="Times New Roman" w:cs="Times New Roman"/>
          <w:sz w:val="24"/>
          <w:szCs w:val="24"/>
        </w:rPr>
        <w:t xml:space="preserve">  </w:t>
      </w:r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(подпись)                             (расшифровка подписи)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61E9A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5E2FCC" w:rsidRPr="00C96567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rPr>
          <w:rFonts w:ascii="Times New Roman" w:hAnsi="Times New Roman"/>
          <w:sz w:val="24"/>
          <w:szCs w:val="24"/>
        </w:rPr>
      </w:pPr>
      <w:bookmarkStart w:id="40" w:name="P545"/>
      <w:bookmarkEnd w:id="40"/>
    </w:p>
    <w:p w:rsidR="005E2FCC" w:rsidRPr="00C96567" w:rsidRDefault="005E2FCC" w:rsidP="005E2FCC">
      <w:pPr>
        <w:spacing w:after="0" w:line="240" w:lineRule="auto"/>
        <w:ind w:left="9202"/>
        <w:rPr>
          <w:rFonts w:ascii="Times New Roman" w:hAnsi="Times New Roman"/>
          <w:sz w:val="24"/>
          <w:szCs w:val="24"/>
        </w:rPr>
      </w:pPr>
    </w:p>
    <w:p w:rsidR="005E2FCC" w:rsidRPr="00C96567" w:rsidRDefault="005E2FCC" w:rsidP="005E2FCC">
      <w:pPr>
        <w:spacing w:after="0" w:line="240" w:lineRule="auto"/>
        <w:ind w:left="9202"/>
        <w:rPr>
          <w:rFonts w:ascii="Times New Roman" w:hAnsi="Times New Roman"/>
        </w:rPr>
      </w:pPr>
    </w:p>
    <w:p w:rsidR="005E2FCC" w:rsidRPr="00C96567" w:rsidRDefault="005E2FCC" w:rsidP="005E2FCC">
      <w:pPr>
        <w:spacing w:after="0" w:line="240" w:lineRule="auto"/>
        <w:ind w:left="9202"/>
        <w:rPr>
          <w:rFonts w:ascii="Times New Roman" w:hAnsi="Times New Roman"/>
        </w:rPr>
      </w:pPr>
    </w:p>
    <w:p w:rsidR="005E2FCC" w:rsidRPr="00C96567" w:rsidRDefault="005E2FCC" w:rsidP="005E2FCC">
      <w:pPr>
        <w:spacing w:after="0" w:line="240" w:lineRule="auto"/>
        <w:ind w:left="9202"/>
        <w:rPr>
          <w:rFonts w:ascii="Times New Roman" w:hAnsi="Times New Roman"/>
        </w:rPr>
      </w:pPr>
    </w:p>
    <w:p w:rsidR="005E2FCC" w:rsidRPr="00C96567" w:rsidRDefault="005E2FCC" w:rsidP="005E2FCC">
      <w:pPr>
        <w:spacing w:after="0" w:line="240" w:lineRule="auto"/>
        <w:ind w:left="9202"/>
        <w:rPr>
          <w:rFonts w:ascii="Times New Roman" w:hAnsi="Times New Roman"/>
        </w:rPr>
      </w:pPr>
    </w:p>
    <w:p w:rsidR="005E2FCC" w:rsidRPr="00C96567" w:rsidRDefault="005E2FCC" w:rsidP="005E2FCC">
      <w:pPr>
        <w:spacing w:after="0" w:line="240" w:lineRule="auto"/>
        <w:rPr>
          <w:rFonts w:ascii="Times New Roman" w:hAnsi="Times New Roman"/>
        </w:rPr>
        <w:sectPr w:rsidR="005E2FCC" w:rsidRPr="00C96567" w:rsidSect="00B17AE8">
          <w:pgSz w:w="16838" w:h="11906" w:orient="landscape"/>
          <w:pgMar w:top="1276" w:right="1134" w:bottom="142" w:left="1134" w:header="284" w:footer="28" w:gutter="0"/>
          <w:cols w:space="708"/>
          <w:titlePg/>
          <w:docGrid w:linePitch="381"/>
        </w:sectPr>
      </w:pPr>
    </w:p>
    <w:p w:rsidR="005E2FCC" w:rsidRPr="00C96567" w:rsidRDefault="005E2FCC" w:rsidP="005E2FCC">
      <w:pPr>
        <w:spacing w:after="0" w:line="240" w:lineRule="auto"/>
        <w:rPr>
          <w:rFonts w:ascii="Times New Roman" w:hAnsi="Times New Roman"/>
        </w:rPr>
      </w:pPr>
    </w:p>
    <w:p w:rsidR="0073283B" w:rsidRDefault="0073283B" w:rsidP="005E2FCC">
      <w:pPr>
        <w:pStyle w:val="ConsPlusNormal"/>
        <w:ind w:firstLine="6096"/>
        <w:outlineLvl w:val="0"/>
        <w:rPr>
          <w:rFonts w:ascii="Times New Roman" w:hAnsi="Times New Roman" w:cs="Times New Roman"/>
          <w:szCs w:val="22"/>
        </w:rPr>
      </w:pPr>
    </w:p>
    <w:p w:rsidR="005E2FCC" w:rsidRPr="00C96567" w:rsidRDefault="005E2FCC" w:rsidP="005E2FCC">
      <w:pPr>
        <w:pStyle w:val="ConsPlusNormal"/>
        <w:ind w:firstLine="6096"/>
        <w:outlineLvl w:val="0"/>
        <w:rPr>
          <w:rFonts w:ascii="Times New Roman" w:hAnsi="Times New Roman" w:cs="Times New Roman"/>
          <w:szCs w:val="22"/>
        </w:rPr>
      </w:pPr>
      <w:r w:rsidRPr="00C96567">
        <w:rPr>
          <w:rFonts w:ascii="Times New Roman" w:hAnsi="Times New Roman" w:cs="Times New Roman"/>
          <w:szCs w:val="22"/>
        </w:rPr>
        <w:t>Приложение 3</w:t>
      </w:r>
    </w:p>
    <w:p w:rsidR="005E2FCC" w:rsidRPr="00C96567" w:rsidRDefault="005E2FCC" w:rsidP="005E2FCC">
      <w:pPr>
        <w:pStyle w:val="ConsPlusNormal"/>
        <w:ind w:left="6096"/>
        <w:outlineLvl w:val="0"/>
        <w:rPr>
          <w:rFonts w:ascii="Times New Roman" w:hAnsi="Times New Roman" w:cs="Times New Roman"/>
          <w:szCs w:val="22"/>
        </w:rPr>
      </w:pPr>
      <w:r w:rsidRPr="00C96567">
        <w:rPr>
          <w:rFonts w:ascii="Times New Roman" w:hAnsi="Times New Roman" w:cs="Times New Roman"/>
          <w:szCs w:val="22"/>
        </w:rPr>
        <w:t xml:space="preserve">к Типовой форме соглашения о предоставлении субсидии из бюджета Городского округа Пушкинский Московской области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</w:t>
      </w:r>
    </w:p>
    <w:p w:rsidR="005E2FCC" w:rsidRPr="00C96567" w:rsidRDefault="005E2FCC" w:rsidP="005E2FCC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spacing w:after="1"/>
        <w:rPr>
          <w:rFonts w:ascii="Times New Roman" w:hAnsi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1" w:name="P567"/>
      <w:bookmarkEnd w:id="41"/>
      <w:r w:rsidRPr="00C96567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5E2FCC" w:rsidRPr="00C96567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к Соглашению о предоставлении субсидии из бюджета Городского округа Пушкинский Московской области муниципальному бюджетному или автономному учреждению</w:t>
      </w:r>
      <w:r w:rsidR="00A01224">
        <w:rPr>
          <w:rFonts w:ascii="Times New Roman" w:hAnsi="Times New Roman" w:cs="Times New Roman"/>
          <w:sz w:val="24"/>
          <w:szCs w:val="24"/>
        </w:rPr>
        <w:t xml:space="preserve"> Городского округа Пушкинский Московской области</w:t>
      </w:r>
      <w:r w:rsidRPr="00C96567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муниципального задания на оказание муниципальных услуг (выполнение работ) </w:t>
      </w:r>
    </w:p>
    <w:p w:rsidR="005E2FCC" w:rsidRPr="00C96567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от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__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 № ___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г. _______________________________________________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(место заключения дополнительного соглашения)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4031FB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E2FCC" w:rsidRPr="00C9656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2FCC" w:rsidRPr="00C96567">
        <w:rPr>
          <w:rFonts w:ascii="Times New Roman" w:hAnsi="Times New Roman" w:cs="Times New Roman"/>
          <w:sz w:val="24"/>
          <w:szCs w:val="24"/>
        </w:rPr>
        <w:t xml:space="preserve"> ___________________ 20__ г.                                                     № ______________________</w:t>
      </w:r>
    </w:p>
    <w:p w:rsidR="005E2FCC" w:rsidRPr="00C96567" w:rsidRDefault="001756D3" w:rsidP="005E2FC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E2FCC"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(дата заключения дополнительного </w:t>
      </w:r>
      <w:proofErr w:type="gramStart"/>
      <w:r w:rsidR="005E2FCC" w:rsidRPr="00C96567">
        <w:rPr>
          <w:rFonts w:ascii="Times New Roman" w:hAnsi="Times New Roman" w:cs="Times New Roman"/>
          <w:sz w:val="24"/>
          <w:szCs w:val="24"/>
          <w:vertAlign w:val="superscript"/>
        </w:rPr>
        <w:t>соглашения)</w:t>
      </w:r>
      <w:r w:rsidR="005E2FCC"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</w:t>
      </w:r>
      <w:proofErr w:type="gramEnd"/>
      <w:r w:rsidR="005E2FCC"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</w:t>
      </w:r>
      <w:r w:rsidR="005E2FCC"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5E2FCC" w:rsidRPr="00C96567">
        <w:rPr>
          <w:rFonts w:ascii="Times New Roman" w:hAnsi="Times New Roman" w:cs="Times New Roman"/>
          <w:sz w:val="24"/>
          <w:szCs w:val="24"/>
          <w:vertAlign w:val="superscript"/>
        </w:rPr>
        <w:t>(номер дополнительного  соглашения)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4031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</w:t>
      </w:r>
      <w:r w:rsidR="004031FB">
        <w:rPr>
          <w:rFonts w:ascii="Times New Roman" w:hAnsi="Times New Roman" w:cs="Times New Roman"/>
          <w:sz w:val="24"/>
          <w:szCs w:val="24"/>
          <w:vertAlign w:val="superscript"/>
        </w:rPr>
        <w:t xml:space="preserve"> органа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осуществляющего функции и полномочия учредителя в отношении муниципального бюджетного или автономного учреждения</w:t>
      </w:r>
      <w:r w:rsidR="004031FB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="004031FB" w:rsidRPr="00C96567">
        <w:rPr>
          <w:rFonts w:ascii="Times New Roman" w:hAnsi="Times New Roman" w:cs="Times New Roman"/>
          <w:sz w:val="24"/>
          <w:szCs w:val="24"/>
          <w:vertAlign w:val="superscript"/>
        </w:rPr>
        <w:t>главного распорядителя бюджетных средств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которому(ой) как получателю средств бюджета Городского округа Пушкинский Московской области доведены лимиты бюджетных обязательств на предоставление субсидий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(далее – Учредитель), в лице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</w:t>
      </w:r>
    </w:p>
    <w:p w:rsidR="005E2FCC" w:rsidRPr="00C96567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Учредителя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</w:t>
      </w:r>
      <w:proofErr w:type="gramStart"/>
      <w:r w:rsidR="004031FB">
        <w:rPr>
          <w:rFonts w:ascii="Times New Roman" w:hAnsi="Times New Roman" w:cs="Times New Roman"/>
          <w:sz w:val="24"/>
          <w:szCs w:val="24"/>
        </w:rPr>
        <w:t xml:space="preserve">_ 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действующего(ей)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    (фамилия, имя, отчество (при наличии) руководителя Учредителя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(Устав, положение, доверенность, приказ или иной документ, удостоверяющий полномочия)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с одной стороны, и 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 бюджетного или автономного учреждения)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(далее – Учреждение), в лице_______________________________________________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Учреждения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>___________________________________________________________________________________</w:t>
      </w:r>
      <w:r w:rsidR="004031FB">
        <w:rPr>
          <w:rFonts w:ascii="Times New Roman" w:hAnsi="Times New Roman" w:cs="Times New Roman"/>
          <w:i/>
          <w:sz w:val="24"/>
          <w:szCs w:val="24"/>
          <w:vertAlign w:val="superscript"/>
        </w:rPr>
        <w:t>______________</w:t>
      </w:r>
      <w:r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>,</w:t>
      </w:r>
      <w:r w:rsidRPr="00C96567">
        <w:rPr>
          <w:rFonts w:ascii="Times New Roman" w:hAnsi="Times New Roman" w:cs="Times New Roman"/>
          <w:sz w:val="24"/>
          <w:szCs w:val="24"/>
        </w:rPr>
        <w:t xml:space="preserve"> действующего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(при наличии) руководителя Учреждения или уполномоченного им лица)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________</w:t>
      </w:r>
      <w:r w:rsidRPr="00C96567">
        <w:rPr>
          <w:rFonts w:ascii="Times New Roman" w:hAnsi="Times New Roman" w:cs="Times New Roman"/>
          <w:sz w:val="24"/>
          <w:szCs w:val="24"/>
        </w:rPr>
        <w:t>,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(устав Учреждения или иной уполномочивающий документ)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с  другой  стороны, (далее – Стороны), в соответствии с </w:t>
      </w:r>
      <w:hyperlink w:anchor="P217" w:history="1">
        <w:r w:rsidRPr="00C96567">
          <w:rPr>
            <w:rFonts w:ascii="Times New Roman" w:hAnsi="Times New Roman" w:cs="Times New Roman"/>
            <w:sz w:val="24"/>
            <w:szCs w:val="24"/>
          </w:rPr>
          <w:t>пунктом 7.5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Соглашения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lastRenderedPageBreak/>
        <w:t xml:space="preserve">о предоставлении субсидии из бюджета Городского округа Пушкинский Московской области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от </w:t>
      </w:r>
      <w:r w:rsidR="004031FB">
        <w:rPr>
          <w:rFonts w:ascii="Times New Roman" w:hAnsi="Times New Roman" w:cs="Times New Roman"/>
          <w:sz w:val="24"/>
          <w:szCs w:val="24"/>
        </w:rPr>
        <w:t>«__»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________________ № __________   (далее   -   Соглашение) (иные основания для заключения настоящего Дополнительного соглашения) заключили настоящее Дополнительное соглашение к Соглашению о нижеследующем.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1. Внести в Соглашение следующие изменения: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1.1. В </w:t>
      </w:r>
      <w:hyperlink w:anchor="P13" w:history="1">
        <w:r w:rsidRPr="00C96567">
          <w:rPr>
            <w:rFonts w:ascii="Times New Roman" w:hAnsi="Times New Roman" w:cs="Times New Roman"/>
            <w:sz w:val="24"/>
            <w:szCs w:val="24"/>
          </w:rPr>
          <w:t>преамбуле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1.1.1. 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________________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1.1.2. ___________________________________________________</w:t>
      </w:r>
      <w:r w:rsidR="004031FB">
        <w:rPr>
          <w:rFonts w:ascii="Times New Roman" w:hAnsi="Times New Roman" w:cs="Times New Roman"/>
          <w:sz w:val="24"/>
          <w:szCs w:val="24"/>
        </w:rPr>
        <w:t>________________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1.2.В </w:t>
      </w:r>
      <w:hyperlink w:anchor="P59" w:history="1">
        <w:r w:rsidRPr="00C96567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Предмет Соглашения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65" w:history="1">
        <w:r w:rsidRPr="00C96567">
          <w:rPr>
            <w:rFonts w:ascii="Times New Roman" w:hAnsi="Times New Roman" w:cs="Times New Roman"/>
            <w:sz w:val="24"/>
            <w:szCs w:val="24"/>
          </w:rPr>
          <w:t>разделе 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Порядок, условия предоставления Субсидии и финансовое обеспечение выполнения муниципального задания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: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1.3.1. </w:t>
      </w:r>
      <w:hyperlink w:anchor="P69" w:history="1">
        <w:r w:rsidRPr="00C96567">
          <w:rPr>
            <w:rFonts w:ascii="Times New Roman" w:hAnsi="Times New Roman" w:cs="Times New Roman"/>
            <w:sz w:val="24"/>
            <w:szCs w:val="24"/>
          </w:rPr>
          <w:t>Пункт 2.2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«Субсидия предоставляется в пределах лимитов бюджетных обязательств, доведенных Учредителю как получателю средств бюджета _________________по кодам классификации расходов бюджетов Российской Федерации (далее - коды БК), в следующем размере</w:t>
      </w:r>
      <w:r w:rsidR="00DD77D1">
        <w:rPr>
          <w:rFonts w:ascii="Times New Roman" w:hAnsi="Times New Roman" w:cs="Times New Roman"/>
          <w:sz w:val="24"/>
          <w:szCs w:val="24"/>
        </w:rPr>
        <w:t>:</w:t>
      </w:r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7D1" w:rsidRPr="00C96567" w:rsidRDefault="00DD77D1" w:rsidP="00DD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20__году </w:t>
      </w:r>
      <w:r w:rsidRPr="00C96567">
        <w:rPr>
          <w:rFonts w:ascii="Times New Roman" w:hAnsi="Times New Roman" w:cs="Times New Roman"/>
          <w:sz w:val="24"/>
          <w:szCs w:val="24"/>
        </w:rPr>
        <w:t>________________ (_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рублей - по коду БК 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DD77D1" w:rsidRPr="00C96567" w:rsidRDefault="00DD77D1" w:rsidP="00DD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цифрами)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DD77D1" w:rsidRPr="00C96567" w:rsidRDefault="00DD77D1" w:rsidP="00DD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20__году </w:t>
      </w:r>
      <w:r w:rsidRPr="00C96567">
        <w:rPr>
          <w:rFonts w:ascii="Times New Roman" w:hAnsi="Times New Roman" w:cs="Times New Roman"/>
          <w:sz w:val="24"/>
          <w:szCs w:val="24"/>
        </w:rPr>
        <w:t>________________ (_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рублей - по коду БК 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DD77D1" w:rsidRPr="00C96567" w:rsidRDefault="00DD77D1" w:rsidP="00DD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цифрами)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DD77D1" w:rsidRPr="00C96567" w:rsidRDefault="00DD77D1" w:rsidP="00DD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20__году </w:t>
      </w:r>
      <w:r w:rsidRPr="00C96567">
        <w:rPr>
          <w:rFonts w:ascii="Times New Roman" w:hAnsi="Times New Roman" w:cs="Times New Roman"/>
          <w:sz w:val="24"/>
          <w:szCs w:val="24"/>
        </w:rPr>
        <w:t>________________ (_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рублей - по коду БК 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DD77D1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цифрами)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965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  <w:r w:rsidRPr="00C96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  <w:r w:rsidR="005E2FCC" w:rsidRPr="00C96567">
        <w:rPr>
          <w:rFonts w:ascii="Times New Roman" w:hAnsi="Times New Roman" w:cs="Times New Roman"/>
          <w:sz w:val="24"/>
          <w:szCs w:val="24"/>
        </w:rPr>
        <w:t>»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83" w:history="1">
        <w:r w:rsidRPr="00C96567">
          <w:rPr>
            <w:rFonts w:ascii="Times New Roman" w:hAnsi="Times New Roman" w:cs="Times New Roman"/>
            <w:sz w:val="24"/>
            <w:szCs w:val="24"/>
          </w:rPr>
          <w:t>разделе 3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Порядок перечисления Субсидии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: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1.4.1. В </w:t>
      </w:r>
      <w:hyperlink w:anchor="P86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3.1.1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в ________________________________________</w:t>
      </w:r>
      <w:r w:rsidR="00A01224">
        <w:rPr>
          <w:rFonts w:ascii="Times New Roman" w:hAnsi="Times New Roman" w:cs="Times New Roman"/>
          <w:sz w:val="24"/>
          <w:szCs w:val="24"/>
        </w:rPr>
        <w:t>_______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 __________________________________________</w:t>
      </w:r>
      <w:r w:rsidR="00A0122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1.5. В </w:t>
      </w:r>
      <w:hyperlink w:anchor="P95" w:history="1">
        <w:r w:rsidRPr="00C96567">
          <w:rPr>
            <w:rFonts w:ascii="Times New Roman" w:hAnsi="Times New Roman" w:cs="Times New Roman"/>
            <w:sz w:val="24"/>
            <w:szCs w:val="24"/>
          </w:rPr>
          <w:t>разделе 4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Взаимодействие Сторон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:</w:t>
      </w:r>
    </w:p>
    <w:p w:rsidR="005E2FCC" w:rsidRPr="00C96567" w:rsidRDefault="005E2FCC" w:rsidP="00403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1.5.1. В </w:t>
      </w:r>
      <w:hyperlink w:anchor="P100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4.1.2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приложением № ___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 xml:space="preserve">приложением </w:t>
      </w:r>
      <w:r w:rsidRPr="00C96567">
        <w:rPr>
          <w:rFonts w:ascii="Times New Roman" w:hAnsi="Times New Roman" w:cs="Times New Roman"/>
          <w:sz w:val="24"/>
          <w:szCs w:val="24"/>
        </w:rPr>
        <w:br/>
        <w:t>№ ___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1.5.2. В </w:t>
      </w:r>
      <w:hyperlink w:anchor="P105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4.1.4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4031FB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 w:rsidR="004031FB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F40BA0">
        <w:rPr>
          <w:rFonts w:ascii="Times New Roman" w:hAnsi="Times New Roman" w:cs="Times New Roman"/>
          <w:sz w:val="24"/>
          <w:szCs w:val="24"/>
        </w:rPr>
        <w:br/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не позднее ____ рабочих дней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1.5.3. В </w:t>
      </w:r>
      <w:hyperlink w:anchor="P106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4.1.5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в течение ___ дней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в течение ___ дней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1.5.4. </w:t>
      </w:r>
      <w:hyperlink w:anchor="P110" w:history="1">
        <w:r w:rsidRPr="00C96567">
          <w:rPr>
            <w:rFonts w:ascii="Times New Roman" w:hAnsi="Times New Roman" w:cs="Times New Roman"/>
            <w:sz w:val="24"/>
            <w:szCs w:val="24"/>
          </w:rPr>
          <w:t>Пункт 4.1.6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2FCC" w:rsidRPr="00C96567" w:rsidRDefault="00684275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E2FCC" w:rsidRPr="00C96567">
        <w:rPr>
          <w:rFonts w:ascii="Times New Roman" w:hAnsi="Times New Roman" w:cs="Times New Roman"/>
          <w:sz w:val="24"/>
          <w:szCs w:val="24"/>
        </w:rPr>
        <w:t xml:space="preserve">4.1.6. Направлять Учреждению расчет средств Субсидии, подлежащих возврату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="005E2FCC" w:rsidRPr="00C96567">
        <w:rPr>
          <w:rFonts w:ascii="Times New Roman" w:hAnsi="Times New Roman" w:cs="Times New Roman"/>
          <w:sz w:val="24"/>
          <w:szCs w:val="24"/>
        </w:rPr>
        <w:t xml:space="preserve">в бюджет Городского округа Пушкинский Московской области на 1 января 20__ г., составленный по форме согласно приложению № ___ к настоящему Соглашению, являющемуся неотъемлемой частью настоящего Соглашения,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2FCC" w:rsidRPr="00C9656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2FCC" w:rsidRPr="00C96567">
        <w:rPr>
          <w:rFonts w:ascii="Times New Roman" w:hAnsi="Times New Roman" w:cs="Times New Roman"/>
          <w:sz w:val="24"/>
          <w:szCs w:val="24"/>
        </w:rPr>
        <w:t xml:space="preserve"> ________ 20__ г.;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2FCC"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1.5.5. В пункте 4.1.8 слова «до «___»______________20___г.» заменить словами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 xml:space="preserve">«до «___»______________20___г.» . 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1.5.6. В </w:t>
      </w:r>
      <w:hyperlink w:anchor="P138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4.3.1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в течение ___ дней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в течение ___ дней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         1.5.7. В </w:t>
      </w:r>
      <w:hyperlink w:anchor="P143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4.3.3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CA4E03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определенном _____________________________</w:t>
      </w:r>
      <w:r w:rsidR="00684275">
        <w:rPr>
          <w:rFonts w:ascii="Times New Roman" w:hAnsi="Times New Roman" w:cs="Times New Roman"/>
          <w:sz w:val="24"/>
          <w:szCs w:val="24"/>
        </w:rPr>
        <w:t>________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_____</w:t>
      </w:r>
      <w:r w:rsidR="006842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(реквизиты нормативного правового акта Учредителя)</w:t>
      </w:r>
      <w:r w:rsidR="00CA4E03">
        <w:rPr>
          <w:rFonts w:ascii="Times New Roman" w:hAnsi="Times New Roman" w:cs="Times New Roman"/>
          <w:sz w:val="24"/>
          <w:szCs w:val="24"/>
          <w:vertAlign w:val="superscript"/>
        </w:rPr>
        <w:t>»</w:t>
      </w:r>
    </w:p>
    <w:p w:rsidR="005E2FCC" w:rsidRPr="00C96567" w:rsidRDefault="00684275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 словами «</w:t>
      </w:r>
      <w:r w:rsidR="005E2FCC" w:rsidRPr="00C96567">
        <w:rPr>
          <w:rFonts w:ascii="Times New Roman" w:hAnsi="Times New Roman" w:cs="Times New Roman"/>
          <w:sz w:val="24"/>
          <w:szCs w:val="24"/>
        </w:rPr>
        <w:t>определенном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5E2FCC"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(реквизиты нормативного правового акта Учредителя)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1.5.8. В </w:t>
      </w:r>
      <w:hyperlink w:anchor="P152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4.3.4.1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__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 20__ г.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684275">
        <w:rPr>
          <w:rFonts w:ascii="Times New Roman" w:hAnsi="Times New Roman" w:cs="Times New Roman"/>
          <w:sz w:val="24"/>
          <w:szCs w:val="24"/>
        </w:rPr>
        <w:t>«__»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 20__ г.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1.5.9. В </w:t>
      </w:r>
      <w:hyperlink w:anchor="P157" w:history="1">
        <w:r w:rsidRPr="00C96567">
          <w:rPr>
            <w:rFonts w:ascii="Times New Roman" w:hAnsi="Times New Roman" w:cs="Times New Roman"/>
            <w:sz w:val="24"/>
            <w:szCs w:val="24"/>
          </w:rPr>
          <w:t>пункте 4.3.4.2</w:t>
        </w:r>
      </w:hyperlink>
      <w:r w:rsidRPr="00C965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__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__________ 20__ г.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__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________ 20__ г.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1.5.10. В пункте 4.4.1 слова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 xml:space="preserve">не использованный в 20__г. остаток Субсидии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lastRenderedPageBreak/>
        <w:t>на осуществление в 20__г.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не использованный в 20__г. остаток Субсидии на осуществление в 20__г.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1.6. Иные положения по настоящему Дополнительному соглашению </w:t>
      </w:r>
    </w:p>
    <w:p w:rsidR="005E2FCC" w:rsidRPr="00C96567" w:rsidRDefault="00181887" w:rsidP="001A7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E2FCC" w:rsidRPr="00C96567">
        <w:rPr>
          <w:rFonts w:ascii="Times New Roman" w:hAnsi="Times New Roman" w:cs="Times New Roman"/>
          <w:sz w:val="24"/>
          <w:szCs w:val="24"/>
        </w:rPr>
        <w:t>1.6.</w:t>
      </w:r>
      <w:r w:rsidR="00DD77D1">
        <w:rPr>
          <w:rFonts w:ascii="Times New Roman" w:hAnsi="Times New Roman" w:cs="Times New Roman"/>
          <w:sz w:val="24"/>
          <w:szCs w:val="24"/>
        </w:rPr>
        <w:t>1</w:t>
      </w:r>
      <w:r w:rsidR="005E2FCC" w:rsidRPr="00C96567">
        <w:rPr>
          <w:rFonts w:ascii="Times New Roman" w:hAnsi="Times New Roman" w:cs="Times New Roman"/>
          <w:sz w:val="24"/>
          <w:szCs w:val="24"/>
        </w:rPr>
        <w:t>. ___________________________________________________</w:t>
      </w:r>
      <w:r w:rsidR="00DD77D1">
        <w:rPr>
          <w:rFonts w:ascii="Times New Roman" w:hAnsi="Times New Roman" w:cs="Times New Roman"/>
          <w:sz w:val="24"/>
          <w:szCs w:val="24"/>
        </w:rPr>
        <w:t>_________________</w:t>
      </w:r>
      <w:r w:rsidR="005E2FCC" w:rsidRPr="00C96567">
        <w:rPr>
          <w:rFonts w:ascii="Times New Roman" w:hAnsi="Times New Roman" w:cs="Times New Roman"/>
          <w:sz w:val="24"/>
          <w:szCs w:val="24"/>
        </w:rPr>
        <w:t>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1.7. Раздел 8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C96567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C9656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684275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E2FCC" w:rsidRPr="00C96567">
        <w:rPr>
          <w:rFonts w:ascii="Times New Roman" w:hAnsi="Times New Roman" w:cs="Times New Roman"/>
          <w:sz w:val="24"/>
          <w:szCs w:val="24"/>
        </w:rPr>
        <w:t>8. Платежные реквизиты Сторон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7"/>
        <w:gridCol w:w="4536"/>
      </w:tblGrid>
      <w:tr w:rsidR="005E2FCC" w:rsidRPr="00C96567" w:rsidTr="00B17AE8">
        <w:tc>
          <w:tcPr>
            <w:tcW w:w="4887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36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5E2FCC" w:rsidRPr="00C96567" w:rsidTr="00B17AE8">
        <w:tc>
          <w:tcPr>
            <w:tcW w:w="4887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6" w:history="1">
              <w:r w:rsidRPr="00C9656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6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7" w:history="1">
              <w:r w:rsidRPr="00C9656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5E2FCC" w:rsidRPr="00C96567" w:rsidTr="00B17AE8">
        <w:tc>
          <w:tcPr>
            <w:tcW w:w="4887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5E2FCC" w:rsidRPr="00C96567" w:rsidTr="00B17AE8">
        <w:tc>
          <w:tcPr>
            <w:tcW w:w="4887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6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5E2FCC" w:rsidRPr="00C96567" w:rsidTr="00B17AE8">
        <w:tc>
          <w:tcPr>
            <w:tcW w:w="4887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536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5E2FCC" w:rsidRPr="00C96567" w:rsidTr="00B17AE8">
        <w:tc>
          <w:tcPr>
            <w:tcW w:w="4887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6" w:type="dxa"/>
          </w:tcPr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организации),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казначейства, в котором открыт лицевой счет</w:t>
            </w:r>
          </w:p>
          <w:p w:rsidR="005E2FCC" w:rsidRPr="00C96567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5E2FCC" w:rsidRPr="00C96567" w:rsidRDefault="00684275" w:rsidP="005E2FCC">
      <w:pPr>
        <w:pStyle w:val="ConsPlusNormal"/>
        <w:spacing w:before="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="005E2FCC" w:rsidRPr="00C96567">
        <w:rPr>
          <w:rFonts w:ascii="Times New Roman" w:hAnsi="Times New Roman" w:cs="Times New Roman"/>
          <w:sz w:val="24"/>
          <w:szCs w:val="24"/>
        </w:rPr>
        <w:t>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1.8. Приложение № ___ к Соглашению изложить в редакции согласно приложению </w:t>
      </w:r>
      <w:r w:rsidRPr="00C96567">
        <w:rPr>
          <w:rFonts w:ascii="Times New Roman" w:hAnsi="Times New Roman" w:cs="Times New Roman"/>
          <w:sz w:val="24"/>
          <w:szCs w:val="24"/>
        </w:rPr>
        <w:br/>
        <w:t>№ ___ к настоящему Дополнительному соглашению, которое является его неотъемлемой частью;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 xml:space="preserve">1.10. Внести изменения в приложение № ___ согласно приложению № ___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к настоящему Дополнительному соглашению, которое является его неотъемлемой частью.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5. Настоящее Дополнительное соглашение заключено Сторонами в форме:</w:t>
      </w:r>
    </w:p>
    <w:p w:rsidR="005E2FCC" w:rsidRPr="00C96567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719"/>
      <w:bookmarkStart w:id="43" w:name="P723"/>
      <w:bookmarkEnd w:id="42"/>
      <w:bookmarkEnd w:id="43"/>
      <w:r w:rsidRPr="00C96567">
        <w:rPr>
          <w:rFonts w:ascii="Times New Roman" w:hAnsi="Times New Roman" w:cs="Times New Roman"/>
          <w:sz w:val="24"/>
          <w:szCs w:val="24"/>
        </w:rPr>
        <w:t xml:space="preserve">5.1. Бумажного документа в двух экземплярах, по одному экземпляру для каждой </w:t>
      </w:r>
      <w:r>
        <w:rPr>
          <w:rFonts w:ascii="Times New Roman" w:hAnsi="Times New Roman" w:cs="Times New Roman"/>
          <w:sz w:val="24"/>
          <w:szCs w:val="24"/>
        </w:rPr>
        <w:br/>
      </w:r>
      <w:r w:rsidRPr="00C96567">
        <w:rPr>
          <w:rFonts w:ascii="Times New Roman" w:hAnsi="Times New Roman" w:cs="Times New Roman"/>
          <w:sz w:val="24"/>
          <w:szCs w:val="24"/>
        </w:rPr>
        <w:t>из Сторон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6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887" w:rsidRDefault="00181887" w:rsidP="0018188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5E2FCC" w:rsidRPr="00C96567" w:rsidRDefault="005E2FCC" w:rsidP="005E2F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6567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5E2FCC" w:rsidRPr="00C96567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6"/>
        <w:gridCol w:w="2256"/>
        <w:gridCol w:w="2256"/>
        <w:gridCol w:w="2655"/>
      </w:tblGrid>
      <w:tr w:rsidR="005E2FCC" w:rsidRPr="00C96567" w:rsidTr="00B17AE8">
        <w:tc>
          <w:tcPr>
            <w:tcW w:w="4512" w:type="dxa"/>
            <w:gridSpan w:val="2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911" w:type="dxa"/>
            <w:gridSpan w:val="2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Учреждения </w:t>
            </w:r>
          </w:p>
        </w:tc>
      </w:tr>
      <w:tr w:rsidR="005E2FCC" w:rsidRPr="003D7213" w:rsidTr="00B17AE8">
        <w:tc>
          <w:tcPr>
            <w:tcW w:w="2256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56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256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55" w:type="dxa"/>
          </w:tcPr>
          <w:p w:rsidR="005E2FCC" w:rsidRPr="00C96567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5E2FCC" w:rsidRPr="003D7213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567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5E2FCC" w:rsidRDefault="005E2FCC" w:rsidP="005E2FCC">
      <w:pPr>
        <w:pStyle w:val="ConsPlusNormal"/>
        <w:rPr>
          <w:rFonts w:ascii="Arial" w:hAnsi="Arial" w:cs="Arial"/>
          <w:sz w:val="24"/>
          <w:szCs w:val="24"/>
        </w:rPr>
      </w:pPr>
    </w:p>
    <w:p w:rsidR="005E2FCC" w:rsidRDefault="005E2FCC" w:rsidP="005E2FCC">
      <w:pPr>
        <w:spacing w:after="0" w:line="240" w:lineRule="auto"/>
        <w:ind w:left="9202"/>
        <w:rPr>
          <w:rFonts w:ascii="Times New Roman" w:hAnsi="Times New Roman"/>
          <w:highlight w:val="yellow"/>
        </w:rPr>
      </w:pPr>
    </w:p>
    <w:p w:rsidR="0073283B" w:rsidRDefault="0073283B" w:rsidP="00F40BA0">
      <w:pPr>
        <w:pStyle w:val="ConsPlusNormal"/>
        <w:outlineLvl w:val="0"/>
        <w:rPr>
          <w:rFonts w:ascii="Times New Roman" w:hAnsi="Times New Roman" w:cs="Times New Roman"/>
          <w:szCs w:val="22"/>
        </w:rPr>
      </w:pPr>
    </w:p>
    <w:p w:rsidR="0073283B" w:rsidRDefault="0073283B" w:rsidP="005E2FCC">
      <w:pPr>
        <w:pStyle w:val="ConsPlusNormal"/>
        <w:ind w:left="5954"/>
        <w:outlineLvl w:val="0"/>
        <w:rPr>
          <w:rFonts w:ascii="Times New Roman" w:hAnsi="Times New Roman" w:cs="Times New Roman"/>
          <w:szCs w:val="22"/>
        </w:rPr>
      </w:pPr>
    </w:p>
    <w:p w:rsidR="005E2FCC" w:rsidRPr="0073283B" w:rsidRDefault="005E2FCC" w:rsidP="005E2FCC">
      <w:pPr>
        <w:pStyle w:val="ConsPlusNormal"/>
        <w:ind w:left="5954"/>
        <w:outlineLvl w:val="0"/>
        <w:rPr>
          <w:rFonts w:ascii="Times New Roman" w:hAnsi="Times New Roman" w:cs="Times New Roman"/>
          <w:szCs w:val="22"/>
        </w:rPr>
      </w:pPr>
      <w:r w:rsidRPr="0073283B">
        <w:rPr>
          <w:rFonts w:ascii="Times New Roman" w:hAnsi="Times New Roman" w:cs="Times New Roman"/>
          <w:szCs w:val="22"/>
        </w:rPr>
        <w:t>Приложение 4</w:t>
      </w:r>
    </w:p>
    <w:p w:rsidR="005E2FCC" w:rsidRPr="0073283B" w:rsidRDefault="005E2FCC" w:rsidP="005E2FCC">
      <w:pPr>
        <w:pStyle w:val="ConsPlusNormal"/>
        <w:ind w:left="5954"/>
        <w:outlineLvl w:val="0"/>
        <w:rPr>
          <w:rFonts w:ascii="Times New Roman" w:hAnsi="Times New Roman" w:cs="Times New Roman"/>
          <w:szCs w:val="22"/>
        </w:rPr>
      </w:pPr>
      <w:r w:rsidRPr="0073283B">
        <w:rPr>
          <w:rFonts w:ascii="Times New Roman" w:hAnsi="Times New Roman" w:cs="Times New Roman"/>
          <w:szCs w:val="22"/>
        </w:rPr>
        <w:t xml:space="preserve">к Типовой форме соглашения о предоставлении субсидии из бюджета Городского округа Пушкинский Московской области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</w:t>
      </w:r>
    </w:p>
    <w:p w:rsidR="005E2FCC" w:rsidRDefault="005E2FCC" w:rsidP="005E2FCC">
      <w:pPr>
        <w:pStyle w:val="ConsPlusNormal"/>
        <w:ind w:left="4536"/>
        <w:jc w:val="right"/>
        <w:outlineLvl w:val="0"/>
        <w:rPr>
          <w:rFonts w:ascii="Arial" w:hAnsi="Arial" w:cs="Arial"/>
          <w:sz w:val="24"/>
          <w:szCs w:val="24"/>
        </w:rPr>
      </w:pPr>
    </w:p>
    <w:p w:rsidR="005E2FCC" w:rsidRPr="00161AC6" w:rsidRDefault="005E2FCC" w:rsidP="005E2FCC">
      <w:pPr>
        <w:pStyle w:val="ConsPlusNormal"/>
        <w:ind w:left="4536"/>
        <w:jc w:val="right"/>
        <w:outlineLvl w:val="0"/>
        <w:rPr>
          <w:rFonts w:ascii="Arial" w:hAnsi="Arial" w:cs="Arial"/>
          <w:sz w:val="24"/>
          <w:szCs w:val="24"/>
        </w:rPr>
      </w:pPr>
    </w:p>
    <w:p w:rsidR="005E2FCC" w:rsidRPr="00817D95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5E2FCC" w:rsidRPr="00817D95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о расторжении соглашения о предоставлении субсидии</w:t>
      </w:r>
    </w:p>
    <w:p w:rsidR="005E2FCC" w:rsidRPr="00817D95" w:rsidRDefault="005E2FCC" w:rsidP="00A012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из бюджета Городского округа Пушкинский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817D95">
        <w:rPr>
          <w:rFonts w:ascii="Times New Roman" w:hAnsi="Times New Roman" w:cs="Times New Roman"/>
          <w:sz w:val="24"/>
          <w:szCs w:val="24"/>
        </w:rPr>
        <w:t xml:space="preserve"> муниципальному бюджетному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7D95">
        <w:rPr>
          <w:rFonts w:ascii="Times New Roman" w:hAnsi="Times New Roman" w:cs="Times New Roman"/>
          <w:sz w:val="24"/>
          <w:szCs w:val="24"/>
        </w:rPr>
        <w:t xml:space="preserve">или автономному учреждению </w:t>
      </w:r>
      <w:r w:rsidR="00A01224">
        <w:rPr>
          <w:rFonts w:ascii="Times New Roman" w:hAnsi="Times New Roman" w:cs="Times New Roman"/>
          <w:sz w:val="24"/>
          <w:szCs w:val="24"/>
        </w:rPr>
        <w:t xml:space="preserve">Городского округа Пушкинский Московской области на финансовое обеспечение </w:t>
      </w:r>
      <w:r w:rsidRPr="00817D95">
        <w:rPr>
          <w:rFonts w:ascii="Times New Roman" w:hAnsi="Times New Roman" w:cs="Times New Roman"/>
          <w:sz w:val="24"/>
          <w:szCs w:val="24"/>
        </w:rPr>
        <w:t>выполнения муниципального задания на оказание</w:t>
      </w:r>
    </w:p>
    <w:p w:rsidR="005E2FCC" w:rsidRPr="00817D95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 xml:space="preserve">муниципальных услуг (выполнение работ) </w:t>
      </w:r>
    </w:p>
    <w:p w:rsidR="005E2FCC" w:rsidRPr="00817D95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 xml:space="preserve">от </w:t>
      </w:r>
      <w:r w:rsidR="00684275">
        <w:rPr>
          <w:rFonts w:ascii="Times New Roman" w:hAnsi="Times New Roman" w:cs="Times New Roman"/>
          <w:sz w:val="24"/>
          <w:szCs w:val="24"/>
        </w:rPr>
        <w:t>«</w:t>
      </w:r>
      <w:r w:rsidRPr="00817D95">
        <w:rPr>
          <w:rFonts w:ascii="Times New Roman" w:hAnsi="Times New Roman" w:cs="Times New Roman"/>
          <w:sz w:val="24"/>
          <w:szCs w:val="24"/>
        </w:rPr>
        <w:t>__</w:t>
      </w:r>
      <w:r w:rsidR="00684275">
        <w:rPr>
          <w:rFonts w:ascii="Times New Roman" w:hAnsi="Times New Roman" w:cs="Times New Roman"/>
          <w:sz w:val="24"/>
          <w:szCs w:val="24"/>
        </w:rPr>
        <w:t>»</w:t>
      </w:r>
      <w:r w:rsidRPr="00817D95">
        <w:rPr>
          <w:rFonts w:ascii="Times New Roman" w:hAnsi="Times New Roman" w:cs="Times New Roman"/>
          <w:sz w:val="24"/>
          <w:szCs w:val="24"/>
        </w:rPr>
        <w:t xml:space="preserve"> ____________ № ___</w:t>
      </w:r>
    </w:p>
    <w:p w:rsidR="005E2FCC" w:rsidRPr="00817D95" w:rsidRDefault="005E2FCC" w:rsidP="005E2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2FCC" w:rsidRPr="00817D95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г. _________________________________</w:t>
      </w:r>
    </w:p>
    <w:p w:rsidR="005E2FCC" w:rsidRPr="00817D95" w:rsidRDefault="005E2FCC" w:rsidP="005E2FC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17D95">
        <w:rPr>
          <w:rFonts w:ascii="Times New Roman" w:hAnsi="Times New Roman" w:cs="Times New Roman"/>
          <w:sz w:val="28"/>
          <w:szCs w:val="28"/>
          <w:vertAlign w:val="superscript"/>
        </w:rPr>
        <w:t>(место заключения соглашения)</w:t>
      </w:r>
    </w:p>
    <w:p w:rsidR="005E2FCC" w:rsidRDefault="005E2FCC" w:rsidP="005E2FCC">
      <w:pPr>
        <w:pStyle w:val="ConsPlusNonformat"/>
        <w:jc w:val="both"/>
      </w:pPr>
    </w:p>
    <w:p w:rsidR="005E2FCC" w:rsidRPr="00B2150A" w:rsidRDefault="00684275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E2FCC" w:rsidRPr="00B2150A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2FCC" w:rsidRPr="00B2150A">
        <w:rPr>
          <w:rFonts w:ascii="Times New Roman" w:hAnsi="Times New Roman" w:cs="Times New Roman"/>
          <w:sz w:val="24"/>
          <w:szCs w:val="24"/>
        </w:rPr>
        <w:t xml:space="preserve"> _______________________ 20__ г.                 </w:t>
      </w:r>
      <w:r w:rsidR="005E2FC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E2FCC" w:rsidRPr="00B2150A">
        <w:rPr>
          <w:rFonts w:ascii="Times New Roman" w:hAnsi="Times New Roman" w:cs="Times New Roman"/>
          <w:sz w:val="24"/>
          <w:szCs w:val="24"/>
        </w:rPr>
        <w:t>№ ____________________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7064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7D95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 заключения </w:t>
      </w:r>
      <w:proofErr w:type="gramStart"/>
      <w:r w:rsidRPr="00817D95">
        <w:rPr>
          <w:rFonts w:ascii="Times New Roman" w:hAnsi="Times New Roman" w:cs="Times New Roman"/>
          <w:sz w:val="28"/>
          <w:szCs w:val="28"/>
          <w:vertAlign w:val="superscript"/>
        </w:rPr>
        <w:t>соглашения)</w:t>
      </w:r>
      <w:r w:rsidRPr="00E7064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E7064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17D95">
        <w:rPr>
          <w:rFonts w:ascii="Times New Roman" w:hAnsi="Times New Roman" w:cs="Times New Roman"/>
          <w:sz w:val="28"/>
          <w:szCs w:val="28"/>
          <w:vertAlign w:val="superscript"/>
        </w:rPr>
        <w:t>(номер соглашения)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D9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  <w:r w:rsidR="00684275">
        <w:rPr>
          <w:rFonts w:ascii="Times New Roman" w:hAnsi="Times New Roman" w:cs="Times New Roman"/>
          <w:b/>
          <w:sz w:val="24"/>
          <w:szCs w:val="24"/>
        </w:rPr>
        <w:t>________</w:t>
      </w:r>
      <w:r w:rsidRPr="00817D95">
        <w:rPr>
          <w:rFonts w:ascii="Times New Roman" w:hAnsi="Times New Roman" w:cs="Times New Roman"/>
          <w:b/>
          <w:sz w:val="24"/>
          <w:szCs w:val="24"/>
        </w:rPr>
        <w:t>,</w:t>
      </w:r>
    </w:p>
    <w:p w:rsidR="005E2FCC" w:rsidRPr="00817D95" w:rsidRDefault="005E2FCC" w:rsidP="005E2FC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17D95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="00684275">
        <w:rPr>
          <w:rFonts w:ascii="Times New Roman" w:hAnsi="Times New Roman" w:cs="Times New Roman"/>
          <w:sz w:val="24"/>
          <w:szCs w:val="24"/>
          <w:vertAlign w:val="superscript"/>
        </w:rPr>
        <w:t xml:space="preserve">органа, </w:t>
      </w:r>
      <w:r w:rsidRPr="00817D95">
        <w:rPr>
          <w:rFonts w:ascii="Times New Roman" w:hAnsi="Times New Roman" w:cs="Times New Roman"/>
          <w:sz w:val="24"/>
          <w:szCs w:val="24"/>
          <w:vertAlign w:val="superscript"/>
        </w:rPr>
        <w:t>осуществляющего функции и полномочия учредителя в отношении муниципального бюджетного или автономного учреждения</w:t>
      </w:r>
      <w:r w:rsidR="00684275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="00684275" w:rsidRPr="00817D95">
        <w:rPr>
          <w:rFonts w:ascii="Times New Roman" w:hAnsi="Times New Roman" w:cs="Times New Roman"/>
          <w:sz w:val="24"/>
          <w:szCs w:val="24"/>
          <w:vertAlign w:val="superscript"/>
        </w:rPr>
        <w:t>главного распорядителя бюджетных средств</w:t>
      </w:r>
      <w:r w:rsidRPr="00817D95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 xml:space="preserve">которому(ой) как получателю средств 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Пушкинский Московской области</w:t>
      </w:r>
      <w:r w:rsidRPr="00817D95">
        <w:rPr>
          <w:rFonts w:ascii="Times New Roman" w:hAnsi="Times New Roman" w:cs="Times New Roman"/>
          <w:sz w:val="24"/>
          <w:szCs w:val="24"/>
        </w:rPr>
        <w:t xml:space="preserve"> доведены лимиты бюджетных обязательств на предоставление субсидий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</w:t>
      </w:r>
      <w:r>
        <w:rPr>
          <w:rFonts w:ascii="Times New Roman" w:hAnsi="Times New Roman" w:cs="Times New Roman"/>
          <w:sz w:val="24"/>
          <w:szCs w:val="24"/>
        </w:rPr>
        <w:t>(далее - Учредитель)</w:t>
      </w:r>
      <w:r w:rsidRPr="00817D95">
        <w:rPr>
          <w:rFonts w:ascii="Times New Roman" w:hAnsi="Times New Roman" w:cs="Times New Roman"/>
          <w:sz w:val="24"/>
          <w:szCs w:val="24"/>
        </w:rPr>
        <w:t>, в лице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</w:t>
      </w:r>
      <w:r w:rsidRPr="00817D95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Учредителя или уполномоченного им лица)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</w:t>
      </w:r>
      <w:r w:rsidRPr="00817D95">
        <w:rPr>
          <w:rFonts w:ascii="Times New Roman" w:hAnsi="Times New Roman" w:cs="Times New Roman"/>
          <w:sz w:val="24"/>
          <w:szCs w:val="24"/>
        </w:rPr>
        <w:t>, действующего(ей)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17D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</w:t>
      </w:r>
      <w:r w:rsidRPr="00817D95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(при наличии) руководителя Учредителя или уполномоченного им лица)</w:t>
      </w:r>
    </w:p>
    <w:p w:rsidR="00684275" w:rsidRDefault="00684275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</w:t>
      </w:r>
      <w:r w:rsidRPr="00817D95">
        <w:rPr>
          <w:rFonts w:ascii="Times New Roman" w:hAnsi="Times New Roman" w:cs="Times New Roman"/>
          <w:sz w:val="24"/>
          <w:szCs w:val="24"/>
        </w:rPr>
        <w:t>,</w:t>
      </w:r>
    </w:p>
    <w:p w:rsidR="005E2FCC" w:rsidRPr="00817D95" w:rsidRDefault="00684275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(</w:t>
      </w:r>
      <w:r w:rsidR="005E2FCC" w:rsidRPr="00817D95">
        <w:rPr>
          <w:rFonts w:ascii="Times New Roman" w:hAnsi="Times New Roman" w:cs="Times New Roman"/>
          <w:sz w:val="24"/>
          <w:szCs w:val="24"/>
          <w:vertAlign w:val="superscript"/>
        </w:rPr>
        <w:t>Устав, положение, доверенность, приказ или иной документ, удостоверяющий полномочия)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</w:t>
      </w:r>
      <w:r w:rsidR="00684275">
        <w:rPr>
          <w:rFonts w:ascii="Times New Roman" w:hAnsi="Times New Roman" w:cs="Times New Roman"/>
          <w:sz w:val="24"/>
          <w:szCs w:val="24"/>
        </w:rPr>
        <w:t>________</w:t>
      </w:r>
      <w:r w:rsidRPr="00817D95">
        <w:rPr>
          <w:rFonts w:ascii="Times New Roman" w:hAnsi="Times New Roman" w:cs="Times New Roman"/>
          <w:sz w:val="24"/>
          <w:szCs w:val="24"/>
        </w:rPr>
        <w:t>,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17D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</w:t>
      </w:r>
      <w:r w:rsidRPr="00817D95">
        <w:rPr>
          <w:rFonts w:ascii="Times New Roman" w:hAnsi="Times New Roman" w:cs="Times New Roman"/>
          <w:sz w:val="24"/>
          <w:szCs w:val="24"/>
          <w:vertAlign w:val="superscript"/>
        </w:rPr>
        <w:t>(наименование бюджетного или автономного учреждения)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– Учреждение)</w:t>
      </w:r>
      <w:r w:rsidRPr="00817D95">
        <w:rPr>
          <w:rFonts w:ascii="Times New Roman" w:hAnsi="Times New Roman" w:cs="Times New Roman"/>
          <w:sz w:val="24"/>
          <w:szCs w:val="24"/>
        </w:rPr>
        <w:t>, в лице_______________________________</w:t>
      </w:r>
      <w:r w:rsidR="00684275">
        <w:rPr>
          <w:rFonts w:ascii="Times New Roman" w:hAnsi="Times New Roman" w:cs="Times New Roman"/>
          <w:sz w:val="24"/>
          <w:szCs w:val="24"/>
        </w:rPr>
        <w:t>_____________________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17D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</w:t>
      </w:r>
      <w:r w:rsidR="00F40BA0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</w:t>
      </w:r>
      <w:r w:rsidRPr="00817D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</w:t>
      </w:r>
      <w:r w:rsidRPr="00F17676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Учреждения или уполномоченного им лица)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i/>
          <w:sz w:val="24"/>
          <w:szCs w:val="24"/>
          <w:vertAlign w:val="superscript"/>
        </w:rPr>
        <w:t>___________________________________________________________________________________</w:t>
      </w:r>
      <w:r w:rsidR="00684275">
        <w:rPr>
          <w:rFonts w:ascii="Times New Roman" w:hAnsi="Times New Roman" w:cs="Times New Roman"/>
          <w:i/>
          <w:sz w:val="24"/>
          <w:szCs w:val="24"/>
          <w:vertAlign w:val="superscript"/>
        </w:rPr>
        <w:t>___________</w:t>
      </w:r>
      <w:r w:rsidRPr="00817D95">
        <w:rPr>
          <w:rFonts w:ascii="Times New Roman" w:hAnsi="Times New Roman" w:cs="Times New Roman"/>
          <w:i/>
          <w:sz w:val="24"/>
          <w:szCs w:val="24"/>
          <w:vertAlign w:val="superscript"/>
        </w:rPr>
        <w:t>,</w:t>
      </w:r>
      <w:r w:rsidRPr="00817D95">
        <w:rPr>
          <w:rFonts w:ascii="Times New Roman" w:hAnsi="Times New Roman" w:cs="Times New Roman"/>
          <w:sz w:val="24"/>
          <w:szCs w:val="24"/>
        </w:rPr>
        <w:t xml:space="preserve"> действующего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17676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(при наличии) руководителя Учреждения или уполномоченного им лица)</w:t>
      </w:r>
    </w:p>
    <w:p w:rsidR="005E2FCC" w:rsidRPr="00817D95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7D95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</w:t>
      </w:r>
      <w:r w:rsidR="00684275">
        <w:rPr>
          <w:rFonts w:ascii="Times New Roman" w:hAnsi="Times New Roman" w:cs="Times New Roman"/>
          <w:sz w:val="24"/>
          <w:szCs w:val="24"/>
        </w:rPr>
        <w:t>________</w:t>
      </w:r>
      <w:r w:rsidRPr="00817D95">
        <w:rPr>
          <w:rFonts w:ascii="Times New Roman" w:hAnsi="Times New Roman" w:cs="Times New Roman"/>
          <w:sz w:val="24"/>
          <w:szCs w:val="24"/>
        </w:rPr>
        <w:t>,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1767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(устав Учреждения или иной уполномочивающий документ)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</w:t>
      </w:r>
      <w:r w:rsidRPr="00F17676">
        <w:rPr>
          <w:rFonts w:ascii="Times New Roman" w:hAnsi="Times New Roman" w:cs="Times New Roman"/>
          <w:sz w:val="24"/>
          <w:szCs w:val="24"/>
        </w:rPr>
        <w:t xml:space="preserve">стороны,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17676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17676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 xml:space="preserve">), в соответствии </w:t>
      </w:r>
      <w:r w:rsidRPr="00F17676">
        <w:rPr>
          <w:rFonts w:ascii="Times New Roman" w:hAnsi="Times New Roman" w:cs="Times New Roman"/>
          <w:sz w:val="24"/>
          <w:szCs w:val="24"/>
        </w:rPr>
        <w:t>с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 w:rsidR="00181887">
        <w:rPr>
          <w:rFonts w:ascii="Times New Roman" w:hAnsi="Times New Roman" w:cs="Times New Roman"/>
          <w:sz w:val="24"/>
          <w:szCs w:val="24"/>
        </w:rPr>
        <w:t>________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17676">
        <w:rPr>
          <w:rFonts w:ascii="Times New Roman" w:hAnsi="Times New Roman" w:cs="Times New Roman"/>
          <w:sz w:val="24"/>
          <w:szCs w:val="24"/>
        </w:rPr>
        <w:t xml:space="preserve">     </w:t>
      </w:r>
      <w:r w:rsidRPr="00F17676">
        <w:rPr>
          <w:rFonts w:ascii="Times New Roman" w:hAnsi="Times New Roman" w:cs="Times New Roman"/>
          <w:sz w:val="24"/>
          <w:szCs w:val="24"/>
          <w:vertAlign w:val="superscript"/>
        </w:rPr>
        <w:t xml:space="preserve">(документ, предусматривающий основание для расторжения Соглашения (при наличии), или </w:t>
      </w:r>
      <w:hyperlink w:anchor="P261" w:history="1">
        <w:r w:rsidRPr="00F17676">
          <w:rPr>
            <w:rFonts w:ascii="Times New Roman" w:hAnsi="Times New Roman" w:cs="Times New Roman"/>
            <w:sz w:val="24"/>
            <w:szCs w:val="24"/>
            <w:vertAlign w:val="superscript"/>
          </w:rPr>
          <w:t>пункт</w:t>
        </w:r>
      </w:hyperlink>
      <w:r w:rsidRPr="00F17676">
        <w:rPr>
          <w:rFonts w:ascii="Times New Roman" w:hAnsi="Times New Roman" w:cs="Times New Roman"/>
          <w:sz w:val="24"/>
          <w:szCs w:val="24"/>
          <w:vertAlign w:val="superscript"/>
        </w:rPr>
        <w:t xml:space="preserve"> 7.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17676">
        <w:rPr>
          <w:rFonts w:ascii="Times New Roman" w:hAnsi="Times New Roman" w:cs="Times New Roman"/>
          <w:sz w:val="24"/>
          <w:szCs w:val="24"/>
          <w:vertAlign w:val="superscript"/>
        </w:rPr>
        <w:t xml:space="preserve"> Соглашения)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заключили настоящее </w:t>
      </w:r>
      <w:r w:rsidRPr="00F17676">
        <w:rPr>
          <w:rFonts w:ascii="Times New Roman" w:hAnsi="Times New Roman" w:cs="Times New Roman"/>
          <w:sz w:val="24"/>
          <w:szCs w:val="24"/>
        </w:rPr>
        <w:t xml:space="preserve">дополнительное соглашение о расторжении соглашения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F17676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Пушкинский</w:t>
      </w:r>
      <w:r w:rsidRPr="00F17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F17676">
        <w:rPr>
          <w:rFonts w:ascii="Times New Roman" w:hAnsi="Times New Roman" w:cs="Times New Roman"/>
          <w:sz w:val="24"/>
          <w:szCs w:val="24"/>
        </w:rPr>
        <w:t>муниципальному</w:t>
      </w:r>
      <w:r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на финансовое</w:t>
      </w:r>
      <w:r w:rsidRPr="00F17676">
        <w:rPr>
          <w:rFonts w:ascii="Times New Roman" w:hAnsi="Times New Roman" w:cs="Times New Roman"/>
          <w:sz w:val="24"/>
          <w:szCs w:val="24"/>
        </w:rPr>
        <w:t xml:space="preserve"> обеспечение выполнения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 на </w:t>
      </w:r>
      <w:r w:rsidRPr="00F17676">
        <w:rPr>
          <w:rFonts w:ascii="Times New Roman" w:hAnsi="Times New Roman" w:cs="Times New Roman"/>
          <w:sz w:val="24"/>
          <w:szCs w:val="24"/>
        </w:rPr>
        <w:t>оказание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76">
        <w:rPr>
          <w:rFonts w:ascii="Times New Roman" w:hAnsi="Times New Roman" w:cs="Times New Roman"/>
          <w:sz w:val="24"/>
          <w:szCs w:val="24"/>
        </w:rPr>
        <w:t xml:space="preserve">услуг (выполнение работ) от </w:t>
      </w:r>
      <w:r w:rsidR="00674006">
        <w:rPr>
          <w:rFonts w:ascii="Times New Roman" w:hAnsi="Times New Roman" w:cs="Times New Roman"/>
          <w:sz w:val="24"/>
          <w:szCs w:val="24"/>
        </w:rPr>
        <w:t>«</w:t>
      </w:r>
      <w:r w:rsidRPr="00F17676">
        <w:rPr>
          <w:rFonts w:ascii="Times New Roman" w:hAnsi="Times New Roman" w:cs="Times New Roman"/>
          <w:sz w:val="24"/>
          <w:szCs w:val="24"/>
        </w:rPr>
        <w:t>__</w:t>
      </w:r>
      <w:r w:rsidR="00674006">
        <w:rPr>
          <w:rFonts w:ascii="Times New Roman" w:hAnsi="Times New Roman" w:cs="Times New Roman"/>
          <w:sz w:val="24"/>
          <w:szCs w:val="24"/>
        </w:rPr>
        <w:t>»</w:t>
      </w:r>
      <w:r w:rsidRPr="00F17676">
        <w:rPr>
          <w:rFonts w:ascii="Times New Roman" w:hAnsi="Times New Roman" w:cs="Times New Roman"/>
          <w:sz w:val="24"/>
          <w:szCs w:val="24"/>
        </w:rPr>
        <w:t xml:space="preserve"> _______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17676">
        <w:rPr>
          <w:rFonts w:ascii="Times New Roman" w:hAnsi="Times New Roman" w:cs="Times New Roman"/>
          <w:sz w:val="24"/>
          <w:szCs w:val="24"/>
        </w:rPr>
        <w:t xml:space="preserve"> _____ (далее - Соглашение, Субсидия).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Соглашение</w:t>
      </w:r>
      <w:r w:rsidRPr="00F17676">
        <w:rPr>
          <w:rFonts w:ascii="Times New Roman" w:hAnsi="Times New Roman" w:cs="Times New Roman"/>
          <w:sz w:val="24"/>
          <w:szCs w:val="24"/>
        </w:rPr>
        <w:t xml:space="preserve"> расторгается с даты </w:t>
      </w:r>
      <w:r>
        <w:rPr>
          <w:rFonts w:ascii="Times New Roman" w:hAnsi="Times New Roman" w:cs="Times New Roman"/>
          <w:sz w:val="24"/>
          <w:szCs w:val="24"/>
        </w:rPr>
        <w:t xml:space="preserve">вступления в </w:t>
      </w:r>
      <w:r w:rsidRPr="00F17676">
        <w:rPr>
          <w:rFonts w:ascii="Times New Roman" w:hAnsi="Times New Roman" w:cs="Times New Roman"/>
          <w:sz w:val="24"/>
          <w:szCs w:val="24"/>
        </w:rPr>
        <w:t>силу настоящего дополнительного соглашения о расторжении Соглашения.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5E2FCC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867"/>
      <w:bookmarkEnd w:id="44"/>
      <w:r>
        <w:rPr>
          <w:rFonts w:ascii="Times New Roman" w:hAnsi="Times New Roman" w:cs="Times New Roman"/>
          <w:sz w:val="24"/>
          <w:szCs w:val="24"/>
        </w:rPr>
        <w:t>2.1. Б</w:t>
      </w:r>
      <w:r w:rsidRPr="00F17676">
        <w:rPr>
          <w:rFonts w:ascii="Times New Roman" w:hAnsi="Times New Roman" w:cs="Times New Roman"/>
          <w:sz w:val="24"/>
          <w:szCs w:val="24"/>
        </w:rPr>
        <w:t>юджетное обязательство</w:t>
      </w:r>
      <w:r>
        <w:rPr>
          <w:rFonts w:ascii="Times New Roman" w:hAnsi="Times New Roman" w:cs="Times New Roman"/>
          <w:sz w:val="24"/>
          <w:szCs w:val="24"/>
        </w:rPr>
        <w:t xml:space="preserve"> Учредителя исполнено в размере: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76">
        <w:rPr>
          <w:rFonts w:ascii="Times New Roman" w:hAnsi="Times New Roman" w:cs="Times New Roman"/>
          <w:sz w:val="24"/>
          <w:szCs w:val="24"/>
        </w:rPr>
        <w:t>(______________________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17676">
        <w:rPr>
          <w:rFonts w:ascii="Times New Roman" w:hAnsi="Times New Roman" w:cs="Times New Roman"/>
          <w:sz w:val="24"/>
          <w:szCs w:val="24"/>
        </w:rPr>
        <w:t>) рублей по КБК _______________</w:t>
      </w:r>
      <w:r w:rsidR="00674006">
        <w:rPr>
          <w:rFonts w:ascii="Times New Roman" w:hAnsi="Times New Roman" w:cs="Times New Roman"/>
          <w:sz w:val="24"/>
          <w:szCs w:val="24"/>
        </w:rPr>
        <w:t>_____</w:t>
      </w:r>
      <w:r w:rsidRPr="00F17676">
        <w:rPr>
          <w:rFonts w:ascii="Times New Roman" w:hAnsi="Times New Roman" w:cs="Times New Roman"/>
          <w:sz w:val="24"/>
          <w:szCs w:val="24"/>
        </w:rPr>
        <w:t>;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A750D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 w:rsidRPr="00FA750D">
        <w:rPr>
          <w:rFonts w:ascii="Times New Roman" w:hAnsi="Times New Roman" w:cs="Times New Roman"/>
          <w:sz w:val="24"/>
          <w:szCs w:val="24"/>
          <w:vertAlign w:val="superscript"/>
        </w:rPr>
        <w:t>прописью)</w:t>
      </w:r>
      <w:r w:rsidRPr="00F1767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F1767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A750D">
        <w:rPr>
          <w:rFonts w:ascii="Times New Roman" w:hAnsi="Times New Roman" w:cs="Times New Roman"/>
          <w:sz w:val="24"/>
          <w:szCs w:val="24"/>
          <w:vertAlign w:val="superscript"/>
        </w:rPr>
        <w:t>(код КБК)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870"/>
      <w:bookmarkEnd w:id="45"/>
      <w:r w:rsidRPr="00F17676"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17676">
        <w:rPr>
          <w:rFonts w:ascii="Times New Roman" w:hAnsi="Times New Roman" w:cs="Times New Roman"/>
          <w:sz w:val="24"/>
          <w:szCs w:val="24"/>
        </w:rPr>
        <w:t>бязательство Учреждения исполнено в размере _____________________</w:t>
      </w:r>
      <w:r w:rsidR="00674006">
        <w:rPr>
          <w:rFonts w:ascii="Times New Roman" w:hAnsi="Times New Roman" w:cs="Times New Roman"/>
          <w:sz w:val="24"/>
          <w:szCs w:val="24"/>
        </w:rPr>
        <w:t>__________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(_____________________) рублей, соответствующем достигнутым показателям</w:t>
      </w:r>
    </w:p>
    <w:p w:rsidR="005E2FCC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1767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</w:p>
    <w:p w:rsidR="005E2FCC" w:rsidRPr="000C1128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1767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бъема оказания </w:t>
      </w:r>
      <w:r w:rsidRPr="00F17676">
        <w:rPr>
          <w:rFonts w:ascii="Times New Roman" w:hAnsi="Times New Roman" w:cs="Times New Roman"/>
          <w:sz w:val="24"/>
          <w:szCs w:val="24"/>
        </w:rPr>
        <w:t xml:space="preserve">муниципальных услуг (выполнения работ), установленным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F1767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76">
        <w:rPr>
          <w:rFonts w:ascii="Times New Roman" w:hAnsi="Times New Roman" w:cs="Times New Roman"/>
          <w:sz w:val="24"/>
          <w:szCs w:val="24"/>
        </w:rPr>
        <w:t>муниципальном задани</w:t>
      </w:r>
      <w:r>
        <w:rPr>
          <w:rFonts w:ascii="Times New Roman" w:hAnsi="Times New Roman" w:cs="Times New Roman"/>
          <w:sz w:val="24"/>
          <w:szCs w:val="24"/>
        </w:rPr>
        <w:t>и на</w:t>
      </w:r>
      <w:r w:rsidRPr="00F17676">
        <w:rPr>
          <w:rFonts w:ascii="Times New Roman" w:hAnsi="Times New Roman" w:cs="Times New Roman"/>
          <w:sz w:val="24"/>
          <w:szCs w:val="24"/>
        </w:rPr>
        <w:t xml:space="preserve"> оказание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услуг </w:t>
      </w:r>
      <w:r w:rsidRPr="00F17676">
        <w:rPr>
          <w:rFonts w:ascii="Times New Roman" w:hAnsi="Times New Roman" w:cs="Times New Roman"/>
          <w:sz w:val="24"/>
          <w:szCs w:val="24"/>
        </w:rPr>
        <w:t>(выполнение работ);</w:t>
      </w:r>
    </w:p>
    <w:p w:rsidR="005E2FCC" w:rsidRPr="00B2150A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2.3. Учредитель в течение </w:t>
      </w:r>
      <w:r w:rsidR="0067400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7400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дней </w:t>
      </w:r>
      <w:r w:rsidRPr="00F17676">
        <w:rPr>
          <w:rFonts w:ascii="Times New Roman" w:hAnsi="Times New Roman" w:cs="Times New Roman"/>
          <w:sz w:val="24"/>
          <w:szCs w:val="24"/>
        </w:rPr>
        <w:t>со дня расторжения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76">
        <w:rPr>
          <w:rFonts w:ascii="Times New Roman" w:hAnsi="Times New Roman" w:cs="Times New Roman"/>
          <w:sz w:val="24"/>
          <w:szCs w:val="24"/>
        </w:rPr>
        <w:t>обязуется перечислить Учреждению сумму Субс</w:t>
      </w:r>
      <w:r w:rsidR="00674006">
        <w:rPr>
          <w:rFonts w:ascii="Times New Roman" w:hAnsi="Times New Roman" w:cs="Times New Roman"/>
          <w:sz w:val="24"/>
          <w:szCs w:val="24"/>
        </w:rPr>
        <w:t>идии в размере: 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006">
        <w:rPr>
          <w:rFonts w:ascii="Times New Roman" w:hAnsi="Times New Roman" w:cs="Times New Roman"/>
          <w:sz w:val="24"/>
          <w:szCs w:val="24"/>
        </w:rPr>
        <w:t>(_________________</w:t>
      </w:r>
      <w:r w:rsidRPr="00F1767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F17676">
        <w:rPr>
          <w:rFonts w:ascii="Times New Roman" w:hAnsi="Times New Roman" w:cs="Times New Roman"/>
          <w:sz w:val="24"/>
          <w:szCs w:val="24"/>
        </w:rPr>
        <w:t>рублей;</w:t>
      </w:r>
      <w:r w:rsidRPr="00B2150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</w:t>
      </w:r>
      <w:r w:rsidRPr="00491041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</w:p>
    <w:p w:rsidR="005E2FCC" w:rsidRPr="00F17676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Учреждение в течение </w:t>
      </w:r>
      <w:r w:rsidR="00B17AE8">
        <w:rPr>
          <w:rFonts w:ascii="Times New Roman" w:hAnsi="Times New Roman" w:cs="Times New Roman"/>
          <w:sz w:val="24"/>
          <w:szCs w:val="24"/>
        </w:rPr>
        <w:t>«__»</w:t>
      </w:r>
      <w:r>
        <w:rPr>
          <w:rFonts w:ascii="Times New Roman" w:hAnsi="Times New Roman" w:cs="Times New Roman"/>
          <w:sz w:val="24"/>
          <w:szCs w:val="24"/>
        </w:rPr>
        <w:t xml:space="preserve"> дней </w:t>
      </w:r>
      <w:r w:rsidRPr="00F17676">
        <w:rPr>
          <w:rFonts w:ascii="Times New Roman" w:hAnsi="Times New Roman" w:cs="Times New Roman"/>
          <w:sz w:val="24"/>
          <w:szCs w:val="24"/>
        </w:rPr>
        <w:t xml:space="preserve">со дня расторжения Соглашения </w:t>
      </w:r>
      <w:r>
        <w:rPr>
          <w:rFonts w:ascii="Times New Roman" w:hAnsi="Times New Roman" w:cs="Times New Roman"/>
          <w:sz w:val="24"/>
          <w:szCs w:val="24"/>
        </w:rPr>
        <w:t xml:space="preserve">обязуется </w:t>
      </w:r>
      <w:r w:rsidRPr="00F17676">
        <w:rPr>
          <w:rFonts w:ascii="Times New Roman" w:hAnsi="Times New Roman" w:cs="Times New Roman"/>
          <w:sz w:val="24"/>
          <w:szCs w:val="24"/>
        </w:rPr>
        <w:t>возвратить</w:t>
      </w:r>
      <w:r>
        <w:rPr>
          <w:rFonts w:ascii="Times New Roman" w:hAnsi="Times New Roman" w:cs="Times New Roman"/>
          <w:sz w:val="24"/>
          <w:szCs w:val="24"/>
        </w:rPr>
        <w:t xml:space="preserve"> Учредителю </w:t>
      </w:r>
      <w:r w:rsidRPr="00F17676">
        <w:rPr>
          <w:rFonts w:ascii="Times New Roman" w:hAnsi="Times New Roman" w:cs="Times New Roman"/>
          <w:sz w:val="24"/>
          <w:szCs w:val="24"/>
        </w:rPr>
        <w:t xml:space="preserve">в бюджет </w:t>
      </w:r>
      <w:r>
        <w:rPr>
          <w:rFonts w:ascii="Times New Roman" w:hAnsi="Times New Roman" w:cs="Times New Roman"/>
          <w:sz w:val="24"/>
          <w:szCs w:val="24"/>
        </w:rPr>
        <w:t>Городского округа Пушкинский Московской области</w:t>
      </w:r>
      <w:r w:rsidRPr="00F17676">
        <w:rPr>
          <w:rFonts w:ascii="Times New Roman" w:hAnsi="Times New Roman" w:cs="Times New Roman"/>
          <w:sz w:val="24"/>
          <w:szCs w:val="24"/>
        </w:rPr>
        <w:t xml:space="preserve"> сумму Субсидии в размере 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F17676">
        <w:rPr>
          <w:rFonts w:ascii="Times New Roman" w:hAnsi="Times New Roman" w:cs="Times New Roman"/>
          <w:sz w:val="24"/>
          <w:szCs w:val="24"/>
        </w:rPr>
        <w:t xml:space="preserve"> (________________________) рублей.</w:t>
      </w:r>
    </w:p>
    <w:p w:rsidR="005E2FCC" w:rsidRPr="00491041" w:rsidRDefault="005E2FCC" w:rsidP="005E2FC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104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</w:t>
      </w:r>
      <w:r w:rsidR="0067400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91041">
        <w:rPr>
          <w:rFonts w:ascii="Times New Roman" w:hAnsi="Times New Roman" w:cs="Times New Roman"/>
          <w:sz w:val="24"/>
          <w:szCs w:val="24"/>
          <w:vertAlign w:val="superscript"/>
        </w:rPr>
        <w:t>(сумма прописью)</w:t>
      </w:r>
    </w:p>
    <w:p w:rsidR="005E2FCC" w:rsidRPr="00F17676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5E2FCC" w:rsidRPr="00F17676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5E2FCC" w:rsidRPr="00F17676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Соглашения, которые прекращают свое действие после полного </w:t>
      </w:r>
      <w:r>
        <w:rPr>
          <w:rFonts w:ascii="Times New Roman" w:hAnsi="Times New Roman" w:cs="Times New Roman"/>
          <w:sz w:val="24"/>
          <w:szCs w:val="24"/>
        </w:rPr>
        <w:br/>
      </w:r>
      <w:r w:rsidRPr="00F17676">
        <w:rPr>
          <w:rFonts w:ascii="Times New Roman" w:hAnsi="Times New Roman" w:cs="Times New Roman"/>
          <w:sz w:val="24"/>
          <w:szCs w:val="24"/>
        </w:rPr>
        <w:t>их исполнения.</w:t>
      </w:r>
    </w:p>
    <w:p w:rsidR="005E2FCC" w:rsidRPr="00F17676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:rsidR="005E2FCC" w:rsidRPr="00F17676" w:rsidRDefault="005E2FCC" w:rsidP="005E2F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890"/>
      <w:bookmarkStart w:id="47" w:name="P891"/>
      <w:bookmarkStart w:id="48" w:name="P892"/>
      <w:bookmarkEnd w:id="46"/>
      <w:bookmarkEnd w:id="47"/>
      <w:bookmarkEnd w:id="48"/>
      <w:r w:rsidRPr="00F17676"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  <w:sz w:val="24"/>
          <w:szCs w:val="24"/>
        </w:rPr>
        <w:t>. Н</w:t>
      </w:r>
      <w:r w:rsidRPr="00F17676">
        <w:rPr>
          <w:rFonts w:ascii="Times New Roman" w:hAnsi="Times New Roman" w:cs="Times New Roman"/>
          <w:sz w:val="24"/>
          <w:szCs w:val="24"/>
        </w:rPr>
        <w:t xml:space="preserve">астоящее дополнительное соглашение составлено в форме бумажного документа </w:t>
      </w:r>
      <w:r w:rsidR="0073283B">
        <w:rPr>
          <w:rFonts w:ascii="Times New Roman" w:hAnsi="Times New Roman" w:cs="Times New Roman"/>
          <w:sz w:val="24"/>
          <w:szCs w:val="24"/>
        </w:rPr>
        <w:br/>
      </w:r>
      <w:r w:rsidRPr="00F17676">
        <w:rPr>
          <w:rFonts w:ascii="Times New Roman" w:hAnsi="Times New Roman" w:cs="Times New Roman"/>
          <w:sz w:val="24"/>
          <w:szCs w:val="24"/>
        </w:rPr>
        <w:t>в двух экземплярах, по одному экземпляру для каждой из Сторон.</w:t>
      </w:r>
    </w:p>
    <w:p w:rsidR="00674006" w:rsidRDefault="00674006" w:rsidP="0018188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5E2FCC" w:rsidRPr="00F17676" w:rsidRDefault="005E2FCC" w:rsidP="005E2FC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7. Платежные реквизиты Сторон</w:t>
      </w:r>
    </w:p>
    <w:p w:rsidR="005E2FCC" w:rsidRPr="00F17676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327"/>
      </w:tblGrid>
      <w:tr w:rsidR="005E2FCC" w:rsidRPr="00F17676" w:rsidTr="00181887">
        <w:tc>
          <w:tcPr>
            <w:tcW w:w="5024" w:type="dxa"/>
          </w:tcPr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327" w:type="dxa"/>
          </w:tcPr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5E2FCC" w:rsidRPr="00F17676" w:rsidTr="00181887">
        <w:tc>
          <w:tcPr>
            <w:tcW w:w="5024" w:type="dxa"/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8" w:history="1">
              <w:r w:rsidRPr="007210F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327" w:type="dxa"/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9" w:history="1">
              <w:r w:rsidRPr="007210F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5E2FCC" w:rsidRPr="00F17676" w:rsidTr="00181887">
        <w:tblPrEx>
          <w:tblBorders>
            <w:insideH w:val="nil"/>
          </w:tblBorders>
        </w:tblPrEx>
        <w:tc>
          <w:tcPr>
            <w:tcW w:w="5024" w:type="dxa"/>
            <w:tcBorders>
              <w:bottom w:val="nil"/>
            </w:tcBorders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327" w:type="dxa"/>
            <w:tcBorders>
              <w:bottom w:val="nil"/>
            </w:tcBorders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5E2FCC" w:rsidRPr="00F17676" w:rsidTr="00181887">
        <w:tblPrEx>
          <w:tblBorders>
            <w:insideH w:val="nil"/>
          </w:tblBorders>
        </w:tblPrEx>
        <w:trPr>
          <w:trHeight w:val="18"/>
        </w:trPr>
        <w:tc>
          <w:tcPr>
            <w:tcW w:w="5024" w:type="dxa"/>
            <w:tcBorders>
              <w:top w:val="nil"/>
            </w:tcBorders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nil"/>
            </w:tcBorders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CC" w:rsidRPr="00F17676" w:rsidTr="00181887">
        <w:tc>
          <w:tcPr>
            <w:tcW w:w="5024" w:type="dxa"/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  <w:tc>
          <w:tcPr>
            <w:tcW w:w="4327" w:type="dxa"/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5E2FCC" w:rsidRPr="00F17676" w:rsidTr="00181887">
        <w:tc>
          <w:tcPr>
            <w:tcW w:w="5024" w:type="dxa"/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E2FCC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5E2FCC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казначейства, в котором открыт лицевой счет,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БИК,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Расчетный счет,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327" w:type="dxa"/>
          </w:tcPr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(наименование кредитной организации),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Расчетный счет,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5E2FCC" w:rsidRPr="00F17676" w:rsidRDefault="005E2FCC" w:rsidP="00B17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5E2FCC" w:rsidRPr="00F17676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2FCC" w:rsidRPr="00F17676" w:rsidRDefault="005E2FCC" w:rsidP="005E2FC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7676">
        <w:rPr>
          <w:rFonts w:ascii="Times New Roman" w:hAnsi="Times New Roman" w:cs="Times New Roman"/>
          <w:sz w:val="24"/>
          <w:szCs w:val="24"/>
        </w:rPr>
        <w:t>8. Подписи Сторон:</w:t>
      </w:r>
    </w:p>
    <w:p w:rsidR="005E2FCC" w:rsidRPr="00F17676" w:rsidRDefault="005E2FCC" w:rsidP="005E2F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2"/>
        <w:gridCol w:w="2553"/>
        <w:gridCol w:w="1971"/>
        <w:gridCol w:w="2565"/>
      </w:tblGrid>
      <w:tr w:rsidR="005E2FCC" w:rsidRPr="00F17676" w:rsidTr="00181887">
        <w:tc>
          <w:tcPr>
            <w:tcW w:w="4815" w:type="dxa"/>
            <w:gridSpan w:val="2"/>
          </w:tcPr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36" w:type="dxa"/>
            <w:gridSpan w:val="2"/>
          </w:tcPr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5E2FCC" w:rsidRPr="00F17676" w:rsidTr="00181887">
        <w:tblPrEx>
          <w:tblBorders>
            <w:insideV w:val="none" w:sz="0" w:space="0" w:color="auto"/>
          </w:tblBorders>
        </w:tblPrEx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:rsidR="005E2FCC" w:rsidRPr="00F17676" w:rsidRDefault="005E2FCC" w:rsidP="00B17AE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53" w:type="dxa"/>
            <w:tcBorders>
              <w:left w:val="nil"/>
              <w:right w:val="single" w:sz="4" w:space="0" w:color="auto"/>
            </w:tcBorders>
          </w:tcPr>
          <w:p w:rsidR="005E2FCC" w:rsidRPr="00F17676" w:rsidRDefault="005E2FCC" w:rsidP="00B17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971" w:type="dxa"/>
            <w:tcBorders>
              <w:left w:val="single" w:sz="4" w:space="0" w:color="auto"/>
              <w:right w:val="nil"/>
            </w:tcBorders>
          </w:tcPr>
          <w:p w:rsidR="005E2FCC" w:rsidRPr="00F17676" w:rsidRDefault="005E2FCC" w:rsidP="00B17AE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65" w:type="dxa"/>
            <w:tcBorders>
              <w:left w:val="nil"/>
              <w:right w:val="single" w:sz="4" w:space="0" w:color="auto"/>
            </w:tcBorders>
          </w:tcPr>
          <w:p w:rsidR="005E2FCC" w:rsidRPr="00F17676" w:rsidRDefault="005E2FCC" w:rsidP="00B17A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E2FCC" w:rsidRPr="00F17676" w:rsidRDefault="005E2FCC" w:rsidP="00B17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76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F269A4" w:rsidRDefault="00F269A4"/>
    <w:sectPr w:rsidR="00F269A4" w:rsidSect="0073283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DEC"/>
    <w:multiLevelType w:val="multilevel"/>
    <w:tmpl w:val="490CDEE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 w15:restartNumberingAfterBreak="0">
    <w:nsid w:val="0ABF70C8"/>
    <w:multiLevelType w:val="hybridMultilevel"/>
    <w:tmpl w:val="B99AE4EC"/>
    <w:lvl w:ilvl="0" w:tplc="00ECC33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0097B"/>
    <w:multiLevelType w:val="hybridMultilevel"/>
    <w:tmpl w:val="D75A4542"/>
    <w:lvl w:ilvl="0" w:tplc="D2627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07E49"/>
    <w:multiLevelType w:val="hybridMultilevel"/>
    <w:tmpl w:val="F690919A"/>
    <w:lvl w:ilvl="0" w:tplc="D1625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856BB"/>
    <w:multiLevelType w:val="hybridMultilevel"/>
    <w:tmpl w:val="F1226D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CC"/>
    <w:rsid w:val="000F1B3E"/>
    <w:rsid w:val="001756D3"/>
    <w:rsid w:val="00181887"/>
    <w:rsid w:val="001A7CD1"/>
    <w:rsid w:val="00370099"/>
    <w:rsid w:val="004031FB"/>
    <w:rsid w:val="00561E9A"/>
    <w:rsid w:val="005E2FCC"/>
    <w:rsid w:val="00674006"/>
    <w:rsid w:val="00684275"/>
    <w:rsid w:val="006E6656"/>
    <w:rsid w:val="0073283B"/>
    <w:rsid w:val="007D5971"/>
    <w:rsid w:val="0091487F"/>
    <w:rsid w:val="009239C4"/>
    <w:rsid w:val="00954504"/>
    <w:rsid w:val="00962CF8"/>
    <w:rsid w:val="00A01224"/>
    <w:rsid w:val="00A67377"/>
    <w:rsid w:val="00AA2BFC"/>
    <w:rsid w:val="00B17AE8"/>
    <w:rsid w:val="00B20C3C"/>
    <w:rsid w:val="00C903AC"/>
    <w:rsid w:val="00CA4E03"/>
    <w:rsid w:val="00DD77D1"/>
    <w:rsid w:val="00F269A4"/>
    <w:rsid w:val="00F40BA0"/>
    <w:rsid w:val="00F748AD"/>
    <w:rsid w:val="00F7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D46F"/>
  <w15:chartTrackingRefBased/>
  <w15:docId w15:val="{61573CD2-A0C2-473B-92D0-FBFD84D3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FC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5E2F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pacing w:val="140"/>
      <w:sz w:val="5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2F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4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E2FCC"/>
    <w:rPr>
      <w:rFonts w:ascii="Times New Roman" w:eastAsia="Times New Roman" w:hAnsi="Times New Roman" w:cs="Times New Roman"/>
      <w:b/>
      <w:spacing w:val="140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E2FCC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PlusNormal">
    <w:name w:val="ConsPlusNormal"/>
    <w:rsid w:val="005E2F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2F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2F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2F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E2F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2F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5E2FCC"/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5E2FCC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E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2FC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E2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2FCC"/>
    <w:rPr>
      <w:rFonts w:ascii="Segoe UI" w:eastAsia="Calibri" w:hAnsi="Segoe UI" w:cs="Segoe UI"/>
      <w:sz w:val="18"/>
      <w:szCs w:val="18"/>
    </w:rPr>
  </w:style>
  <w:style w:type="character" w:styleId="ab">
    <w:name w:val="Hyperlink"/>
    <w:uiPriority w:val="99"/>
    <w:unhideWhenUsed/>
    <w:rsid w:val="005E2F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DC7A81690FEB84EBA56BB6A00EC88118315915008164298A9FC4ED02A5EEC2E746E6CFB1A420D8m3GDT" TargetMode="External"/><Relationship Id="rId13" Type="http://schemas.openxmlformats.org/officeDocument/2006/relationships/hyperlink" Target="consultantplus://offline/ref=30DC7A81690FEB84EBA56BB6A00EC8811B32581C068464298A9FC4ED02mAG5T" TargetMode="External"/><Relationship Id="rId18" Type="http://schemas.openxmlformats.org/officeDocument/2006/relationships/hyperlink" Target="consultantplus://offline/ref=A1C72C54A6B53CA1D33899246A1EC3D96B5A0545D5EA8F7505A7A5E8CA53468690105A3036EF029EB34BB86A50g6XC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30DC7A81690FEB84EBA56BB6A00EC88118315915008164298A9FC4ED02A5EEC2E746E6CFB1A420D8m3GDT" TargetMode="External"/><Relationship Id="rId12" Type="http://schemas.openxmlformats.org/officeDocument/2006/relationships/hyperlink" Target="consultantplus://offline/ref=30DC7A81690FEB84EBA56BB6A00EC88118315915008164298A9FC4ED02A5EEC2E746E6CFB1A420D8m3GDT" TargetMode="External"/><Relationship Id="rId17" Type="http://schemas.openxmlformats.org/officeDocument/2006/relationships/hyperlink" Target="consultantplus://offline/ref=30DC7A81690FEB84EBA56BB6A00EC8811B32581C068464298A9FC4ED02mAG5T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DC7A81690FEB84EBA56BB6A00EC8811B32581C068464298A9FC4ED02mAG5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DC7A81690FEB84EBA56BB6A00EC88118315915008164298A9FC4ED02A5EEC2E746E6CFB1A420D8m3GDT" TargetMode="External"/><Relationship Id="rId11" Type="http://schemas.openxmlformats.org/officeDocument/2006/relationships/hyperlink" Target="consultantplus://offline/ref=30DC7A81690FEB84EBA56BB6A00EC88118315915008164298A9FC4ED02A5EEC2E746E6CFB1A420D8m3GDT" TargetMode="External"/><Relationship Id="rId5" Type="http://schemas.openxmlformats.org/officeDocument/2006/relationships/hyperlink" Target="consultantplus://offline/ref=30DC7A81690FEB84EBA56BB6A00EC881183E52100F8D64298A9FC4ED02mAG5T" TargetMode="External"/><Relationship Id="rId15" Type="http://schemas.openxmlformats.org/officeDocument/2006/relationships/hyperlink" Target="consultantplus://offline/ref=30DC7A81690FEB84EBA56BB6A00EC88118315916018264298A9FC4ED02mAG5T" TargetMode="External"/><Relationship Id="rId10" Type="http://schemas.openxmlformats.org/officeDocument/2006/relationships/hyperlink" Target="consultantplus://offline/ref=30DC7A81690FEB84EBA56BB6A00EC88118315915008164298A9FC4ED02A5EEC2E746E6CFB1A427DDm3GAT" TargetMode="External"/><Relationship Id="rId19" Type="http://schemas.openxmlformats.org/officeDocument/2006/relationships/hyperlink" Target="consultantplus://offline/ref=A1C72C54A6B53CA1D33899246A1EC3D96B5A0545D5EA8F7505A7A5E8CA53468690105A3036EF029EB34BB86A50g6X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DC7A81690FEB84EBA56BB6A00EC88118315915008164298A9FC4ED02A5EEC2E746E6CFB1A427DDm3GAT" TargetMode="External"/><Relationship Id="rId14" Type="http://schemas.openxmlformats.org/officeDocument/2006/relationships/hyperlink" Target="consultantplus://offline/ref=30DC7A81690FEB84EBA56BB6A00EC8811B32581C068464298A9FC4ED02mAG5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5563</Words>
  <Characters>31714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Е.</dc:creator>
  <cp:keywords/>
  <dc:description/>
  <cp:lastModifiedBy>Наталья Е. </cp:lastModifiedBy>
  <cp:revision>19</cp:revision>
  <cp:lastPrinted>2022-03-24T07:48:00Z</cp:lastPrinted>
  <dcterms:created xsi:type="dcterms:W3CDTF">2022-03-23T13:52:00Z</dcterms:created>
  <dcterms:modified xsi:type="dcterms:W3CDTF">2022-03-24T09:23:00Z</dcterms:modified>
</cp:coreProperties>
</file>