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D32" w:rsidRDefault="00713D32" w:rsidP="00713D32">
      <w:pPr>
        <w:jc w:val="center"/>
        <w:rPr>
          <w:b/>
          <w:spacing w:val="20"/>
          <w:sz w:val="40"/>
        </w:rPr>
      </w:pPr>
    </w:p>
    <w:p w:rsidR="00713D32" w:rsidRDefault="000A305E" w:rsidP="00713D32">
      <w:pPr>
        <w:jc w:val="center"/>
        <w:rPr>
          <w:b/>
          <w:spacing w:val="20"/>
          <w:sz w:val="40"/>
          <w:lang w:val="en-US"/>
        </w:rPr>
      </w:pPr>
      <w:r w:rsidRPr="000A305E">
        <w:rPr>
          <w:b/>
          <w:noProof/>
          <w:spacing w:val="2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3.4pt;margin-top:-16.45pt;width:54.25pt;height:1in;z-index:251662336">
            <v:imagedata r:id="rId5" o:title=""/>
          </v:shape>
          <o:OLEObject Type="Embed" ProgID="PBrush" ShapeID="_x0000_s1028" DrawAspect="Content" ObjectID="_1622374660" r:id="rId6"/>
        </w:pict>
      </w:r>
    </w:p>
    <w:p w:rsidR="00713D32" w:rsidRDefault="00713D32" w:rsidP="00713D32">
      <w:pPr>
        <w:jc w:val="center"/>
        <w:rPr>
          <w:b/>
          <w:spacing w:val="20"/>
          <w:sz w:val="40"/>
        </w:rPr>
      </w:pPr>
    </w:p>
    <w:p w:rsidR="00713D32" w:rsidRDefault="00713D32" w:rsidP="00713D32">
      <w:pPr>
        <w:jc w:val="center"/>
        <w:rPr>
          <w:rFonts w:ascii="Arial" w:hAnsi="Arial" w:cs="Arial"/>
          <w:spacing w:val="20"/>
          <w:sz w:val="32"/>
          <w:szCs w:val="32"/>
        </w:rPr>
      </w:pPr>
    </w:p>
    <w:p w:rsidR="00713D32" w:rsidRDefault="00713D32" w:rsidP="00713D32">
      <w:pPr>
        <w:jc w:val="center"/>
        <w:rPr>
          <w:rFonts w:ascii="Arial" w:hAnsi="Arial" w:cs="Arial"/>
          <w:spacing w:val="20"/>
          <w:sz w:val="32"/>
          <w:szCs w:val="32"/>
        </w:rPr>
      </w:pPr>
    </w:p>
    <w:p w:rsidR="00713D32" w:rsidRPr="002D49E3" w:rsidRDefault="00713D32" w:rsidP="00713D32">
      <w:pPr>
        <w:jc w:val="center"/>
        <w:rPr>
          <w:rFonts w:ascii="Arial" w:hAnsi="Arial" w:cs="Arial"/>
          <w:b/>
          <w:spacing w:val="20"/>
          <w:sz w:val="36"/>
          <w:szCs w:val="28"/>
        </w:rPr>
      </w:pPr>
      <w:r w:rsidRPr="002D49E3">
        <w:rPr>
          <w:rFonts w:ascii="Arial" w:hAnsi="Arial" w:cs="Arial"/>
          <w:spacing w:val="20"/>
          <w:sz w:val="36"/>
          <w:szCs w:val="28"/>
        </w:rPr>
        <w:t>АДМИНИСТРАЦИЯ</w:t>
      </w:r>
    </w:p>
    <w:p w:rsidR="00713D32" w:rsidRPr="002D49E3" w:rsidRDefault="00713D32" w:rsidP="00713D32">
      <w:pPr>
        <w:pStyle w:val="1"/>
        <w:rPr>
          <w:rFonts w:ascii="Arial" w:hAnsi="Arial" w:cs="Arial"/>
          <w:sz w:val="36"/>
          <w:szCs w:val="28"/>
        </w:rPr>
      </w:pPr>
      <w:r w:rsidRPr="002D49E3">
        <w:rPr>
          <w:rFonts w:ascii="Arial" w:hAnsi="Arial" w:cs="Arial"/>
          <w:sz w:val="36"/>
          <w:szCs w:val="28"/>
        </w:rPr>
        <w:t>ПУШКИНСКОГО МУНИЦИПАЛЬНОГО РАЙОНА</w:t>
      </w:r>
    </w:p>
    <w:p w:rsidR="00713D32" w:rsidRDefault="00713D32" w:rsidP="00713D32">
      <w:pPr>
        <w:pStyle w:val="1"/>
        <w:rPr>
          <w:rFonts w:ascii="Arial" w:hAnsi="Arial" w:cs="Arial"/>
          <w:sz w:val="28"/>
          <w:szCs w:val="28"/>
        </w:rPr>
      </w:pPr>
      <w:r w:rsidRPr="00FB264A">
        <w:rPr>
          <w:rFonts w:ascii="Arial" w:hAnsi="Arial" w:cs="Arial"/>
          <w:sz w:val="28"/>
          <w:szCs w:val="28"/>
        </w:rPr>
        <w:t>Московской области</w:t>
      </w:r>
    </w:p>
    <w:p w:rsidR="00713D32" w:rsidRDefault="00713D32" w:rsidP="00713D32"/>
    <w:p w:rsidR="00713D32" w:rsidRPr="00713D32" w:rsidRDefault="00713D32" w:rsidP="00713D32"/>
    <w:p w:rsidR="00713D32" w:rsidRPr="00713D32" w:rsidRDefault="00713D32" w:rsidP="00713D32">
      <w:pPr>
        <w:tabs>
          <w:tab w:val="left" w:pos="990"/>
        </w:tabs>
        <w:jc w:val="center"/>
        <w:rPr>
          <w:b/>
          <w:sz w:val="44"/>
          <w:szCs w:val="44"/>
        </w:rPr>
      </w:pPr>
      <w:r w:rsidRPr="00713D32">
        <w:rPr>
          <w:b/>
          <w:sz w:val="44"/>
          <w:szCs w:val="44"/>
        </w:rPr>
        <w:t>ПОСТАНОВЛЕНИЕ</w:t>
      </w:r>
    </w:p>
    <w:p w:rsidR="00713D32" w:rsidRDefault="00713D32" w:rsidP="00713D32">
      <w:pPr>
        <w:tabs>
          <w:tab w:val="left" w:pos="990"/>
        </w:tabs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785"/>
        <w:gridCol w:w="397"/>
        <w:gridCol w:w="1746"/>
      </w:tblGrid>
      <w:tr w:rsidR="00713D32" w:rsidTr="00B2326C">
        <w:trPr>
          <w:trHeight w:val="80"/>
          <w:jc w:val="center"/>
        </w:trPr>
        <w:tc>
          <w:tcPr>
            <w:tcW w:w="1785" w:type="dxa"/>
            <w:tcBorders>
              <w:bottom w:val="single" w:sz="6" w:space="0" w:color="auto"/>
            </w:tcBorders>
          </w:tcPr>
          <w:p w:rsidR="00713D32" w:rsidRPr="008B38FE" w:rsidRDefault="00DD51F0" w:rsidP="00B23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  <w:tc>
          <w:tcPr>
            <w:tcW w:w="397" w:type="dxa"/>
          </w:tcPr>
          <w:p w:rsidR="00713D32" w:rsidRPr="00A44D60" w:rsidRDefault="00713D32" w:rsidP="00B232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D60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746" w:type="dxa"/>
            <w:tcBorders>
              <w:bottom w:val="single" w:sz="6" w:space="0" w:color="auto"/>
            </w:tcBorders>
          </w:tcPr>
          <w:p w:rsidR="00713D32" w:rsidRPr="008B38FE" w:rsidRDefault="00713D32" w:rsidP="00B2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DD51F0">
              <w:rPr>
                <w:sz w:val="24"/>
                <w:szCs w:val="24"/>
              </w:rPr>
              <w:t xml:space="preserve">     678</w:t>
            </w:r>
          </w:p>
        </w:tc>
      </w:tr>
    </w:tbl>
    <w:p w:rsidR="00713D32" w:rsidRDefault="00713D32" w:rsidP="00713D32">
      <w:pPr>
        <w:tabs>
          <w:tab w:val="left" w:pos="990"/>
        </w:tabs>
        <w:jc w:val="center"/>
        <w:rPr>
          <w:b/>
          <w:sz w:val="24"/>
          <w:szCs w:val="24"/>
        </w:rPr>
      </w:pPr>
    </w:p>
    <w:p w:rsidR="00713D32" w:rsidRDefault="00713D32" w:rsidP="00713D32">
      <w:pPr>
        <w:tabs>
          <w:tab w:val="left" w:pos="990"/>
        </w:tabs>
        <w:jc w:val="center"/>
        <w:rPr>
          <w:b/>
          <w:bCs/>
          <w:sz w:val="24"/>
          <w:szCs w:val="24"/>
        </w:rPr>
      </w:pPr>
    </w:p>
    <w:p w:rsidR="00713D32" w:rsidRDefault="00713D32" w:rsidP="00713D32">
      <w:pPr>
        <w:tabs>
          <w:tab w:val="left" w:pos="990"/>
        </w:tabs>
        <w:jc w:val="center"/>
        <w:rPr>
          <w:b/>
          <w:bCs/>
          <w:sz w:val="24"/>
          <w:szCs w:val="24"/>
        </w:rPr>
      </w:pPr>
      <w:r w:rsidRPr="3E21AC62">
        <w:rPr>
          <w:b/>
          <w:bCs/>
          <w:sz w:val="24"/>
          <w:szCs w:val="24"/>
        </w:rPr>
        <w:t xml:space="preserve">О создании муниципального бюджетного учреждения </w:t>
      </w:r>
    </w:p>
    <w:p w:rsidR="00713D32" w:rsidRDefault="00713D32" w:rsidP="00713D32">
      <w:pPr>
        <w:tabs>
          <w:tab w:val="left" w:pos="990"/>
        </w:tabs>
        <w:jc w:val="center"/>
      </w:pPr>
      <w:r w:rsidRPr="3E21AC62">
        <w:rPr>
          <w:b/>
          <w:bCs/>
          <w:sz w:val="24"/>
          <w:szCs w:val="24"/>
        </w:rPr>
        <w:t>«Жилищно-эксплуатационное управление</w:t>
      </w:r>
      <w:r>
        <w:rPr>
          <w:b/>
          <w:bCs/>
          <w:sz w:val="24"/>
          <w:szCs w:val="24"/>
        </w:rPr>
        <w:t xml:space="preserve"> Пушкино</w:t>
      </w:r>
      <w:r w:rsidRPr="3E21AC62">
        <w:rPr>
          <w:b/>
          <w:bCs/>
          <w:sz w:val="24"/>
          <w:szCs w:val="24"/>
        </w:rPr>
        <w:t>»</w:t>
      </w:r>
    </w:p>
    <w:p w:rsidR="00D22660" w:rsidRDefault="00D22660">
      <w:pPr>
        <w:tabs>
          <w:tab w:val="left" w:pos="990"/>
        </w:tabs>
        <w:jc w:val="center"/>
        <w:rPr>
          <w:b/>
          <w:sz w:val="24"/>
          <w:szCs w:val="24"/>
        </w:rPr>
      </w:pPr>
    </w:p>
    <w:p w:rsidR="0011759F" w:rsidRDefault="00BF7ECF">
      <w:pPr>
        <w:tabs>
          <w:tab w:val="left" w:pos="990"/>
        </w:tabs>
        <w:jc w:val="both"/>
      </w:pPr>
      <w:r>
        <w:rPr>
          <w:sz w:val="24"/>
          <w:szCs w:val="24"/>
        </w:rPr>
        <w:tab/>
        <w:t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12.01.1996 № 7-ФЗ «О некоммерческих организациях», постановлением администрации Пушкинского муниципального района от 29.12.2010 № 3623 «Об утверждении Порядка принятия решений о создании, реорганизации, изменении типа и ликвидации муниципальных бюджетных и казенных учреждений Пушкинского муниципального района Московской области, а также утверждении уставов муниципальных бюджетных и казенных учреждений и внесения изменений в них», руководствуясь Уставом Пушкинского муниципального района Московской области,</w:t>
      </w:r>
    </w:p>
    <w:p w:rsidR="0011759F" w:rsidRDefault="00BF7ECF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1759F" w:rsidRDefault="00BF7ECF">
      <w:pPr>
        <w:tabs>
          <w:tab w:val="left" w:pos="99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11759F" w:rsidRDefault="0011759F">
      <w:pPr>
        <w:tabs>
          <w:tab w:val="left" w:pos="990"/>
        </w:tabs>
        <w:jc w:val="center"/>
        <w:rPr>
          <w:sz w:val="24"/>
          <w:szCs w:val="24"/>
        </w:rPr>
      </w:pPr>
    </w:p>
    <w:p w:rsidR="0011759F" w:rsidRPr="00A2149E" w:rsidRDefault="00A2149E" w:rsidP="00A2149E">
      <w:pPr>
        <w:tabs>
          <w:tab w:val="left" w:pos="990"/>
        </w:tabs>
        <w:jc w:val="both"/>
        <w:rPr>
          <w:sz w:val="24"/>
          <w:szCs w:val="24"/>
        </w:rPr>
      </w:pPr>
      <w:r w:rsidRPr="00A2149E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3E21AC62" w:rsidRPr="00A2149E">
        <w:rPr>
          <w:sz w:val="24"/>
          <w:szCs w:val="24"/>
        </w:rPr>
        <w:t>Создать муниципальное бюджетное учреждение «Жилищно-эксплуатационное управление</w:t>
      </w:r>
      <w:r w:rsidR="00352938" w:rsidRPr="00A2149E">
        <w:rPr>
          <w:sz w:val="24"/>
          <w:szCs w:val="24"/>
        </w:rPr>
        <w:t xml:space="preserve"> Пушкино</w:t>
      </w:r>
      <w:r w:rsidR="3E21AC62" w:rsidRPr="00A2149E">
        <w:rPr>
          <w:sz w:val="24"/>
          <w:szCs w:val="24"/>
        </w:rPr>
        <w:t>» (далее - МБУ «ЖЭУ</w:t>
      </w:r>
      <w:r w:rsidR="00352938" w:rsidRPr="00A2149E">
        <w:rPr>
          <w:sz w:val="24"/>
          <w:szCs w:val="24"/>
        </w:rPr>
        <w:t xml:space="preserve"> Пушкино</w:t>
      </w:r>
      <w:r w:rsidR="3E21AC62" w:rsidRPr="00A2149E">
        <w:rPr>
          <w:sz w:val="24"/>
          <w:szCs w:val="24"/>
        </w:rPr>
        <w:t xml:space="preserve">») по адресу: </w:t>
      </w:r>
      <w:r w:rsidR="007F0BF4" w:rsidRPr="00A2149E">
        <w:rPr>
          <w:sz w:val="24"/>
          <w:szCs w:val="24"/>
        </w:rPr>
        <w:t>141205, Московская область, Пушкинский район, г. Пушкино, Московский проспект, д.12/2, каб.101</w:t>
      </w:r>
      <w:r w:rsidR="3E21AC62" w:rsidRPr="00A2149E">
        <w:rPr>
          <w:sz w:val="24"/>
          <w:szCs w:val="24"/>
        </w:rPr>
        <w:t>.</w:t>
      </w:r>
    </w:p>
    <w:p w:rsidR="00A2149E" w:rsidRPr="00A2149E" w:rsidRDefault="00A2149E" w:rsidP="00A2149E"/>
    <w:p w:rsidR="0011759F" w:rsidRDefault="01C296A3" w:rsidP="01C296A3">
      <w:pPr>
        <w:tabs>
          <w:tab w:val="left" w:pos="990"/>
        </w:tabs>
        <w:jc w:val="both"/>
        <w:rPr>
          <w:sz w:val="24"/>
          <w:szCs w:val="24"/>
        </w:rPr>
      </w:pPr>
      <w:r w:rsidRPr="01C296A3">
        <w:rPr>
          <w:sz w:val="24"/>
          <w:szCs w:val="24"/>
        </w:rPr>
        <w:t xml:space="preserve">2. </w:t>
      </w:r>
      <w:r w:rsidRPr="004354CB">
        <w:rPr>
          <w:sz w:val="24"/>
          <w:szCs w:val="24"/>
        </w:rPr>
        <w:t>Учредителем МБУ «ЖЭУ Пушкино» и собственником имущества является муниципальное образование «</w:t>
      </w:r>
      <w:r w:rsidR="00407B0B">
        <w:rPr>
          <w:sz w:val="24"/>
          <w:szCs w:val="24"/>
        </w:rPr>
        <w:t>Городское поселение Пушкино Пушкинского муниципального района Московской области</w:t>
      </w:r>
      <w:r w:rsidRPr="004354CB">
        <w:rPr>
          <w:sz w:val="24"/>
          <w:szCs w:val="24"/>
        </w:rPr>
        <w:t>», от имени которого выступает администрация Пушкинского муниципального района Московской области. Полномочия собственника имущества от имени Учредителя осуществляет Комитет по управлению имуществом</w:t>
      </w:r>
      <w:r w:rsidRPr="01C296A3">
        <w:rPr>
          <w:sz w:val="24"/>
          <w:szCs w:val="24"/>
        </w:rPr>
        <w:t xml:space="preserve"> администрации Пушкинского муниципального района Московской области.</w:t>
      </w:r>
    </w:p>
    <w:p w:rsidR="00A2149E" w:rsidRDefault="00A2149E" w:rsidP="007F0BF4">
      <w:pPr>
        <w:tabs>
          <w:tab w:val="left" w:pos="990"/>
        </w:tabs>
        <w:jc w:val="both"/>
      </w:pPr>
    </w:p>
    <w:p w:rsidR="0011759F" w:rsidRDefault="3E21AC62">
      <w:pPr>
        <w:tabs>
          <w:tab w:val="left" w:pos="990"/>
        </w:tabs>
        <w:jc w:val="both"/>
        <w:rPr>
          <w:sz w:val="24"/>
          <w:szCs w:val="24"/>
        </w:rPr>
      </w:pPr>
      <w:r w:rsidRPr="3E21AC62">
        <w:rPr>
          <w:sz w:val="24"/>
          <w:szCs w:val="24"/>
        </w:rPr>
        <w:t>3. Определить основной целью деятельности МБУ "ЖЭУ</w:t>
      </w:r>
      <w:r w:rsidR="00352938">
        <w:rPr>
          <w:sz w:val="24"/>
          <w:szCs w:val="24"/>
        </w:rPr>
        <w:t xml:space="preserve"> Пушкино</w:t>
      </w:r>
      <w:r w:rsidRPr="3E21AC62">
        <w:rPr>
          <w:sz w:val="24"/>
          <w:szCs w:val="24"/>
        </w:rPr>
        <w:t xml:space="preserve">” удовлетворение общественных потребностей в содержании объектов жилищного фонда </w:t>
      </w:r>
      <w:r w:rsidR="00407B0B">
        <w:rPr>
          <w:sz w:val="24"/>
          <w:szCs w:val="24"/>
        </w:rPr>
        <w:t xml:space="preserve">на территории </w:t>
      </w:r>
      <w:r w:rsidRPr="3E21AC62">
        <w:rPr>
          <w:sz w:val="24"/>
          <w:szCs w:val="24"/>
        </w:rPr>
        <w:t>Пушкинского муниципального района.</w:t>
      </w:r>
    </w:p>
    <w:p w:rsidR="00A2149E" w:rsidRDefault="00A2149E">
      <w:pPr>
        <w:tabs>
          <w:tab w:val="left" w:pos="990"/>
        </w:tabs>
        <w:jc w:val="both"/>
      </w:pPr>
    </w:p>
    <w:p w:rsidR="00FF52D6" w:rsidRDefault="00FF52D6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Утвердить Перечень мероприятий по созданию МБУ «ЖЭУ Пушкино» согласно Приложению №1 к настоящему постановлению.</w:t>
      </w:r>
    </w:p>
    <w:p w:rsidR="00FF52D6" w:rsidRDefault="00FF52D6">
      <w:pPr>
        <w:tabs>
          <w:tab w:val="left" w:pos="990"/>
        </w:tabs>
        <w:jc w:val="both"/>
        <w:rPr>
          <w:sz w:val="24"/>
          <w:szCs w:val="24"/>
        </w:rPr>
      </w:pPr>
    </w:p>
    <w:p w:rsidR="0011759F" w:rsidRDefault="00FF52D6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3E21AC62" w:rsidRPr="3E21AC62">
        <w:rPr>
          <w:sz w:val="24"/>
          <w:szCs w:val="24"/>
        </w:rPr>
        <w:t>. Утвердить Устав МБУ «ЖЭУ</w:t>
      </w:r>
      <w:r w:rsidR="00352938">
        <w:rPr>
          <w:sz w:val="24"/>
          <w:szCs w:val="24"/>
        </w:rPr>
        <w:t xml:space="preserve"> Пушкино</w:t>
      </w:r>
      <w:r w:rsidR="3E21AC62" w:rsidRPr="3E21AC62">
        <w:rPr>
          <w:sz w:val="24"/>
          <w:szCs w:val="24"/>
        </w:rPr>
        <w:t>» (Прил</w:t>
      </w:r>
      <w:r>
        <w:rPr>
          <w:sz w:val="24"/>
          <w:szCs w:val="24"/>
        </w:rPr>
        <w:t>агается</w:t>
      </w:r>
      <w:r w:rsidR="3E21AC62" w:rsidRPr="3E21AC62">
        <w:rPr>
          <w:sz w:val="24"/>
          <w:szCs w:val="24"/>
        </w:rPr>
        <w:t>).</w:t>
      </w:r>
    </w:p>
    <w:p w:rsidR="00A2149E" w:rsidRDefault="00A2149E">
      <w:pPr>
        <w:tabs>
          <w:tab w:val="left" w:pos="990"/>
        </w:tabs>
        <w:jc w:val="both"/>
      </w:pPr>
    </w:p>
    <w:p w:rsidR="0011759F" w:rsidRDefault="00FF52D6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3E21AC62" w:rsidRPr="3E21AC62">
        <w:rPr>
          <w:sz w:val="24"/>
          <w:szCs w:val="24"/>
        </w:rPr>
        <w:t>. Назначить директором МБУ «ЖЭУ</w:t>
      </w:r>
      <w:r w:rsidR="00352938">
        <w:rPr>
          <w:sz w:val="24"/>
          <w:szCs w:val="24"/>
        </w:rPr>
        <w:t xml:space="preserve"> Пушкино</w:t>
      </w:r>
      <w:r w:rsidR="3E21AC62" w:rsidRPr="3E21AC62">
        <w:rPr>
          <w:sz w:val="24"/>
          <w:szCs w:val="24"/>
        </w:rPr>
        <w:t>»</w:t>
      </w:r>
      <w:r w:rsidR="006C1452">
        <w:rPr>
          <w:sz w:val="24"/>
          <w:szCs w:val="24"/>
        </w:rPr>
        <w:t xml:space="preserve"> </w:t>
      </w:r>
      <w:r w:rsidR="007F0BF4">
        <w:rPr>
          <w:sz w:val="24"/>
          <w:szCs w:val="24"/>
        </w:rPr>
        <w:t>Мормуль Евгения Васильевича</w:t>
      </w:r>
      <w:r w:rsidR="3E21AC62" w:rsidRPr="3E21AC62">
        <w:rPr>
          <w:sz w:val="24"/>
          <w:szCs w:val="24"/>
        </w:rPr>
        <w:t>.</w:t>
      </w:r>
    </w:p>
    <w:p w:rsidR="00A2149E" w:rsidRDefault="00A2149E">
      <w:pPr>
        <w:tabs>
          <w:tab w:val="left" w:pos="990"/>
        </w:tabs>
        <w:jc w:val="both"/>
        <w:rPr>
          <w:sz w:val="24"/>
          <w:szCs w:val="24"/>
        </w:rPr>
      </w:pPr>
    </w:p>
    <w:p w:rsidR="006C1452" w:rsidRDefault="00FF52D6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C1452">
        <w:rPr>
          <w:sz w:val="24"/>
          <w:szCs w:val="24"/>
        </w:rPr>
        <w:t xml:space="preserve">. </w:t>
      </w:r>
      <w:r w:rsidR="006C1452" w:rsidRPr="006C1452">
        <w:rPr>
          <w:sz w:val="24"/>
          <w:szCs w:val="24"/>
        </w:rPr>
        <w:t xml:space="preserve">Заключить в установленном порядке с </w:t>
      </w:r>
      <w:proofErr w:type="spellStart"/>
      <w:r w:rsidR="006C1452" w:rsidRPr="006C1452">
        <w:rPr>
          <w:sz w:val="24"/>
          <w:szCs w:val="24"/>
        </w:rPr>
        <w:t>Мормулем</w:t>
      </w:r>
      <w:proofErr w:type="spellEnd"/>
      <w:r w:rsidR="006C1452" w:rsidRPr="006C1452">
        <w:rPr>
          <w:sz w:val="24"/>
          <w:szCs w:val="24"/>
        </w:rPr>
        <w:t xml:space="preserve"> Е.В. трудовой договор на </w:t>
      </w:r>
      <w:r w:rsidR="00794046">
        <w:rPr>
          <w:sz w:val="24"/>
          <w:szCs w:val="24"/>
        </w:rPr>
        <w:t>пять</w:t>
      </w:r>
      <w:r w:rsidR="006C1452" w:rsidRPr="006C1452">
        <w:rPr>
          <w:sz w:val="24"/>
          <w:szCs w:val="24"/>
        </w:rPr>
        <w:t xml:space="preserve"> </w:t>
      </w:r>
      <w:r w:rsidR="00794046">
        <w:rPr>
          <w:sz w:val="24"/>
          <w:szCs w:val="24"/>
        </w:rPr>
        <w:t>лет</w:t>
      </w:r>
      <w:r w:rsidR="006C1452" w:rsidRPr="006C1452">
        <w:rPr>
          <w:sz w:val="24"/>
          <w:szCs w:val="24"/>
        </w:rPr>
        <w:t xml:space="preserve"> с испытательным сроком 2 (два) месяца.</w:t>
      </w:r>
    </w:p>
    <w:p w:rsidR="00A2149E" w:rsidRDefault="00A2149E">
      <w:pPr>
        <w:tabs>
          <w:tab w:val="left" w:pos="990"/>
        </w:tabs>
        <w:jc w:val="both"/>
        <w:rPr>
          <w:sz w:val="24"/>
          <w:szCs w:val="24"/>
        </w:rPr>
      </w:pPr>
    </w:p>
    <w:p w:rsidR="006C1452" w:rsidRDefault="00FF52D6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C1452" w:rsidRPr="006C1452">
        <w:rPr>
          <w:sz w:val="24"/>
          <w:szCs w:val="24"/>
        </w:rPr>
        <w:t>. Возложить на заместителя Главы администрации А.М. Агееву функции координации деятельности по созданию и организации МБУ «ЖЭУ Пушкино».</w:t>
      </w:r>
    </w:p>
    <w:p w:rsidR="00A2149E" w:rsidRPr="006C1452" w:rsidRDefault="00A2149E">
      <w:pPr>
        <w:tabs>
          <w:tab w:val="left" w:pos="990"/>
        </w:tabs>
        <w:jc w:val="both"/>
        <w:rPr>
          <w:sz w:val="24"/>
          <w:szCs w:val="24"/>
        </w:rPr>
      </w:pPr>
    </w:p>
    <w:p w:rsidR="0011759F" w:rsidRDefault="00FF52D6" w:rsidP="3E21AC62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3E21AC62" w:rsidRPr="3E21AC62">
        <w:rPr>
          <w:sz w:val="24"/>
          <w:szCs w:val="24"/>
        </w:rPr>
        <w:t>. Комитету по финансовой и налоговой политике администрации Пушкинского муниципального района предусмотреть расходы на финансовое обеспечение МБУ «ЖЭУ</w:t>
      </w:r>
      <w:r w:rsidR="00352938">
        <w:rPr>
          <w:sz w:val="24"/>
          <w:szCs w:val="24"/>
        </w:rPr>
        <w:t xml:space="preserve"> Пушкино</w:t>
      </w:r>
      <w:r w:rsidR="3E21AC62" w:rsidRPr="3E21AC62">
        <w:rPr>
          <w:sz w:val="24"/>
          <w:szCs w:val="24"/>
        </w:rPr>
        <w:t>»</w:t>
      </w:r>
      <w:r w:rsidR="000D26E8">
        <w:rPr>
          <w:sz w:val="24"/>
          <w:szCs w:val="24"/>
        </w:rPr>
        <w:t xml:space="preserve"> из бюджета Городского посе</w:t>
      </w:r>
      <w:r w:rsidR="00936C25">
        <w:rPr>
          <w:sz w:val="24"/>
          <w:szCs w:val="24"/>
        </w:rPr>
        <w:t>л</w:t>
      </w:r>
      <w:r w:rsidR="000D26E8">
        <w:rPr>
          <w:sz w:val="24"/>
          <w:szCs w:val="24"/>
        </w:rPr>
        <w:t>ения Пушкино Пушкинского муниципального района Московской области</w:t>
      </w:r>
      <w:r w:rsidR="3E21AC62" w:rsidRPr="3E21AC62">
        <w:rPr>
          <w:sz w:val="24"/>
          <w:szCs w:val="24"/>
        </w:rPr>
        <w:t>.</w:t>
      </w:r>
    </w:p>
    <w:p w:rsidR="00A2149E" w:rsidRDefault="00A2149E" w:rsidP="3E21AC62">
      <w:pPr>
        <w:tabs>
          <w:tab w:val="left" w:pos="990"/>
        </w:tabs>
        <w:jc w:val="both"/>
        <w:rPr>
          <w:sz w:val="24"/>
          <w:szCs w:val="24"/>
        </w:rPr>
      </w:pPr>
    </w:p>
    <w:p w:rsidR="0011759F" w:rsidRDefault="00FF52D6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3E21AC62" w:rsidRPr="3E21AC62">
        <w:rPr>
          <w:sz w:val="24"/>
          <w:szCs w:val="24"/>
        </w:rPr>
        <w:t>. Управлению делами администрации Пушкинского муниципального района организовать публикацию настоящего постановления в официальном печатном средстве массовой информации, МКУ Пушкинского муниципального района Московской области «Сервис-Центр» опубликовать настоящее постановление на официальном сайте администрации Пушкинского муниципального района Московской области.</w:t>
      </w:r>
    </w:p>
    <w:p w:rsidR="00A2149E" w:rsidRDefault="00A2149E">
      <w:pPr>
        <w:tabs>
          <w:tab w:val="left" w:pos="990"/>
        </w:tabs>
        <w:jc w:val="both"/>
      </w:pPr>
    </w:p>
    <w:p w:rsidR="0011759F" w:rsidRDefault="00FF52D6" w:rsidP="3E21AC62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3E21AC62" w:rsidRPr="3E21AC62">
        <w:rPr>
          <w:sz w:val="24"/>
          <w:szCs w:val="24"/>
        </w:rPr>
        <w:t>. Контроль за выполнением настоящего постановления возложить на заместителя Главы администрации Агееву А.М.</w:t>
      </w:r>
    </w:p>
    <w:p w:rsidR="0011759F" w:rsidRDefault="00BF7ECF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407B0B" w:rsidRDefault="00407B0B">
      <w:pPr>
        <w:tabs>
          <w:tab w:val="left" w:pos="990"/>
        </w:tabs>
        <w:jc w:val="both"/>
        <w:rPr>
          <w:sz w:val="24"/>
          <w:szCs w:val="24"/>
        </w:rPr>
      </w:pPr>
    </w:p>
    <w:p w:rsidR="00407B0B" w:rsidRDefault="00407B0B">
      <w:pPr>
        <w:tabs>
          <w:tab w:val="left" w:pos="990"/>
        </w:tabs>
        <w:jc w:val="both"/>
        <w:rPr>
          <w:sz w:val="24"/>
          <w:szCs w:val="24"/>
        </w:rPr>
      </w:pPr>
    </w:p>
    <w:p w:rsidR="00713D32" w:rsidRDefault="00BF7ECF">
      <w:pPr>
        <w:tabs>
          <w:tab w:val="left" w:pos="990"/>
        </w:tabs>
        <w:jc w:val="both"/>
        <w:rPr>
          <w:b/>
          <w:sz w:val="24"/>
          <w:szCs w:val="24"/>
        </w:rPr>
      </w:pPr>
      <w:r w:rsidRPr="00614CD1">
        <w:rPr>
          <w:b/>
          <w:sz w:val="24"/>
          <w:szCs w:val="24"/>
        </w:rPr>
        <w:t xml:space="preserve">Глава </w:t>
      </w:r>
    </w:p>
    <w:p w:rsidR="0011759F" w:rsidRPr="00614CD1" w:rsidRDefault="00BF7ECF">
      <w:pPr>
        <w:tabs>
          <w:tab w:val="left" w:pos="990"/>
        </w:tabs>
        <w:jc w:val="both"/>
        <w:rPr>
          <w:b/>
          <w:sz w:val="24"/>
          <w:szCs w:val="24"/>
        </w:rPr>
      </w:pPr>
      <w:r w:rsidRPr="00614CD1">
        <w:rPr>
          <w:b/>
          <w:sz w:val="24"/>
          <w:szCs w:val="24"/>
        </w:rPr>
        <w:t>Пушкинского</w:t>
      </w:r>
      <w:r w:rsidR="00713D32">
        <w:rPr>
          <w:b/>
          <w:sz w:val="24"/>
          <w:szCs w:val="24"/>
        </w:rPr>
        <w:t xml:space="preserve"> </w:t>
      </w:r>
      <w:r w:rsidRPr="00614CD1">
        <w:rPr>
          <w:b/>
          <w:sz w:val="24"/>
          <w:szCs w:val="24"/>
        </w:rPr>
        <w:t xml:space="preserve">муниципального района                                            </w:t>
      </w:r>
      <w:r w:rsidRPr="00614CD1">
        <w:rPr>
          <w:b/>
          <w:sz w:val="24"/>
          <w:szCs w:val="24"/>
        </w:rPr>
        <w:tab/>
        <w:t xml:space="preserve">      </w:t>
      </w:r>
      <w:r w:rsidR="00614CD1">
        <w:rPr>
          <w:b/>
          <w:sz w:val="24"/>
          <w:szCs w:val="24"/>
        </w:rPr>
        <w:t xml:space="preserve">          </w:t>
      </w:r>
      <w:r w:rsidRPr="00614CD1">
        <w:rPr>
          <w:b/>
          <w:sz w:val="24"/>
          <w:szCs w:val="24"/>
        </w:rPr>
        <w:t>Е.И. Жирков</w:t>
      </w: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DD51F0" w:rsidRDefault="00DD51F0" w:rsidP="00DD51F0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Верно:</w:t>
      </w:r>
    </w:p>
    <w:p w:rsidR="00DD51F0" w:rsidRDefault="00DD51F0" w:rsidP="00DD51F0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Начальник управления делами</w:t>
      </w:r>
    </w:p>
    <w:p w:rsidR="00DD51F0" w:rsidRDefault="00DD51F0" w:rsidP="00DD51F0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администрации Пушкинского</w:t>
      </w:r>
    </w:p>
    <w:p w:rsidR="00DD51F0" w:rsidRDefault="00DD51F0" w:rsidP="00DD51F0">
      <w:pPr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В.А. Алексеева</w:t>
      </w: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>
      <w:pPr>
        <w:rPr>
          <w:b/>
          <w:sz w:val="24"/>
          <w:szCs w:val="24"/>
        </w:rPr>
      </w:pPr>
    </w:p>
    <w:p w:rsidR="00614CD1" w:rsidRDefault="00614CD1" w:rsidP="00C67155">
      <w:pPr>
        <w:tabs>
          <w:tab w:val="left" w:pos="990"/>
        </w:tabs>
        <w:ind w:left="6379"/>
        <w:rPr>
          <w:sz w:val="24"/>
          <w:szCs w:val="24"/>
        </w:rPr>
      </w:pPr>
    </w:p>
    <w:p w:rsidR="00614CD1" w:rsidRDefault="00614CD1" w:rsidP="00C67155">
      <w:pPr>
        <w:tabs>
          <w:tab w:val="left" w:pos="990"/>
        </w:tabs>
        <w:ind w:left="6379"/>
        <w:rPr>
          <w:sz w:val="24"/>
          <w:szCs w:val="24"/>
        </w:rPr>
      </w:pPr>
    </w:p>
    <w:p w:rsidR="00614CD1" w:rsidRDefault="00614CD1" w:rsidP="00C67155">
      <w:pPr>
        <w:tabs>
          <w:tab w:val="left" w:pos="990"/>
        </w:tabs>
        <w:ind w:left="6379"/>
        <w:rPr>
          <w:sz w:val="24"/>
          <w:szCs w:val="24"/>
        </w:rPr>
      </w:pPr>
    </w:p>
    <w:p w:rsidR="00614CD1" w:rsidRDefault="00614CD1" w:rsidP="00C67155">
      <w:pPr>
        <w:tabs>
          <w:tab w:val="left" w:pos="990"/>
        </w:tabs>
        <w:ind w:left="6379"/>
        <w:rPr>
          <w:sz w:val="24"/>
          <w:szCs w:val="24"/>
        </w:rPr>
      </w:pPr>
    </w:p>
    <w:p w:rsidR="00614CD1" w:rsidRDefault="00614CD1" w:rsidP="00C67155">
      <w:pPr>
        <w:tabs>
          <w:tab w:val="left" w:pos="990"/>
        </w:tabs>
        <w:ind w:left="6379"/>
        <w:rPr>
          <w:sz w:val="24"/>
          <w:szCs w:val="24"/>
        </w:rPr>
      </w:pPr>
    </w:p>
    <w:p w:rsidR="00614CD1" w:rsidRDefault="00614CD1" w:rsidP="00C67155">
      <w:pPr>
        <w:tabs>
          <w:tab w:val="left" w:pos="990"/>
        </w:tabs>
        <w:ind w:left="6379"/>
        <w:rPr>
          <w:sz w:val="24"/>
          <w:szCs w:val="24"/>
        </w:rPr>
      </w:pPr>
    </w:p>
    <w:p w:rsidR="00614CD1" w:rsidRDefault="00614CD1" w:rsidP="00C67155">
      <w:pPr>
        <w:tabs>
          <w:tab w:val="left" w:pos="990"/>
        </w:tabs>
        <w:ind w:left="6379"/>
        <w:rPr>
          <w:sz w:val="24"/>
          <w:szCs w:val="24"/>
        </w:rPr>
      </w:pPr>
    </w:p>
    <w:p w:rsidR="003F2A7A" w:rsidRDefault="008D5D5A" w:rsidP="00614CD1">
      <w:pPr>
        <w:tabs>
          <w:tab w:val="left" w:pos="990"/>
        </w:tabs>
        <w:ind w:left="5954"/>
        <w:rPr>
          <w:sz w:val="24"/>
          <w:szCs w:val="24"/>
        </w:rPr>
      </w:pPr>
      <w:r>
        <w:rPr>
          <w:sz w:val="24"/>
          <w:szCs w:val="24"/>
        </w:rPr>
        <w:t>П</w:t>
      </w:r>
      <w:r w:rsidR="003F2A7A">
        <w:rPr>
          <w:sz w:val="24"/>
          <w:szCs w:val="24"/>
        </w:rPr>
        <w:t xml:space="preserve">риложение </w:t>
      </w:r>
      <w:r w:rsidR="00C67155">
        <w:rPr>
          <w:sz w:val="24"/>
          <w:szCs w:val="24"/>
        </w:rPr>
        <w:t xml:space="preserve">№1 к постановлению </w:t>
      </w:r>
      <w:r w:rsidR="003F2A7A">
        <w:rPr>
          <w:sz w:val="24"/>
          <w:szCs w:val="24"/>
        </w:rPr>
        <w:t xml:space="preserve">администрации Пушкинского муниципального района </w:t>
      </w:r>
      <w:r w:rsidR="00614CD1">
        <w:rPr>
          <w:sz w:val="24"/>
          <w:szCs w:val="24"/>
        </w:rPr>
        <w:t xml:space="preserve">              </w:t>
      </w:r>
      <w:r w:rsidR="008A5B38">
        <w:rPr>
          <w:sz w:val="24"/>
          <w:szCs w:val="24"/>
        </w:rPr>
        <w:t xml:space="preserve">№678 </w:t>
      </w:r>
      <w:r w:rsidR="003F2A7A">
        <w:rPr>
          <w:sz w:val="24"/>
          <w:szCs w:val="24"/>
        </w:rPr>
        <w:t>от «</w:t>
      </w:r>
      <w:r w:rsidR="008A5B38">
        <w:rPr>
          <w:sz w:val="24"/>
          <w:szCs w:val="24"/>
        </w:rPr>
        <w:t>17</w:t>
      </w:r>
      <w:r w:rsidR="003F2A7A">
        <w:rPr>
          <w:sz w:val="24"/>
          <w:szCs w:val="24"/>
        </w:rPr>
        <w:t>»</w:t>
      </w:r>
      <w:r w:rsidR="00C67155">
        <w:rPr>
          <w:sz w:val="24"/>
          <w:szCs w:val="24"/>
        </w:rPr>
        <w:t xml:space="preserve"> </w:t>
      </w:r>
      <w:r w:rsidR="008A5B38">
        <w:rPr>
          <w:sz w:val="24"/>
          <w:szCs w:val="24"/>
        </w:rPr>
        <w:t xml:space="preserve">июня </w:t>
      </w:r>
      <w:r w:rsidR="003F2A7A">
        <w:rPr>
          <w:sz w:val="24"/>
          <w:szCs w:val="24"/>
        </w:rPr>
        <w:t xml:space="preserve">2019 </w:t>
      </w:r>
    </w:p>
    <w:p w:rsidR="003F2A7A" w:rsidRDefault="003F2A7A">
      <w:pPr>
        <w:tabs>
          <w:tab w:val="left" w:pos="990"/>
        </w:tabs>
        <w:jc w:val="both"/>
        <w:rPr>
          <w:sz w:val="24"/>
          <w:szCs w:val="24"/>
        </w:rPr>
      </w:pPr>
    </w:p>
    <w:p w:rsidR="003F2A7A" w:rsidRDefault="003F2A7A">
      <w:pPr>
        <w:tabs>
          <w:tab w:val="left" w:pos="990"/>
        </w:tabs>
        <w:jc w:val="both"/>
        <w:rPr>
          <w:sz w:val="24"/>
          <w:szCs w:val="24"/>
        </w:rPr>
      </w:pPr>
    </w:p>
    <w:p w:rsidR="003F2A7A" w:rsidRDefault="003F2A7A">
      <w:pPr>
        <w:tabs>
          <w:tab w:val="left" w:pos="990"/>
        </w:tabs>
        <w:jc w:val="both"/>
        <w:rPr>
          <w:sz w:val="24"/>
          <w:szCs w:val="24"/>
        </w:rPr>
      </w:pPr>
    </w:p>
    <w:p w:rsidR="003F2A7A" w:rsidRDefault="003F2A7A" w:rsidP="003F2A7A">
      <w:pPr>
        <w:tabs>
          <w:tab w:val="left" w:pos="99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Перечень мероприятий</w:t>
      </w:r>
    </w:p>
    <w:p w:rsidR="003F2A7A" w:rsidRDefault="003F2A7A" w:rsidP="003F2A7A">
      <w:pPr>
        <w:tabs>
          <w:tab w:val="left" w:pos="99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по созданию муниципального бюджетного учреждения</w:t>
      </w:r>
    </w:p>
    <w:p w:rsidR="003F2A7A" w:rsidRDefault="01C296A3" w:rsidP="003F2A7A">
      <w:pPr>
        <w:tabs>
          <w:tab w:val="left" w:pos="990"/>
        </w:tabs>
        <w:jc w:val="center"/>
        <w:rPr>
          <w:sz w:val="24"/>
          <w:szCs w:val="24"/>
        </w:rPr>
      </w:pPr>
      <w:r w:rsidRPr="01C296A3">
        <w:rPr>
          <w:sz w:val="24"/>
          <w:szCs w:val="24"/>
        </w:rPr>
        <w:t xml:space="preserve"> «Жилищно-эксплуатационное управление</w:t>
      </w:r>
      <w:r w:rsidR="00C67155">
        <w:rPr>
          <w:sz w:val="24"/>
          <w:szCs w:val="24"/>
        </w:rPr>
        <w:t xml:space="preserve"> Пушкино</w:t>
      </w:r>
      <w:r w:rsidRPr="01C296A3">
        <w:rPr>
          <w:sz w:val="24"/>
          <w:szCs w:val="24"/>
        </w:rPr>
        <w:t>»</w:t>
      </w:r>
    </w:p>
    <w:p w:rsidR="01C296A3" w:rsidRDefault="01C296A3" w:rsidP="01C296A3">
      <w:pPr>
        <w:jc w:val="center"/>
        <w:rPr>
          <w:sz w:val="24"/>
          <w:szCs w:val="24"/>
        </w:rPr>
      </w:pPr>
    </w:p>
    <w:p w:rsidR="003F2A7A" w:rsidRDefault="003F2A7A" w:rsidP="01C296A3">
      <w:pPr>
        <w:tabs>
          <w:tab w:val="left" w:pos="990"/>
        </w:tabs>
        <w:jc w:val="both"/>
        <w:rPr>
          <w:color w:val="00B05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40"/>
        <w:gridCol w:w="4387"/>
        <w:gridCol w:w="2464"/>
        <w:gridCol w:w="2464"/>
      </w:tblGrid>
      <w:tr w:rsidR="003F2A7A" w:rsidTr="01C296A3">
        <w:tc>
          <w:tcPr>
            <w:tcW w:w="540" w:type="dxa"/>
          </w:tcPr>
          <w:p w:rsidR="003F2A7A" w:rsidRDefault="003F2A7A" w:rsidP="003F2A7A">
            <w:pPr>
              <w:tabs>
                <w:tab w:val="left" w:pos="9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387" w:type="dxa"/>
          </w:tcPr>
          <w:p w:rsidR="003F2A7A" w:rsidRDefault="003F2A7A" w:rsidP="003F2A7A">
            <w:pPr>
              <w:tabs>
                <w:tab w:val="left" w:pos="9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64" w:type="dxa"/>
          </w:tcPr>
          <w:p w:rsidR="003F2A7A" w:rsidRDefault="003F2A7A" w:rsidP="003F2A7A">
            <w:pPr>
              <w:tabs>
                <w:tab w:val="left" w:pos="9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64" w:type="dxa"/>
          </w:tcPr>
          <w:p w:rsidR="003F2A7A" w:rsidRDefault="003F2A7A" w:rsidP="003F2A7A">
            <w:pPr>
              <w:tabs>
                <w:tab w:val="left" w:pos="9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</w:tc>
      </w:tr>
      <w:tr w:rsidR="003F2A7A" w:rsidTr="01C296A3">
        <w:tc>
          <w:tcPr>
            <w:tcW w:w="540" w:type="dxa"/>
          </w:tcPr>
          <w:p w:rsidR="003F2A7A" w:rsidRPr="003F2A7A" w:rsidRDefault="003F2A7A" w:rsidP="003F2A7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87" w:type="dxa"/>
          </w:tcPr>
          <w:p w:rsidR="003F2A7A" w:rsidRDefault="008D5D5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F2A7A">
              <w:rPr>
                <w:sz w:val="24"/>
                <w:szCs w:val="24"/>
              </w:rPr>
              <w:t>одача необходимых документов в ИФНС для  государственной регистрации Учреждения</w:t>
            </w:r>
          </w:p>
        </w:tc>
        <w:tc>
          <w:tcPr>
            <w:tcW w:w="2464" w:type="dxa"/>
          </w:tcPr>
          <w:p w:rsidR="003F2A7A" w:rsidRDefault="00983D0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Мормуль Е.В.</w:t>
            </w:r>
          </w:p>
        </w:tc>
        <w:tc>
          <w:tcPr>
            <w:tcW w:w="2464" w:type="dxa"/>
          </w:tcPr>
          <w:p w:rsidR="003F2A7A" w:rsidRDefault="00B95ABA" w:rsidP="00C67155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67155">
              <w:rPr>
                <w:sz w:val="24"/>
                <w:szCs w:val="24"/>
              </w:rPr>
              <w:t>9</w:t>
            </w:r>
            <w:r w:rsidR="00983D0D">
              <w:rPr>
                <w:sz w:val="24"/>
                <w:szCs w:val="24"/>
              </w:rPr>
              <w:t>.06.2019</w:t>
            </w:r>
          </w:p>
        </w:tc>
      </w:tr>
      <w:tr w:rsidR="00D0598D" w:rsidTr="01C296A3">
        <w:tc>
          <w:tcPr>
            <w:tcW w:w="540" w:type="dxa"/>
          </w:tcPr>
          <w:p w:rsidR="00D0598D" w:rsidRPr="003F2A7A" w:rsidRDefault="00D0598D" w:rsidP="003F2A7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87" w:type="dxa"/>
          </w:tcPr>
          <w:p w:rsidR="00D0598D" w:rsidRDefault="00D0598D" w:rsidP="00A6395F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Положения об оплате труда работников Учреждения</w:t>
            </w:r>
          </w:p>
        </w:tc>
        <w:tc>
          <w:tcPr>
            <w:tcW w:w="2464" w:type="dxa"/>
          </w:tcPr>
          <w:p w:rsidR="00D0598D" w:rsidRDefault="00D0598D" w:rsidP="00A6395F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Мормуль Е.В.</w:t>
            </w:r>
          </w:p>
        </w:tc>
        <w:tc>
          <w:tcPr>
            <w:tcW w:w="2464" w:type="dxa"/>
          </w:tcPr>
          <w:p w:rsidR="00D0598D" w:rsidRDefault="00B95ABA" w:rsidP="00A6395F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598D">
              <w:rPr>
                <w:sz w:val="24"/>
                <w:szCs w:val="24"/>
              </w:rPr>
              <w:t>0.06.2019</w:t>
            </w:r>
          </w:p>
        </w:tc>
      </w:tr>
      <w:tr w:rsidR="00D0598D" w:rsidTr="01C296A3">
        <w:tc>
          <w:tcPr>
            <w:tcW w:w="540" w:type="dxa"/>
          </w:tcPr>
          <w:p w:rsidR="00D0598D" w:rsidRPr="003F2A7A" w:rsidRDefault="00D0598D" w:rsidP="003F2A7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87" w:type="dxa"/>
          </w:tcPr>
          <w:p w:rsidR="00D0598D" w:rsidRDefault="00D0598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проекта штатного расписания учреждения и предоставление его на утверждение</w:t>
            </w:r>
          </w:p>
        </w:tc>
        <w:tc>
          <w:tcPr>
            <w:tcW w:w="2464" w:type="dxa"/>
          </w:tcPr>
          <w:p w:rsidR="00D0598D" w:rsidRDefault="00D0598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Мормуль Е.В.</w:t>
            </w:r>
          </w:p>
        </w:tc>
        <w:tc>
          <w:tcPr>
            <w:tcW w:w="2464" w:type="dxa"/>
          </w:tcPr>
          <w:p w:rsidR="00D0598D" w:rsidRDefault="00B95AB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598D">
              <w:rPr>
                <w:sz w:val="24"/>
                <w:szCs w:val="24"/>
              </w:rPr>
              <w:t>0.06.2019</w:t>
            </w:r>
          </w:p>
        </w:tc>
      </w:tr>
      <w:tr w:rsidR="00D0598D" w:rsidTr="01C296A3">
        <w:tc>
          <w:tcPr>
            <w:tcW w:w="540" w:type="dxa"/>
          </w:tcPr>
          <w:p w:rsidR="00D0598D" w:rsidRPr="003F2A7A" w:rsidRDefault="00D0598D" w:rsidP="003F2A7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87" w:type="dxa"/>
          </w:tcPr>
          <w:p w:rsidR="00D0598D" w:rsidRDefault="00D0598D" w:rsidP="00A6395F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трудового договора с директором МБУ</w:t>
            </w:r>
          </w:p>
        </w:tc>
        <w:tc>
          <w:tcPr>
            <w:tcW w:w="2464" w:type="dxa"/>
          </w:tcPr>
          <w:p w:rsidR="00D0598D" w:rsidRDefault="00D0598D" w:rsidP="00A6395F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Н.И.</w:t>
            </w:r>
          </w:p>
        </w:tc>
        <w:tc>
          <w:tcPr>
            <w:tcW w:w="2464" w:type="dxa"/>
          </w:tcPr>
          <w:p w:rsidR="00D0598D" w:rsidRDefault="00B95ABA" w:rsidP="00A6395F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598D">
              <w:rPr>
                <w:sz w:val="24"/>
                <w:szCs w:val="24"/>
              </w:rPr>
              <w:t>0.06.2019</w:t>
            </w:r>
          </w:p>
        </w:tc>
      </w:tr>
      <w:tr w:rsidR="00D0598D" w:rsidTr="01C296A3">
        <w:tc>
          <w:tcPr>
            <w:tcW w:w="540" w:type="dxa"/>
          </w:tcPr>
          <w:p w:rsidR="00D0598D" w:rsidRPr="003F2A7A" w:rsidRDefault="00D0598D" w:rsidP="003F2A7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87" w:type="dxa"/>
          </w:tcPr>
          <w:p w:rsidR="00D0598D" w:rsidRDefault="00D0598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проекта бюджетной сметы расходов Учреждения</w:t>
            </w:r>
          </w:p>
        </w:tc>
        <w:tc>
          <w:tcPr>
            <w:tcW w:w="2464" w:type="dxa"/>
          </w:tcPr>
          <w:p w:rsidR="00D0598D" w:rsidRDefault="00D0598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Мормуль Е.В.</w:t>
            </w:r>
          </w:p>
        </w:tc>
        <w:tc>
          <w:tcPr>
            <w:tcW w:w="2464" w:type="dxa"/>
          </w:tcPr>
          <w:p w:rsidR="00D0598D" w:rsidRDefault="00B95ABA" w:rsidP="00B95AB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0598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D0598D">
              <w:rPr>
                <w:sz w:val="24"/>
                <w:szCs w:val="24"/>
              </w:rPr>
              <w:t>.2019</w:t>
            </w:r>
          </w:p>
        </w:tc>
      </w:tr>
      <w:tr w:rsidR="00D0598D" w:rsidTr="01C296A3">
        <w:tc>
          <w:tcPr>
            <w:tcW w:w="540" w:type="dxa"/>
          </w:tcPr>
          <w:p w:rsidR="00D0598D" w:rsidRPr="003F2A7A" w:rsidRDefault="00D0598D" w:rsidP="003F2A7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87" w:type="dxa"/>
          </w:tcPr>
          <w:p w:rsidR="00D0598D" w:rsidRDefault="00D0598D" w:rsidP="00B40D6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Открытие лицевого счета  в территориальном органе Федерального казначейства.</w:t>
            </w:r>
          </w:p>
        </w:tc>
        <w:tc>
          <w:tcPr>
            <w:tcW w:w="2464" w:type="dxa"/>
          </w:tcPr>
          <w:p w:rsidR="00D0598D" w:rsidRDefault="00D0598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Мормуль Е.В.</w:t>
            </w:r>
          </w:p>
        </w:tc>
        <w:tc>
          <w:tcPr>
            <w:tcW w:w="2464" w:type="dxa"/>
          </w:tcPr>
          <w:p w:rsidR="00D0598D" w:rsidRDefault="00B95ABA" w:rsidP="00D0598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0598D">
              <w:rPr>
                <w:sz w:val="24"/>
                <w:szCs w:val="24"/>
              </w:rPr>
              <w:t>.06.2019</w:t>
            </w:r>
          </w:p>
        </w:tc>
      </w:tr>
      <w:tr w:rsidR="00D0598D" w:rsidTr="01C296A3">
        <w:tc>
          <w:tcPr>
            <w:tcW w:w="540" w:type="dxa"/>
          </w:tcPr>
          <w:p w:rsidR="00D0598D" w:rsidRPr="003F2A7A" w:rsidRDefault="00D0598D" w:rsidP="003F2A7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87" w:type="dxa"/>
          </w:tcPr>
          <w:p w:rsidR="00D0598D" w:rsidRDefault="00D0598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муниципального задания</w:t>
            </w:r>
          </w:p>
        </w:tc>
        <w:tc>
          <w:tcPr>
            <w:tcW w:w="2464" w:type="dxa"/>
          </w:tcPr>
          <w:p w:rsidR="00D0598D" w:rsidRDefault="00D0598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Агеева А.М.</w:t>
            </w:r>
          </w:p>
        </w:tc>
        <w:tc>
          <w:tcPr>
            <w:tcW w:w="2464" w:type="dxa"/>
          </w:tcPr>
          <w:p w:rsidR="00D0598D" w:rsidRDefault="00B95ABA" w:rsidP="00D0598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0598D">
              <w:rPr>
                <w:sz w:val="24"/>
                <w:szCs w:val="24"/>
              </w:rPr>
              <w:t>.07.2019</w:t>
            </w:r>
          </w:p>
        </w:tc>
      </w:tr>
      <w:tr w:rsidR="00D0598D" w:rsidTr="01C296A3">
        <w:tc>
          <w:tcPr>
            <w:tcW w:w="540" w:type="dxa"/>
          </w:tcPr>
          <w:p w:rsidR="00D0598D" w:rsidRPr="003F2A7A" w:rsidRDefault="00D0598D" w:rsidP="003F2A7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87" w:type="dxa"/>
          </w:tcPr>
          <w:p w:rsidR="00D0598D" w:rsidRDefault="00D0598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перечня имущества, подлежащего закреплению на праве оперативного управления за Учреждением</w:t>
            </w:r>
          </w:p>
        </w:tc>
        <w:tc>
          <w:tcPr>
            <w:tcW w:w="2464" w:type="dxa"/>
          </w:tcPr>
          <w:p w:rsidR="00D0598D" w:rsidRDefault="00D0598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Д.Н.</w:t>
            </w:r>
          </w:p>
        </w:tc>
        <w:tc>
          <w:tcPr>
            <w:tcW w:w="2464" w:type="dxa"/>
          </w:tcPr>
          <w:p w:rsidR="00D0598D" w:rsidRDefault="00B95AB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0598D">
              <w:rPr>
                <w:sz w:val="24"/>
                <w:szCs w:val="24"/>
              </w:rPr>
              <w:t>.07.2019</w:t>
            </w:r>
          </w:p>
        </w:tc>
      </w:tr>
    </w:tbl>
    <w:p w:rsidR="003F2A7A" w:rsidRDefault="003F2A7A">
      <w:pPr>
        <w:tabs>
          <w:tab w:val="left" w:pos="990"/>
        </w:tabs>
        <w:jc w:val="both"/>
        <w:rPr>
          <w:sz w:val="24"/>
          <w:szCs w:val="24"/>
        </w:rPr>
      </w:pPr>
      <w:bookmarkStart w:id="0" w:name="_GoBack"/>
      <w:bookmarkEnd w:id="0"/>
    </w:p>
    <w:sectPr w:rsidR="003F2A7A" w:rsidSect="00713D32">
      <w:pgSz w:w="11906" w:h="16838"/>
      <w:pgMar w:top="709" w:right="849" w:bottom="56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000E"/>
    <w:multiLevelType w:val="hybridMultilevel"/>
    <w:tmpl w:val="8F24E1EE"/>
    <w:lvl w:ilvl="0" w:tplc="EE48BEC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635A2"/>
    <w:multiLevelType w:val="hybridMultilevel"/>
    <w:tmpl w:val="6D62B016"/>
    <w:lvl w:ilvl="0" w:tplc="EE48BEC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F53B4"/>
    <w:multiLevelType w:val="hybridMultilevel"/>
    <w:tmpl w:val="9E746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D41DE"/>
    <w:multiLevelType w:val="hybridMultilevel"/>
    <w:tmpl w:val="6418738A"/>
    <w:lvl w:ilvl="0" w:tplc="74B0ED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7632B5"/>
    <w:multiLevelType w:val="multilevel"/>
    <w:tmpl w:val="DDEC640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3E21AC62"/>
    <w:rsid w:val="000A305E"/>
    <w:rsid w:val="000D26E8"/>
    <w:rsid w:val="000E7915"/>
    <w:rsid w:val="0011759F"/>
    <w:rsid w:val="00352938"/>
    <w:rsid w:val="003F2A7A"/>
    <w:rsid w:val="00407B0B"/>
    <w:rsid w:val="004354CB"/>
    <w:rsid w:val="004D6D38"/>
    <w:rsid w:val="004F3B1E"/>
    <w:rsid w:val="00614CD1"/>
    <w:rsid w:val="006309F2"/>
    <w:rsid w:val="00631B96"/>
    <w:rsid w:val="006C1452"/>
    <w:rsid w:val="00713D32"/>
    <w:rsid w:val="00794046"/>
    <w:rsid w:val="007F0BF4"/>
    <w:rsid w:val="008A5B38"/>
    <w:rsid w:val="008D5D5A"/>
    <w:rsid w:val="00936C25"/>
    <w:rsid w:val="0095517B"/>
    <w:rsid w:val="009702B8"/>
    <w:rsid w:val="00983D0D"/>
    <w:rsid w:val="009D5BED"/>
    <w:rsid w:val="009E6957"/>
    <w:rsid w:val="00A11A3E"/>
    <w:rsid w:val="00A2149E"/>
    <w:rsid w:val="00B303F9"/>
    <w:rsid w:val="00B40D6A"/>
    <w:rsid w:val="00B95ABA"/>
    <w:rsid w:val="00BF7ECF"/>
    <w:rsid w:val="00C67155"/>
    <w:rsid w:val="00C775C3"/>
    <w:rsid w:val="00CC63A5"/>
    <w:rsid w:val="00D0598D"/>
    <w:rsid w:val="00D22660"/>
    <w:rsid w:val="00D2706E"/>
    <w:rsid w:val="00D6059C"/>
    <w:rsid w:val="00DD51F0"/>
    <w:rsid w:val="00F27128"/>
    <w:rsid w:val="00F77BC2"/>
    <w:rsid w:val="00FF52D6"/>
    <w:rsid w:val="01C296A3"/>
    <w:rsid w:val="3E21A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F"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rsid w:val="0011759F"/>
    <w:pPr>
      <w:keepNext/>
      <w:numPr>
        <w:numId w:val="1"/>
      </w:numPr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1759F"/>
  </w:style>
  <w:style w:type="character" w:customStyle="1" w:styleId="WW8Num2z0">
    <w:name w:val="WW8Num2z0"/>
    <w:qFormat/>
    <w:rsid w:val="0011759F"/>
    <w:rPr>
      <w:rFonts w:ascii="Symbol" w:hAnsi="Symbol" w:cs="Symbol"/>
    </w:rPr>
  </w:style>
  <w:style w:type="character" w:customStyle="1" w:styleId="WW8Num3z0">
    <w:name w:val="WW8Num3z0"/>
    <w:qFormat/>
    <w:rsid w:val="0011759F"/>
    <w:rPr>
      <w:rFonts w:ascii="Symbol" w:hAnsi="Symbol" w:cs="Symbol"/>
      <w:sz w:val="20"/>
    </w:rPr>
  </w:style>
  <w:style w:type="character" w:customStyle="1" w:styleId="WW8Num3z1">
    <w:name w:val="WW8Num3z1"/>
    <w:qFormat/>
    <w:rsid w:val="0011759F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1759F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1759F"/>
  </w:style>
  <w:style w:type="character" w:customStyle="1" w:styleId="WW8Num4z1">
    <w:name w:val="WW8Num4z1"/>
    <w:qFormat/>
    <w:rsid w:val="0011759F"/>
  </w:style>
  <w:style w:type="character" w:customStyle="1" w:styleId="WW8Num4z2">
    <w:name w:val="WW8Num4z2"/>
    <w:qFormat/>
    <w:rsid w:val="0011759F"/>
  </w:style>
  <w:style w:type="character" w:customStyle="1" w:styleId="WW8Num4z3">
    <w:name w:val="WW8Num4z3"/>
    <w:qFormat/>
    <w:rsid w:val="0011759F"/>
  </w:style>
  <w:style w:type="character" w:customStyle="1" w:styleId="WW8Num4z4">
    <w:name w:val="WW8Num4z4"/>
    <w:qFormat/>
    <w:rsid w:val="0011759F"/>
  </w:style>
  <w:style w:type="character" w:customStyle="1" w:styleId="WW8Num4z5">
    <w:name w:val="WW8Num4z5"/>
    <w:qFormat/>
    <w:rsid w:val="0011759F"/>
  </w:style>
  <w:style w:type="character" w:customStyle="1" w:styleId="WW8Num4z6">
    <w:name w:val="WW8Num4z6"/>
    <w:qFormat/>
    <w:rsid w:val="0011759F"/>
  </w:style>
  <w:style w:type="character" w:customStyle="1" w:styleId="WW8Num4z7">
    <w:name w:val="WW8Num4z7"/>
    <w:qFormat/>
    <w:rsid w:val="0011759F"/>
  </w:style>
  <w:style w:type="character" w:customStyle="1" w:styleId="WW8Num4z8">
    <w:name w:val="WW8Num4z8"/>
    <w:qFormat/>
    <w:rsid w:val="0011759F"/>
  </w:style>
  <w:style w:type="character" w:customStyle="1" w:styleId="InternetLink">
    <w:name w:val="Internet Link"/>
    <w:rsid w:val="0011759F"/>
    <w:rPr>
      <w:color w:val="0000FF"/>
      <w:u w:val="single"/>
    </w:rPr>
  </w:style>
  <w:style w:type="character" w:customStyle="1" w:styleId="txt">
    <w:name w:val="txt"/>
    <w:qFormat/>
    <w:rsid w:val="0011759F"/>
  </w:style>
  <w:style w:type="paragraph" w:customStyle="1" w:styleId="Heading">
    <w:name w:val="Heading"/>
    <w:basedOn w:val="a"/>
    <w:next w:val="a3"/>
    <w:qFormat/>
    <w:rsid w:val="0011759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11759F"/>
    <w:rPr>
      <w:b/>
      <w:bCs/>
    </w:rPr>
  </w:style>
  <w:style w:type="paragraph" w:styleId="a4">
    <w:name w:val="List"/>
    <w:basedOn w:val="a3"/>
    <w:rsid w:val="0011759F"/>
  </w:style>
  <w:style w:type="paragraph" w:customStyle="1" w:styleId="10">
    <w:name w:val="Название объекта1"/>
    <w:basedOn w:val="a"/>
    <w:qFormat/>
    <w:rsid w:val="0011759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11759F"/>
    <w:pPr>
      <w:suppressLineNumbers/>
    </w:pPr>
  </w:style>
  <w:style w:type="paragraph" w:styleId="a5">
    <w:name w:val="Balloon Text"/>
    <w:basedOn w:val="a"/>
    <w:qFormat/>
    <w:rsid w:val="0011759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1759F"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FrameContents">
    <w:name w:val="Frame Contents"/>
    <w:basedOn w:val="a"/>
    <w:qFormat/>
    <w:rsid w:val="0011759F"/>
  </w:style>
  <w:style w:type="paragraph" w:customStyle="1" w:styleId="TableContents">
    <w:name w:val="Table Contents"/>
    <w:basedOn w:val="a"/>
    <w:qFormat/>
    <w:rsid w:val="0011759F"/>
    <w:pPr>
      <w:suppressLineNumbers/>
    </w:pPr>
  </w:style>
  <w:style w:type="paragraph" w:customStyle="1" w:styleId="TableHeading">
    <w:name w:val="Table Heading"/>
    <w:basedOn w:val="TableContents"/>
    <w:qFormat/>
    <w:rsid w:val="0011759F"/>
    <w:pPr>
      <w:jc w:val="center"/>
    </w:pPr>
    <w:rPr>
      <w:b/>
      <w:bCs/>
    </w:rPr>
  </w:style>
  <w:style w:type="numbering" w:customStyle="1" w:styleId="WW8Num1">
    <w:name w:val="WW8Num1"/>
    <w:qFormat/>
    <w:rsid w:val="0011759F"/>
  </w:style>
  <w:style w:type="numbering" w:customStyle="1" w:styleId="WW8Num2">
    <w:name w:val="WW8Num2"/>
    <w:qFormat/>
    <w:rsid w:val="0011759F"/>
  </w:style>
  <w:style w:type="numbering" w:customStyle="1" w:styleId="WW8Num3">
    <w:name w:val="WW8Num3"/>
    <w:qFormat/>
    <w:rsid w:val="0011759F"/>
  </w:style>
  <w:style w:type="numbering" w:customStyle="1" w:styleId="WW8Num4">
    <w:name w:val="WW8Num4"/>
    <w:qFormat/>
    <w:rsid w:val="0011759F"/>
  </w:style>
  <w:style w:type="table" w:styleId="a6">
    <w:name w:val="Table Grid"/>
    <w:basedOn w:val="a1"/>
    <w:uiPriority w:val="59"/>
    <w:rsid w:val="003F2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F2A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ДятловаЕС</cp:lastModifiedBy>
  <cp:revision>17</cp:revision>
  <cp:lastPrinted>2019-06-14T15:20:00Z</cp:lastPrinted>
  <dcterms:created xsi:type="dcterms:W3CDTF">2019-06-03T14:35:00Z</dcterms:created>
  <dcterms:modified xsi:type="dcterms:W3CDTF">2019-06-18T11:51:00Z</dcterms:modified>
  <dc:language>en-US</dc:language>
  <dc:description>exif_MSED_01b0a90f7532851922eb035619d9fb64e53d3d2faa155bc4069556df8bf028eb</dc:description>
</cp:coreProperties>
</file>